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-1078865</wp:posOffset>
                </wp:positionH>
                <wp:positionV relativeFrom="paragraph">
                  <wp:posOffset>-913130</wp:posOffset>
                </wp:positionV>
                <wp:extent cx="7598410" cy="10701655"/>
                <wp:effectExtent l="0" t="0" r="0" b="0"/>
                <wp:wrapSquare wrapText="bothSides"/>
                <wp:docPr id="1" name="图片框 12"/>
                <a:graphic xmlns:a="http://schemas.openxmlformats.org/drawingml/2006/main">
                  <a:graphicData uri="http://schemas.openxmlformats.org/drawingml/2006/picture">
                    <pic:pic xmlns:pic="http://schemas.openxmlformats.org/drawingml/2006/picture">
                      <pic:nvPicPr>
                        <pic:cNvPr id="0" name="图片框 12" descr=""/>
                        <pic:cNvPicPr/>
                      </pic:nvPicPr>
                      <pic:blipFill>
                        <a:blip r:embed="rId2"/>
                        <a:stretch/>
                      </pic:blipFill>
                      <pic:spPr>
                        <a:xfrm>
                          <a:off x="0" y="0"/>
                          <a:ext cx="7597800" cy="1070100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2" stroked="f" style="position:absolute;margin-left:-84.95pt;margin-top:-71.9pt;width:598.2pt;height:842.55pt;mso-wrap-style:none;v-text-anchor:middle" type="shapetype_75">
                <v:imagedata r:id="rId2" o:detectmouseclick="t"/>
                <v:stroke color="#3465a4" joinstyle="round" endcap="flat"/>
                <w10:wrap type="square"/>
              </v:shape>
            </w:pict>
          </mc:Fallback>
        </mc:AlternateContent>
      </w:r>
      <w:bookmarkStart w:id="0" w:name="_GoBack"/>
      <w:bookmarkStart w:id="1" w:name="_GoBack"/>
      <w:bookmarkEnd w:id="1"/>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ascii="微软雅黑" w:hAnsi="微软雅黑" w:eastAsia="微软雅黑"/>
          <w:b/>
          <w:color w:val="0070C0"/>
          <w:sz w:val="44"/>
          <w:szCs w:val="44"/>
        </w:rPr>
        <w:t>软件项目部门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b/>
          <w:b/>
          <w:sz w:val="32"/>
          <w:szCs w:val="32"/>
        </w:rPr>
      </w:pPr>
      <w:r>
        <w:rPr>
          <w:rFonts w:eastAsia="微软雅黑" w:ascii="微软雅黑" w:hAnsi="微软雅黑"/>
          <w:b/>
          <w:sz w:val="32"/>
          <w:szCs w:val="32"/>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本表格列出了软件项目部门常用的关键绩效考核指标（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90</w:t>
      </w:r>
      <w:r>
        <w:rPr>
          <w:rFonts w:ascii="微软雅黑" w:hAnsi="微软雅黑" w:eastAsia="微软雅黑"/>
          <w:b/>
          <w:color w:val="FF0000"/>
          <w:sz w:val="32"/>
          <w:szCs w:val="32"/>
        </w:rPr>
        <w:t>余项</w:t>
      </w:r>
      <w:r>
        <w:rPr>
          <w:rFonts w:ascii="微软雅黑" w:hAnsi="微软雅黑" w:eastAsia="微软雅黑"/>
          <w:sz w:val="32"/>
          <w:szCs w:val="32"/>
        </w:rPr>
        <w:t>。</w:t>
      </w:r>
      <w:r>
        <w:rPr>
          <w:rFonts w:ascii="微软雅黑" w:hAnsi="微软雅黑" w:eastAsia="微软雅黑"/>
          <w:b/>
          <w:sz w:val="32"/>
          <w:szCs w:val="32"/>
        </w:rPr>
        <w:t>具体包括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6018" w:type="dxa"/>
        <w:jc w:val="start"/>
        <w:tblInd w:w="-459" w:type="dxa"/>
        <w:tblLayout w:type="fixed"/>
        <w:tblCellMar>
          <w:top w:w="0" w:type="dxa"/>
          <w:start w:w="108" w:type="dxa"/>
          <w:bottom w:w="0" w:type="dxa"/>
          <w:end w:w="108" w:type="dxa"/>
        </w:tblCellMar>
      </w:tblPr>
      <w:tblGrid>
        <w:gridCol w:w="1300"/>
        <w:gridCol w:w="1240"/>
        <w:gridCol w:w="1570"/>
        <w:gridCol w:w="3687"/>
        <w:gridCol w:w="3100"/>
        <w:gridCol w:w="1239"/>
        <w:gridCol w:w="763"/>
        <w:gridCol w:w="1134"/>
        <w:gridCol w:w="1134"/>
        <w:gridCol w:w="849"/>
      </w:tblGrid>
      <w:tr>
        <w:trPr>
          <w:tblHeader w:val="true"/>
          <w:trHeight w:val="20" w:hRule="atLeast"/>
        </w:trPr>
        <w:tc>
          <w:tcPr>
            <w:tcW w:w="1300"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24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57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3687"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310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23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63"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13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1134"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849"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20" w:hRule="atLeast"/>
        </w:trPr>
        <w:tc>
          <w:tcPr>
            <w:tcW w:w="1300"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项目管理</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项目规划及部门制度建设</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项目规划方案</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按公司要求制定软件开发项目策划书或者项目整体管理规划、技术方案，且得到领导认可。</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（项目整体管理规划包括项目范围管理、进度管理、成本管理、质量管理、人力资源管理、沟通管理、采购管理、风险管理、安全管理、创新管理、项目收尾管理，等等）</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制度建设</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项目部相关管理制度与流程的制定、完善与及时更新，例如质量管理制度、采购管理制度、设备管理制度、信息管理制度、创新管理制度、安全管理制度、保密管理制度，等等。</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软件开发项目实施方案拟定与实施组织</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实施方案编制</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按公司要求制定具体的软件开发实施方案（包括工程师提供的技术方案），且得到项目经理认可。（具体包括项目总体目标、人员规划、进度安排、技术管理、质量管理、安全管理等）</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软件项目工程师、软件技术开发人员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实施组织与协调</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熟悉并掌握软件开发技术方案，合理编制各单项任务进度计划及人力、物力计划；并协助项目经理组织开展各项学习活动、会议，包括技术方案学习，并负责人员指挥、工序协调、人员调度、协助项目验收等，做到合理安排、科学引导、保证进度，顺利完成本项目的各项阶段任务。</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软件项目工程师、软件技术开发人员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项目进度管理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工作进度总结与汇报</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按照计划与要求执行各阶段工作，定期进行阶段性工作总结与汇报（包括研发阶段性成果），并及时针对问题进行改进。</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软件项目达成率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项目达成率</w:t>
            </w:r>
            <w:r>
              <w:rPr>
                <w:rFonts w:cs="宋体" w:ascii="宋体" w:hAnsi="宋体"/>
                <w:color w:val="000000"/>
                <w:kern w:val="0"/>
                <w:sz w:val="22"/>
                <w:szCs w:val="22"/>
              </w:rPr>
              <w:t>=</w:t>
            </w:r>
            <w:r>
              <w:rPr>
                <w:rFonts w:ascii="宋体" w:hAnsi="宋体" w:cs="宋体"/>
                <w:color w:val="000000"/>
                <w:kern w:val="0"/>
                <w:sz w:val="22"/>
                <w:szCs w:val="22"/>
              </w:rPr>
              <w:t>实际完成工作量</w:t>
            </w:r>
            <w:r>
              <w:rPr>
                <w:rFonts w:cs="宋体" w:ascii="宋体" w:hAnsi="宋体"/>
                <w:color w:val="000000"/>
                <w:kern w:val="0"/>
                <w:sz w:val="22"/>
                <w:szCs w:val="22"/>
              </w:rPr>
              <w:t>÷</w:t>
            </w:r>
            <w:r>
              <w:rPr>
                <w:rFonts w:ascii="宋体" w:hAnsi="宋体" w:cs="宋体"/>
                <w:color w:val="000000"/>
                <w:kern w:val="0"/>
                <w:sz w:val="22"/>
                <w:szCs w:val="22"/>
              </w:rPr>
              <w:t>计划工作量</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软件项目部门、验收单位</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项目完成及时率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项目完成及时率</w:t>
            </w:r>
            <w:r>
              <w:rPr>
                <w:rFonts w:cs="宋体" w:ascii="宋体" w:hAnsi="宋体"/>
                <w:color w:val="000000"/>
                <w:kern w:val="0"/>
                <w:sz w:val="22"/>
                <w:szCs w:val="22"/>
              </w:rPr>
              <w:t>=</w:t>
            </w:r>
            <w:r>
              <w:rPr>
                <w:rFonts w:ascii="宋体" w:hAnsi="宋体" w:cs="宋体"/>
                <w:color w:val="000000"/>
                <w:kern w:val="0"/>
                <w:sz w:val="22"/>
                <w:szCs w:val="22"/>
              </w:rPr>
              <w:t>及时完成研发项目数量</w:t>
            </w:r>
            <w:r>
              <w:rPr>
                <w:rFonts w:cs="宋体" w:ascii="宋体" w:hAnsi="宋体"/>
                <w:color w:val="000000"/>
                <w:kern w:val="0"/>
                <w:sz w:val="22"/>
                <w:szCs w:val="22"/>
              </w:rPr>
              <w:t>÷</w:t>
            </w:r>
            <w:r>
              <w:rPr>
                <w:rFonts w:ascii="宋体" w:hAnsi="宋体" w:cs="宋体"/>
                <w:color w:val="000000"/>
                <w:kern w:val="0"/>
                <w:sz w:val="22"/>
                <w:szCs w:val="22"/>
              </w:rPr>
              <w:t>计划研发项目数量</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软件项目部门、验收单位</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项目质量管理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质检及时规范</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质量检查及时、规范。（主要指合理设置项目部质检员，并对每道工序进行质检。）</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软件项目工程师、软件技术开发人员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软件试运行成功率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试运行成功率</w:t>
            </w:r>
            <w:r>
              <w:rPr>
                <w:rFonts w:cs="宋体" w:ascii="宋体" w:hAnsi="宋体"/>
                <w:color w:val="000000"/>
                <w:kern w:val="0"/>
                <w:sz w:val="22"/>
                <w:szCs w:val="22"/>
              </w:rPr>
              <w:t>=</w:t>
            </w:r>
            <w:r>
              <w:rPr>
                <w:rFonts w:ascii="宋体" w:hAnsi="宋体" w:cs="宋体"/>
                <w:color w:val="000000"/>
                <w:kern w:val="0"/>
                <w:sz w:val="22"/>
                <w:szCs w:val="22"/>
              </w:rPr>
              <w:t>试运行检验合格次数</w:t>
            </w:r>
            <w:r>
              <w:rPr>
                <w:rFonts w:cs="宋体" w:ascii="宋体" w:hAnsi="宋体"/>
                <w:color w:val="000000"/>
                <w:kern w:val="0"/>
                <w:sz w:val="22"/>
                <w:szCs w:val="22"/>
              </w:rPr>
              <w:t>÷</w:t>
            </w:r>
            <w:r>
              <w:rPr>
                <w:rFonts w:ascii="宋体" w:hAnsi="宋体" w:cs="宋体"/>
                <w:color w:val="000000"/>
                <w:kern w:val="0"/>
                <w:sz w:val="22"/>
                <w:szCs w:val="22"/>
              </w:rPr>
              <w:t>试运行总次数</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软件项目工程师、软件技术开发人员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软件产品质量不合格率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软件产品质量不合格率</w:t>
            </w:r>
            <w:r>
              <w:rPr>
                <w:rFonts w:cs="宋体" w:ascii="宋体" w:hAnsi="宋体"/>
                <w:color w:val="000000"/>
                <w:kern w:val="0"/>
                <w:sz w:val="22"/>
                <w:szCs w:val="22"/>
              </w:rPr>
              <w:t>=</w:t>
            </w:r>
            <w:r>
              <w:rPr>
                <w:rFonts w:ascii="宋体" w:hAnsi="宋体" w:cs="宋体"/>
                <w:color w:val="000000"/>
                <w:kern w:val="0"/>
                <w:sz w:val="22"/>
                <w:szCs w:val="22"/>
              </w:rPr>
              <w:t>当期不合格产品批次</w:t>
            </w:r>
            <w:r>
              <w:rPr>
                <w:rFonts w:cs="宋体" w:ascii="宋体" w:hAnsi="宋体"/>
                <w:color w:val="000000"/>
                <w:kern w:val="0"/>
                <w:sz w:val="22"/>
                <w:szCs w:val="22"/>
              </w:rPr>
              <w:t>÷</w:t>
            </w:r>
            <w:r>
              <w:rPr>
                <w:rFonts w:ascii="宋体" w:hAnsi="宋体" w:cs="宋体"/>
                <w:color w:val="000000"/>
                <w:kern w:val="0"/>
                <w:sz w:val="22"/>
                <w:szCs w:val="22"/>
              </w:rPr>
              <w:t>当期生产总批次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软件项目部门、验收单位</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部门经理、软件项目工程师、软件技术开发人员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软件系统改良计划完成率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改良计划完成率</w:t>
            </w:r>
            <w:r>
              <w:rPr>
                <w:rFonts w:cs="宋体" w:ascii="宋体" w:hAnsi="宋体"/>
                <w:color w:val="000000"/>
                <w:kern w:val="0"/>
                <w:sz w:val="22"/>
                <w:szCs w:val="22"/>
              </w:rPr>
              <w:t>=</w:t>
            </w:r>
            <w:r>
              <w:rPr>
                <w:rFonts w:ascii="宋体" w:hAnsi="宋体" w:cs="宋体"/>
                <w:color w:val="000000"/>
                <w:kern w:val="0"/>
                <w:sz w:val="22"/>
                <w:szCs w:val="22"/>
              </w:rPr>
              <w:t>实际达成指标项目数</w:t>
            </w:r>
            <w:r>
              <w:rPr>
                <w:rFonts w:cs="宋体" w:ascii="宋体" w:hAnsi="宋体"/>
                <w:color w:val="000000"/>
                <w:kern w:val="0"/>
                <w:sz w:val="22"/>
                <w:szCs w:val="22"/>
              </w:rPr>
              <w:t>÷</w:t>
            </w:r>
            <w:r>
              <w:rPr>
                <w:rFonts w:ascii="宋体" w:hAnsi="宋体" w:cs="宋体"/>
                <w:color w:val="000000"/>
                <w:kern w:val="0"/>
                <w:sz w:val="22"/>
                <w:szCs w:val="22"/>
              </w:rPr>
              <w:t>应达成指标项目数</w:t>
            </w:r>
            <w:r>
              <w:rPr>
                <w:rFonts w:cs="宋体" w:ascii="宋体" w:hAnsi="宋体"/>
                <w:color w:val="000000"/>
                <w:kern w:val="0"/>
                <w:sz w:val="22"/>
                <w:szCs w:val="22"/>
              </w:rPr>
              <w:t>×100</w:t>
            </w:r>
            <w:r>
              <w:rPr>
                <w:rFonts w:ascii="宋体" w:hAnsi="宋体" w:cs="宋体"/>
                <w:color w:val="000000"/>
                <w:kern w:val="0"/>
                <w:sz w:val="22"/>
                <w:szCs w:val="22"/>
              </w:rPr>
              <w:t>％（包括按照时间进度完成）</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部门经理、软件项目工程师、软件技术开发人员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消费者满意度</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主要根据对软件系统或者软件产品质量的消费者满意度调查获得数据来源。</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部门经理、软件项目工程师、软件技术开发人员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质量事故及处理</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要求质量事故为零。发生质量事故一次扣</w:t>
            </w:r>
            <w:r>
              <w:rPr>
                <w:rFonts w:cs="宋体" w:ascii="宋体" w:hAnsi="宋体"/>
                <w:color w:val="000000"/>
                <w:kern w:val="0"/>
                <w:sz w:val="22"/>
                <w:szCs w:val="22"/>
              </w:rPr>
              <w:t>5</w:t>
            </w:r>
            <w:r>
              <w:rPr>
                <w:rFonts w:ascii="宋体" w:hAnsi="宋体" w:cs="宋体"/>
                <w:color w:val="000000"/>
                <w:kern w:val="0"/>
                <w:sz w:val="22"/>
                <w:szCs w:val="22"/>
              </w:rPr>
              <w:t>分，发生质量事故没有按规定及时上报或者处理不当，扣</w:t>
            </w:r>
            <w:r>
              <w:rPr>
                <w:rFonts w:cs="宋体" w:ascii="宋体" w:hAnsi="宋体"/>
                <w:color w:val="000000"/>
                <w:kern w:val="0"/>
                <w:sz w:val="22"/>
                <w:szCs w:val="22"/>
              </w:rPr>
              <w:t>10</w:t>
            </w:r>
            <w:r>
              <w:rPr>
                <w:rFonts w:ascii="宋体" w:hAnsi="宋体" w:cs="宋体"/>
                <w:color w:val="000000"/>
                <w:kern w:val="0"/>
                <w:sz w:val="22"/>
                <w:szCs w:val="22"/>
              </w:rPr>
              <w:t>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部门经理、软件项目工程师、软件技术开发人员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项目技术管理（技术方案与技术培训）</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及时编制软件开发技术方案</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未及时完成软件开发技术方案的编制，一次扣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软件开发技术方案内容的完整性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方案内容包括软件开发技术方法、质量要求和验收标准，开发过程中需注意的问题，可能出现意外的措施及应急方案。</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软件开发技术方案是否符合要求</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经相关负责人或者客户审查后，如软件开发技术方案缺乏可行性或者无法保证软件开发的质量要求，要进行修改补充。</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组织软件开发技术方案的培训工作</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及时组织技术方案培训工作，确保</w:t>
            </w:r>
            <w:r>
              <w:rPr>
                <w:rFonts w:cs="宋体" w:ascii="宋体" w:hAnsi="宋体"/>
                <w:color w:val="000000"/>
                <w:kern w:val="0"/>
                <w:sz w:val="22"/>
                <w:szCs w:val="22"/>
              </w:rPr>
              <w:t>100%</w:t>
            </w:r>
            <w:r>
              <w:rPr>
                <w:rFonts w:ascii="宋体" w:hAnsi="宋体" w:cs="宋体"/>
                <w:color w:val="000000"/>
                <w:kern w:val="0"/>
                <w:sz w:val="22"/>
                <w:szCs w:val="22"/>
              </w:rPr>
              <w:t>培训到位，确保参加人员</w:t>
            </w:r>
            <w:r>
              <w:rPr>
                <w:rFonts w:cs="宋体" w:ascii="宋体" w:hAnsi="宋体"/>
                <w:color w:val="000000"/>
                <w:kern w:val="0"/>
                <w:sz w:val="22"/>
                <w:szCs w:val="22"/>
              </w:rPr>
              <w:t>100%</w:t>
            </w:r>
            <w:r>
              <w:rPr>
                <w:rFonts w:ascii="宋体" w:hAnsi="宋体" w:cs="宋体"/>
                <w:color w:val="000000"/>
                <w:kern w:val="0"/>
                <w:sz w:val="22"/>
                <w:szCs w:val="22"/>
              </w:rPr>
              <w:t>掌握工作内容要求。</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软件技术开发人员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项目技术管理（外部技术支持服务）</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客户咨询回复及时性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在承诺时间内及时回复客户。</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软件技术支持人员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客户咨询回复满意度</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根据客户对咨询服务的态度评价。</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软件技术支持人员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软件系统维护成功率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维护成功率</w:t>
            </w:r>
            <w:r>
              <w:rPr>
                <w:rFonts w:cs="宋体" w:ascii="宋体" w:hAnsi="宋体"/>
                <w:color w:val="000000"/>
                <w:kern w:val="0"/>
                <w:sz w:val="22"/>
                <w:szCs w:val="22"/>
              </w:rPr>
              <w:t>=</w:t>
            </w:r>
            <w:r>
              <w:rPr>
                <w:rFonts w:ascii="宋体" w:hAnsi="宋体" w:cs="宋体"/>
                <w:color w:val="000000"/>
                <w:kern w:val="0"/>
                <w:sz w:val="22"/>
                <w:szCs w:val="22"/>
              </w:rPr>
              <w:t>成功维护的单数</w:t>
            </w:r>
            <w:r>
              <w:rPr>
                <w:rFonts w:cs="宋体" w:ascii="宋体" w:hAnsi="宋体"/>
                <w:color w:val="000000"/>
                <w:kern w:val="0"/>
                <w:sz w:val="22"/>
                <w:szCs w:val="22"/>
              </w:rPr>
              <w:t>÷</w:t>
            </w:r>
            <w:r>
              <w:rPr>
                <w:rFonts w:ascii="宋体" w:hAnsi="宋体" w:cs="宋体"/>
                <w:color w:val="000000"/>
                <w:kern w:val="0"/>
                <w:sz w:val="22"/>
                <w:szCs w:val="22"/>
              </w:rPr>
              <w:t>维护总单数</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软件技术支持人员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系统维护回款率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系统维护回款率</w:t>
            </w:r>
            <w:r>
              <w:rPr>
                <w:rFonts w:cs="宋体" w:ascii="宋体" w:hAnsi="宋体"/>
                <w:color w:val="000000"/>
                <w:kern w:val="0"/>
                <w:sz w:val="22"/>
                <w:szCs w:val="22"/>
              </w:rPr>
              <w:t>=</w:t>
            </w:r>
            <w:r>
              <w:rPr>
                <w:rFonts w:ascii="宋体" w:hAnsi="宋体" w:cs="宋体"/>
                <w:color w:val="000000"/>
                <w:kern w:val="0"/>
                <w:sz w:val="22"/>
                <w:szCs w:val="22"/>
              </w:rPr>
              <w:t>实际回款金额</w:t>
            </w:r>
            <w:r>
              <w:rPr>
                <w:rFonts w:cs="宋体" w:ascii="宋体" w:hAnsi="宋体"/>
                <w:color w:val="000000"/>
                <w:kern w:val="0"/>
                <w:sz w:val="22"/>
                <w:szCs w:val="22"/>
              </w:rPr>
              <w:t>÷</w:t>
            </w:r>
            <w:r>
              <w:rPr>
                <w:rFonts w:ascii="宋体" w:hAnsi="宋体" w:cs="宋体"/>
                <w:color w:val="000000"/>
                <w:kern w:val="0"/>
                <w:sz w:val="22"/>
                <w:szCs w:val="22"/>
              </w:rPr>
              <w:t>应回款金额</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软件技术支持人员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维护反馈满意度</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根据客户对维护服务的态度评价。（包括服务能力、服务过程、服务态度等方面的评价）</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软件技术支持人员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项目技术管理（设备保养、维修与内部技术问题处理）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故障设备保养、维修及时性及完好率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主要指为研发设备保养及维修提供必要的技术支持。</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软件技术支持人员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技术问题处理及时性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主要指企业内部研发、生产等过程中提供必要的技术支持以及解决问题的及时性。</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软件技术支持人员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项目技术管理（技术测试）</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测试及时性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根据项目计划提出的要求安排技术测试，并及时提交测试结果，以不产生投诉为准。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软件技术测试员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测试准确率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测试准确率</w:t>
            </w:r>
            <w:r>
              <w:rPr>
                <w:rFonts w:cs="宋体" w:ascii="宋体" w:hAnsi="宋体"/>
                <w:color w:val="000000"/>
                <w:kern w:val="0"/>
                <w:sz w:val="22"/>
                <w:szCs w:val="22"/>
              </w:rPr>
              <w:t>=</w:t>
            </w:r>
            <w:r>
              <w:rPr>
                <w:rFonts w:ascii="宋体" w:hAnsi="宋体" w:cs="宋体"/>
                <w:color w:val="000000"/>
                <w:kern w:val="0"/>
                <w:sz w:val="22"/>
                <w:szCs w:val="22"/>
              </w:rPr>
              <w:t>测试准确次数</w:t>
            </w:r>
            <w:r>
              <w:rPr>
                <w:rFonts w:cs="宋体" w:ascii="宋体" w:hAnsi="宋体"/>
                <w:color w:val="000000"/>
                <w:kern w:val="0"/>
                <w:sz w:val="22"/>
                <w:szCs w:val="22"/>
              </w:rPr>
              <w:t>÷</w:t>
            </w:r>
            <w:r>
              <w:rPr>
                <w:rFonts w:ascii="宋体" w:hAnsi="宋体" w:cs="宋体"/>
                <w:color w:val="000000"/>
                <w:kern w:val="0"/>
                <w:sz w:val="22"/>
                <w:szCs w:val="22"/>
              </w:rPr>
              <w:t>总测试次数</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软件技术测试员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测试记录完整性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每次测试后就相关测试数据与资料及时进行整理、归档。</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软件技术测试员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项目采购管理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材料需求计划的合理性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主要指根据项目整体规划及软件开发计划，编制材料总需求计划。</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采购计划与发放计划的合理性与准确性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主要指根据订单数量并结合计划用量、库存量对所需材料制定合理的采购计划以及材料发放计划，做到供需平衡。</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采购计划达成率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达成率</w:t>
            </w:r>
            <w:r>
              <w:rPr>
                <w:rFonts w:cs="宋体" w:ascii="宋体" w:hAnsi="宋体"/>
                <w:color w:val="000000"/>
                <w:kern w:val="0"/>
                <w:sz w:val="22"/>
                <w:szCs w:val="22"/>
              </w:rPr>
              <w:t>=</w:t>
            </w:r>
            <w:r>
              <w:rPr>
                <w:rFonts w:ascii="宋体" w:hAnsi="宋体" w:cs="宋体"/>
                <w:color w:val="000000"/>
                <w:kern w:val="0"/>
                <w:sz w:val="22"/>
                <w:szCs w:val="22"/>
              </w:rPr>
              <w:t>实际完成采购数量</w:t>
            </w:r>
            <w:r>
              <w:rPr>
                <w:rFonts w:cs="宋体" w:ascii="宋体" w:hAnsi="宋体"/>
                <w:color w:val="000000"/>
                <w:kern w:val="0"/>
                <w:sz w:val="22"/>
                <w:szCs w:val="22"/>
              </w:rPr>
              <w:t>÷</w:t>
            </w:r>
            <w:r>
              <w:rPr>
                <w:rFonts w:ascii="宋体" w:hAnsi="宋体" w:cs="宋体"/>
                <w:color w:val="000000"/>
                <w:kern w:val="0"/>
                <w:sz w:val="22"/>
                <w:szCs w:val="22"/>
              </w:rPr>
              <w:t>计划采购数量</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采购准时交货率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采购准时交货率</w:t>
            </w:r>
            <w:r>
              <w:rPr>
                <w:rFonts w:cs="宋体" w:ascii="宋体" w:hAnsi="宋体"/>
                <w:color w:val="000000"/>
                <w:kern w:val="0"/>
                <w:sz w:val="22"/>
                <w:szCs w:val="22"/>
              </w:rPr>
              <w:t>=</w:t>
            </w:r>
            <w:r>
              <w:rPr>
                <w:rFonts w:ascii="宋体" w:hAnsi="宋体" w:cs="宋体"/>
                <w:color w:val="000000"/>
                <w:kern w:val="0"/>
                <w:sz w:val="22"/>
                <w:szCs w:val="22"/>
              </w:rPr>
              <w:t>准时交货批次</w:t>
            </w:r>
            <w:r>
              <w:rPr>
                <w:rFonts w:cs="宋体" w:ascii="宋体" w:hAnsi="宋体"/>
                <w:color w:val="000000"/>
                <w:kern w:val="0"/>
                <w:sz w:val="22"/>
                <w:szCs w:val="22"/>
              </w:rPr>
              <w:t>÷</w:t>
            </w:r>
            <w:r>
              <w:rPr>
                <w:rFonts w:ascii="宋体" w:hAnsi="宋体" w:cs="宋体"/>
                <w:color w:val="000000"/>
                <w:kern w:val="0"/>
                <w:sz w:val="22"/>
                <w:szCs w:val="22"/>
              </w:rPr>
              <w:t>采购总批次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采购质量合格率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合格率</w:t>
            </w:r>
            <w:r>
              <w:rPr>
                <w:rFonts w:cs="宋体" w:ascii="宋体" w:hAnsi="宋体"/>
                <w:color w:val="000000"/>
                <w:kern w:val="0"/>
                <w:sz w:val="22"/>
                <w:szCs w:val="22"/>
              </w:rPr>
              <w:t>=</w:t>
            </w:r>
            <w:r>
              <w:rPr>
                <w:rFonts w:ascii="宋体" w:hAnsi="宋体" w:cs="宋体"/>
                <w:color w:val="000000"/>
                <w:kern w:val="0"/>
                <w:sz w:val="22"/>
                <w:szCs w:val="22"/>
              </w:rPr>
              <w:t>合格采购批数</w:t>
            </w:r>
            <w:r>
              <w:rPr>
                <w:rFonts w:cs="宋体" w:ascii="宋体" w:hAnsi="宋体"/>
                <w:color w:val="000000"/>
                <w:kern w:val="0"/>
                <w:sz w:val="22"/>
                <w:szCs w:val="22"/>
              </w:rPr>
              <w:t>÷</w:t>
            </w:r>
            <w:r>
              <w:rPr>
                <w:rFonts w:ascii="宋体" w:hAnsi="宋体" w:cs="宋体"/>
                <w:color w:val="000000"/>
                <w:kern w:val="0"/>
                <w:sz w:val="22"/>
                <w:szCs w:val="22"/>
              </w:rPr>
              <w:t>采购总批数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材料成本达成率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材料成本达成率</w:t>
            </w:r>
            <w:r>
              <w:rPr>
                <w:rFonts w:cs="宋体" w:ascii="宋体" w:hAnsi="宋体"/>
                <w:color w:val="000000"/>
                <w:kern w:val="0"/>
                <w:sz w:val="22"/>
                <w:szCs w:val="22"/>
              </w:rPr>
              <w:t>=</w:t>
            </w:r>
            <w:r>
              <w:rPr>
                <w:rFonts w:ascii="宋体" w:hAnsi="宋体" w:cs="宋体"/>
                <w:color w:val="000000"/>
                <w:kern w:val="0"/>
                <w:sz w:val="22"/>
                <w:szCs w:val="22"/>
              </w:rPr>
              <w:t>材料实际采购成本率</w:t>
            </w:r>
            <w:r>
              <w:rPr>
                <w:rFonts w:cs="宋体" w:ascii="宋体" w:hAnsi="宋体"/>
                <w:color w:val="000000"/>
                <w:kern w:val="0"/>
                <w:sz w:val="22"/>
                <w:szCs w:val="22"/>
              </w:rPr>
              <w:t>÷</w:t>
            </w:r>
            <w:r>
              <w:rPr>
                <w:rFonts w:ascii="宋体" w:hAnsi="宋体" w:cs="宋体"/>
                <w:color w:val="000000"/>
                <w:kern w:val="0"/>
                <w:sz w:val="22"/>
                <w:szCs w:val="22"/>
              </w:rPr>
              <w:t>计划采购成本率</w:t>
            </w:r>
            <w:r>
              <w:rPr>
                <w:rFonts w:cs="宋体" w:ascii="宋体" w:hAnsi="宋体"/>
                <w:color w:val="000000"/>
                <w:kern w:val="0"/>
                <w:sz w:val="22"/>
                <w:szCs w:val="22"/>
              </w:rPr>
              <w:t>×100</w:t>
            </w:r>
            <w:r>
              <w:rPr>
                <w:rFonts w:ascii="宋体" w:hAnsi="宋体" w:cs="宋体"/>
                <w:color w:val="000000"/>
                <w:kern w:val="0"/>
                <w:sz w:val="22"/>
                <w:szCs w:val="22"/>
              </w:rPr>
              <w:t>％（材料采购成本率</w:t>
            </w:r>
            <w:r>
              <w:rPr>
                <w:rFonts w:cs="宋体" w:ascii="宋体" w:hAnsi="宋体"/>
                <w:color w:val="000000"/>
                <w:kern w:val="0"/>
                <w:sz w:val="22"/>
                <w:szCs w:val="22"/>
              </w:rPr>
              <w:t>=</w:t>
            </w:r>
            <w:r>
              <w:rPr>
                <w:rFonts w:ascii="宋体" w:hAnsi="宋体" w:cs="宋体"/>
                <w:color w:val="000000"/>
                <w:kern w:val="0"/>
                <w:sz w:val="22"/>
                <w:szCs w:val="22"/>
              </w:rPr>
              <w:t>材料采购成本</w:t>
            </w:r>
            <w:r>
              <w:rPr>
                <w:rFonts w:cs="宋体" w:ascii="宋体" w:hAnsi="宋体"/>
                <w:color w:val="000000"/>
                <w:kern w:val="0"/>
                <w:sz w:val="22"/>
                <w:szCs w:val="22"/>
              </w:rPr>
              <w:t>÷</w:t>
            </w:r>
            <w:r>
              <w:rPr>
                <w:rFonts w:ascii="宋体" w:hAnsi="宋体" w:cs="宋体"/>
                <w:color w:val="000000"/>
                <w:kern w:val="0"/>
                <w:sz w:val="22"/>
                <w:szCs w:val="22"/>
              </w:rPr>
              <w:t>总产值</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采购相关费用控制率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采购相关费用控制率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×lOO</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（采购费用主要指：采购人员工资</w:t>
            </w:r>
            <w:r>
              <w:rPr>
                <w:rFonts w:cs="宋体" w:ascii="宋体" w:hAnsi="宋体"/>
                <w:color w:val="000000"/>
                <w:kern w:val="0"/>
                <w:sz w:val="20"/>
                <w:szCs w:val="20"/>
              </w:rPr>
              <w:t>(</w:t>
            </w:r>
            <w:r>
              <w:rPr>
                <w:rFonts w:ascii="宋体" w:hAnsi="宋体" w:cs="宋体"/>
                <w:color w:val="000000"/>
                <w:kern w:val="0"/>
                <w:sz w:val="20"/>
                <w:szCs w:val="20"/>
              </w:rPr>
              <w:t>不含提成</w:t>
            </w:r>
            <w:r>
              <w:rPr>
                <w:rFonts w:cs="宋体" w:ascii="宋体" w:hAnsi="宋体"/>
                <w:color w:val="000000"/>
                <w:kern w:val="0"/>
                <w:sz w:val="20"/>
                <w:szCs w:val="20"/>
              </w:rPr>
              <w:t>)</w:t>
            </w:r>
            <w:r>
              <w:rPr>
                <w:rFonts w:ascii="宋体" w:hAnsi="宋体" w:cs="宋体"/>
                <w:color w:val="000000"/>
                <w:kern w:val="0"/>
                <w:sz w:val="20"/>
                <w:szCs w:val="20"/>
              </w:rPr>
              <w:t>、差旅费、招待费、考察费、办公费等等）</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材料供给及时率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供给及时率</w:t>
            </w:r>
            <w:r>
              <w:rPr>
                <w:rFonts w:cs="宋体" w:ascii="宋体" w:hAnsi="宋体"/>
                <w:color w:val="000000"/>
                <w:kern w:val="0"/>
                <w:sz w:val="22"/>
                <w:szCs w:val="22"/>
              </w:rPr>
              <w:t>=</w:t>
            </w:r>
            <w:r>
              <w:rPr>
                <w:rFonts w:ascii="宋体" w:hAnsi="宋体" w:cs="宋体"/>
                <w:color w:val="000000"/>
                <w:kern w:val="0"/>
                <w:sz w:val="22"/>
                <w:szCs w:val="22"/>
              </w:rPr>
              <w:t>准时发放批次</w:t>
            </w:r>
            <w:r>
              <w:rPr>
                <w:rFonts w:cs="宋体" w:ascii="宋体" w:hAnsi="宋体"/>
                <w:color w:val="000000"/>
                <w:kern w:val="0"/>
                <w:sz w:val="22"/>
                <w:szCs w:val="22"/>
              </w:rPr>
              <w:t>÷</w:t>
            </w:r>
            <w:r>
              <w:rPr>
                <w:rFonts w:ascii="宋体" w:hAnsi="宋体" w:cs="宋体"/>
                <w:color w:val="000000"/>
                <w:kern w:val="0"/>
                <w:sz w:val="22"/>
                <w:szCs w:val="22"/>
              </w:rPr>
              <w:t>总发放次数</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项目成本控制及财务管理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材料及设备消耗费用控制率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材料及设备消耗费用控制率</w:t>
            </w:r>
            <w:r>
              <w:rPr>
                <w:rFonts w:cs="宋体" w:ascii="宋体" w:hAnsi="宋体"/>
                <w:color w:val="000000"/>
                <w:kern w:val="0"/>
                <w:sz w:val="22"/>
                <w:szCs w:val="22"/>
              </w:rPr>
              <w:t>=</w:t>
            </w:r>
            <w:r>
              <w:rPr>
                <w:rFonts w:ascii="宋体" w:hAnsi="宋体" w:cs="宋体"/>
                <w:color w:val="000000"/>
                <w:kern w:val="0"/>
                <w:sz w:val="22"/>
                <w:szCs w:val="22"/>
              </w:rPr>
              <w:t>实际材料及设备消耗费用</w:t>
            </w:r>
            <w:r>
              <w:rPr>
                <w:rFonts w:cs="宋体" w:ascii="宋体" w:hAnsi="宋体"/>
                <w:color w:val="000000"/>
                <w:kern w:val="0"/>
                <w:sz w:val="22"/>
                <w:szCs w:val="22"/>
              </w:rPr>
              <w:t>÷</w:t>
            </w:r>
            <w:r>
              <w:rPr>
                <w:rFonts w:ascii="宋体" w:hAnsi="宋体" w:cs="宋体"/>
                <w:color w:val="000000"/>
                <w:kern w:val="0"/>
                <w:sz w:val="22"/>
                <w:szCs w:val="22"/>
              </w:rPr>
              <w:t>计划材料及设备消耗费用</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设备改造成本降低</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主要指利用技术力量进行设备改造，大大降低设备整机采购成本或者提高设备运行效率。</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部门经营费用控制率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部门经营费用控制率</w:t>
            </w:r>
            <w:r>
              <w:rPr>
                <w:rFonts w:cs="宋体" w:ascii="宋体" w:hAnsi="宋体"/>
                <w:color w:val="000000"/>
                <w:kern w:val="0"/>
                <w:sz w:val="22"/>
                <w:szCs w:val="22"/>
              </w:rPr>
              <w:t>=</w:t>
            </w:r>
            <w:r>
              <w:rPr>
                <w:rFonts w:ascii="宋体" w:hAnsi="宋体" w:cs="宋体"/>
                <w:color w:val="000000"/>
                <w:kern w:val="0"/>
                <w:sz w:val="22"/>
                <w:szCs w:val="22"/>
              </w:rPr>
              <w:t>实际经营费用</w:t>
            </w:r>
            <w:r>
              <w:rPr>
                <w:rFonts w:cs="宋体" w:ascii="宋体" w:hAnsi="宋体"/>
                <w:color w:val="000000"/>
                <w:kern w:val="0"/>
                <w:sz w:val="22"/>
                <w:szCs w:val="22"/>
              </w:rPr>
              <w:t>÷</w:t>
            </w:r>
            <w:r>
              <w:rPr>
                <w:rFonts w:ascii="宋体" w:hAnsi="宋体" w:cs="宋体"/>
                <w:color w:val="000000"/>
                <w:kern w:val="0"/>
                <w:sz w:val="22"/>
                <w:szCs w:val="22"/>
              </w:rPr>
              <w:t>预算经营费用</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（主要包括人员费用、差旅费、办公费、设备费、维修费等。）</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资金预算管理以及成本控制计划</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科学合理制定项目资金预算管理规划以及成本控制计划，并得到项目经理的认可。</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成本控制体系完善</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建立、完善财务成本控制体系，建立相应的全面预算管理与成本控制管理机制，并不断完善相关管理制度与流程。</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固定资产购置超计划率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固定资产的购置没有超出计划率。</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成本费用降低率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费用降低率</w:t>
            </w:r>
            <w:r>
              <w:rPr>
                <w:rFonts w:cs="宋体" w:ascii="宋体" w:hAnsi="宋体"/>
                <w:color w:val="000000"/>
                <w:kern w:val="0"/>
                <w:sz w:val="22"/>
                <w:szCs w:val="22"/>
              </w:rPr>
              <w:t>=1</w:t>
            </w:r>
            <w:r>
              <w:rPr>
                <w:rFonts w:ascii="宋体" w:hAnsi="宋体" w:cs="宋体"/>
                <w:color w:val="000000"/>
                <w:kern w:val="0"/>
                <w:sz w:val="22"/>
                <w:szCs w:val="22"/>
              </w:rPr>
              <w:t>一当期实际发生费用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×100</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费用包括：材料费用、设备费用、能源费用、管理费用</w:t>
            </w:r>
            <w:r>
              <w:rPr>
                <w:rFonts w:cs="宋体" w:ascii="宋体" w:hAnsi="宋体"/>
                <w:color w:val="000000"/>
                <w:kern w:val="0"/>
                <w:sz w:val="20"/>
                <w:szCs w:val="20"/>
              </w:rPr>
              <w:t>(</w:t>
            </w:r>
            <w:r>
              <w:rPr>
                <w:rFonts w:ascii="宋体" w:hAnsi="宋体" w:cs="宋体"/>
                <w:color w:val="000000"/>
                <w:kern w:val="0"/>
                <w:sz w:val="20"/>
                <w:szCs w:val="20"/>
              </w:rPr>
              <w:t>包括人员投入费用</w:t>
            </w:r>
            <w:r>
              <w:rPr>
                <w:rFonts w:cs="宋体" w:ascii="宋体" w:hAnsi="宋体"/>
                <w:color w:val="000000"/>
                <w:kern w:val="0"/>
                <w:sz w:val="20"/>
                <w:szCs w:val="20"/>
              </w:rPr>
              <w:t>)</w:t>
            </w:r>
            <w:r>
              <w:rPr>
                <w:rFonts w:ascii="宋体" w:hAnsi="宋体" w:cs="宋体"/>
                <w:color w:val="000000"/>
                <w:kern w:val="0"/>
                <w:sz w:val="20"/>
                <w:szCs w:val="20"/>
              </w:rPr>
              <w:t>、销售费用，等等。</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核对账目</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定期核对各类往来账目，要求及时、准确无误。</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定期进行成本核算</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及时、全面、准确的开展核算工作，并及时提交各类成本核算明细表，能及时反映和解决核算中所发现的问题，差错率不超过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提交成本分析报告</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按照公司规定要求定期提交财务成本分析报告，报告考核因素：上交及时性、数据准确性、内容全面性、问题分析充分性、建议合理性。</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提交盘点分析报告</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按照公司规定要求定期提交固定资产、材料、存货等资产盘点分析报告，报告考核因素：上交及时性、数据准确性、内容全面性、问题分析充分性、建议合理性。</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资金管理</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定期提交资金结存表、资金管理控制表等。</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完成有关制证工作</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要求对有关财务凭证填写完整、准确、清晰，且制证及时、规范，保存完好，差错率不超过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（具体包括项目成本核算（材料费用、设备费用、能源费用、管理费用、销售费用）、应收应付、销售成本、存货核算及会计报表。）</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账簿及档案资料管理</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妥善保管成本分析、预算管理过程中涉及的各类账簿资料、报表、分析报告等，并保守秘密。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项目沟通管理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沟通活动</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定期或者不定期举行工作例会、沟通会议、报告会议、问题协调讨论会等等，并及时解决各项问题。</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具体包括技术培训、作业指导培训、安全教育培训、质量管理培训、质量改进活动、工作报告、问题协调会议等。</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内部协调</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与公司内部各部门保持良好关系。</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外部关系</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与外部合作机构或者部门保持良好关系，并及时有效的协调并解决问题。</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软件项目部门、合作机构反馈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项目团队管理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部门员工满意度；员工流失率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培育、指导、考核部门员工，且团队成员对该部门的工作氛围、领导风格、领导支持（学习发展、生活关爱、成长辅导支持）等具有较高的满意度；员工流失率得到有效控制。</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部门能力测评</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根据测评结果，部门员工能力得到较大提高，且部门表现为较强的凝聚力与执行力。</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合同管理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合同签订与跟进</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按期与各方完成各种合同签订，并做好合同法律风险防范工作以及后期合同履约跟进工作。（具体扣分自行拟定）</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部门经理、资料员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结算与对账</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定期完成与甲方和供应商的结算与对账工作。若出现一次不及时，扣</w:t>
            </w:r>
            <w:r>
              <w:rPr>
                <w:rFonts w:cs="宋体" w:ascii="宋体" w:hAnsi="宋体"/>
                <w:color w:val="000000"/>
                <w:kern w:val="0"/>
                <w:sz w:val="22"/>
                <w:szCs w:val="22"/>
              </w:rPr>
              <w:t>1</w:t>
            </w:r>
            <w:r>
              <w:rPr>
                <w:rFonts w:ascii="宋体" w:hAnsi="宋体" w:cs="宋体"/>
                <w:color w:val="000000"/>
                <w:kern w:val="0"/>
                <w:sz w:val="22"/>
                <w:szCs w:val="22"/>
              </w:rPr>
              <w:t>分；若对账出现错误，一次扣</w:t>
            </w:r>
            <w:r>
              <w:rPr>
                <w:rFonts w:cs="宋体" w:ascii="宋体" w:hAnsi="宋体"/>
                <w:color w:val="000000"/>
                <w:kern w:val="0"/>
                <w:sz w:val="22"/>
                <w:szCs w:val="22"/>
              </w:rPr>
              <w:t>1</w:t>
            </w:r>
            <w:r>
              <w:rPr>
                <w:rFonts w:ascii="宋体" w:hAnsi="宋体" w:cs="宋体"/>
                <w:color w:val="000000"/>
                <w:kern w:val="0"/>
                <w:sz w:val="22"/>
                <w:szCs w:val="22"/>
              </w:rPr>
              <w:t>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回款及时率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项目款回收及时率</w:t>
            </w:r>
            <w:r>
              <w:rPr>
                <w:rFonts w:cs="宋体" w:ascii="宋体" w:hAnsi="宋体"/>
                <w:color w:val="000000"/>
                <w:kern w:val="0"/>
                <w:sz w:val="22"/>
                <w:szCs w:val="22"/>
              </w:rPr>
              <w:t>=</w:t>
            </w:r>
            <w:r>
              <w:rPr>
                <w:rFonts w:ascii="宋体" w:hAnsi="宋体" w:cs="宋体"/>
                <w:color w:val="000000"/>
                <w:kern w:val="0"/>
                <w:sz w:val="22"/>
                <w:szCs w:val="22"/>
              </w:rPr>
              <w:t>及时回项目款额</w:t>
            </w:r>
            <w:r>
              <w:rPr>
                <w:rFonts w:cs="宋体" w:ascii="宋体" w:hAnsi="宋体"/>
                <w:color w:val="000000"/>
                <w:kern w:val="0"/>
                <w:sz w:val="22"/>
                <w:szCs w:val="22"/>
              </w:rPr>
              <w:t>÷</w:t>
            </w:r>
            <w:r>
              <w:rPr>
                <w:rFonts w:ascii="宋体" w:hAnsi="宋体" w:cs="宋体"/>
                <w:color w:val="000000"/>
                <w:kern w:val="0"/>
                <w:sz w:val="22"/>
                <w:szCs w:val="22"/>
              </w:rPr>
              <w:t>应收项目款额</w:t>
            </w:r>
            <w:r>
              <w:rPr>
                <w:rFonts w:cs="宋体" w:ascii="宋体" w:hAnsi="宋体"/>
                <w:color w:val="000000"/>
                <w:kern w:val="0"/>
                <w:sz w:val="22"/>
                <w:szCs w:val="22"/>
              </w:rPr>
              <w:t>(</w:t>
            </w:r>
            <w:r>
              <w:rPr>
                <w:rFonts w:ascii="宋体" w:hAnsi="宋体" w:cs="宋体"/>
                <w:color w:val="000000"/>
                <w:kern w:val="0"/>
                <w:sz w:val="22"/>
                <w:szCs w:val="22"/>
              </w:rPr>
              <w:t>不含银行费用</w:t>
            </w:r>
            <w:r>
              <w:rPr>
                <w:rFonts w:cs="宋体" w:ascii="宋体" w:hAnsi="宋体"/>
                <w:color w:val="000000"/>
                <w:kern w:val="0"/>
                <w:sz w:val="22"/>
                <w:szCs w:val="22"/>
              </w:rPr>
              <w:t>)×100</w:t>
            </w:r>
            <w:r>
              <w:rPr>
                <w:rFonts w:ascii="宋体" w:hAnsi="宋体" w:cs="宋体"/>
                <w:color w:val="000000"/>
                <w:kern w:val="0"/>
                <w:sz w:val="22"/>
                <w:szCs w:val="22"/>
              </w:rPr>
              <w:t>％（项目部做好收款工作，保证项目部的正常生产及公司的正常运转。）</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专利管理（资料编写、审核与整理）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按照计划预定目标对每项产品的资料进行编写、审核、整理，并及时提交上级领导。</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正确率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正确率</w:t>
            </w:r>
            <w:r>
              <w:rPr>
                <w:rFonts w:cs="宋体" w:ascii="宋体" w:hAnsi="宋体"/>
                <w:color w:val="000000"/>
                <w:kern w:val="0"/>
                <w:sz w:val="22"/>
                <w:szCs w:val="22"/>
              </w:rPr>
              <w:t>=</w:t>
            </w:r>
            <w:r>
              <w:rPr>
                <w:rFonts w:ascii="宋体" w:hAnsi="宋体" w:cs="宋体"/>
                <w:color w:val="000000"/>
                <w:kern w:val="0"/>
                <w:sz w:val="22"/>
                <w:szCs w:val="22"/>
              </w:rPr>
              <w:t>正确次数</w:t>
            </w:r>
            <w:r>
              <w:rPr>
                <w:rFonts w:cs="宋体" w:ascii="宋体" w:hAnsi="宋体"/>
                <w:color w:val="000000"/>
                <w:kern w:val="0"/>
                <w:sz w:val="22"/>
                <w:szCs w:val="22"/>
              </w:rPr>
              <w:t>÷</w:t>
            </w:r>
            <w:r>
              <w:rPr>
                <w:rFonts w:ascii="宋体" w:hAnsi="宋体" w:cs="宋体"/>
                <w:color w:val="000000"/>
                <w:kern w:val="0"/>
                <w:sz w:val="22"/>
                <w:szCs w:val="22"/>
              </w:rPr>
              <w:t>总提交次数</w:t>
            </w:r>
            <w:r>
              <w:rPr>
                <w:rFonts w:cs="宋体" w:ascii="宋体" w:hAnsi="宋体"/>
                <w:color w:val="000000"/>
                <w:kern w:val="0"/>
                <w:sz w:val="22"/>
                <w:szCs w:val="22"/>
              </w:rPr>
              <w:t>×100</w:t>
            </w:r>
            <w:r>
              <w:rPr>
                <w:rFonts w:ascii="宋体" w:hAnsi="宋体" w:cs="宋体"/>
                <w:color w:val="000000"/>
                <w:kern w:val="0"/>
                <w:sz w:val="22"/>
                <w:szCs w:val="22"/>
              </w:rPr>
              <w:t>％（不能有任何影响审批的原则性错误，一般性错误应该控制在一定范围内）</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专利管理（专利申请）</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专利上报数量</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按照领导批准的工作计划表进行专利申报。</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受理率</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受理率</w:t>
            </w:r>
            <w:r>
              <w:rPr>
                <w:rFonts w:cs="宋体" w:ascii="宋体" w:hAnsi="宋体"/>
                <w:color w:val="000000"/>
                <w:kern w:val="0"/>
                <w:sz w:val="22"/>
                <w:szCs w:val="22"/>
              </w:rPr>
              <w:t>=</w:t>
            </w:r>
            <w:r>
              <w:rPr>
                <w:rFonts w:ascii="宋体" w:hAnsi="宋体" w:cs="宋体"/>
                <w:color w:val="000000"/>
                <w:kern w:val="0"/>
                <w:sz w:val="22"/>
                <w:szCs w:val="22"/>
              </w:rPr>
              <w:t>受理数</w:t>
            </w:r>
            <w:r>
              <w:rPr>
                <w:rFonts w:cs="宋体" w:ascii="宋体" w:hAnsi="宋体"/>
                <w:color w:val="000000"/>
                <w:kern w:val="0"/>
                <w:sz w:val="22"/>
                <w:szCs w:val="22"/>
              </w:rPr>
              <w:t>÷</w:t>
            </w:r>
            <w:r>
              <w:rPr>
                <w:rFonts w:ascii="宋体" w:hAnsi="宋体" w:cs="宋体"/>
                <w:color w:val="000000"/>
                <w:kern w:val="0"/>
                <w:sz w:val="22"/>
                <w:szCs w:val="22"/>
              </w:rPr>
              <w:t>计划数</w:t>
            </w:r>
            <w:r>
              <w:rPr>
                <w:rFonts w:cs="宋体" w:ascii="宋体" w:hAnsi="宋体"/>
                <w:color w:val="000000"/>
                <w:kern w:val="0"/>
                <w:sz w:val="22"/>
                <w:szCs w:val="22"/>
              </w:rPr>
              <w:t>×100</w:t>
            </w:r>
            <w:r>
              <w:rPr>
                <w:rFonts w:ascii="宋体" w:hAnsi="宋体" w:cs="宋体"/>
                <w:color w:val="000000"/>
                <w:kern w:val="0"/>
                <w:sz w:val="22"/>
                <w:szCs w:val="22"/>
              </w:rPr>
              <w:t>％（受理数以收到主管部门的受理通知为准；计划数以总经理批准的目标受理数为准）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专利申请成功数</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此项可作为加分项。（成功是指专利获得主管部门批文。）</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专利管理（信息跟踪）</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跟踪及时性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在计划要求的时间内汇报有关进展情况。</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跟踪完整性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查询信息以及回报的信息要求做到全面、完整，百无一漏。（具体以领导下达的查询信息要求或者公司规定的查询信息为准）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回复及时性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主要指不能因为不及时回复而错失机会。（具体需以领导的判定为准）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专利管理（专利购买）</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请购及时性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根据公司需求计划提出专利请购要求。</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成功购买专利</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主要指按照拟定时间要求以及具体的专利技术要求完成购买工作，且要求不存在任何技术瑕疵、法律纠纷等问题。</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专利专员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信息管理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资料整理并归档的及时性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未及时整理、归档各类文件、档案及信息，一次扣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（具体档案内容包括项目部管理规章制度、项目会议记录、技术资料、质量检查表、各类工作报告、项目合同、项目验收报告、财务数据、领导要求整理的有关信息数据等等。）</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资料完整性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分类准确无误，且完整、无遗漏。未按要求分类归档，每次扣</w:t>
            </w:r>
            <w:r>
              <w:rPr>
                <w:rFonts w:cs="宋体" w:ascii="宋体" w:hAnsi="宋体"/>
                <w:color w:val="000000"/>
                <w:kern w:val="0"/>
                <w:sz w:val="22"/>
                <w:szCs w:val="22"/>
              </w:rPr>
              <w:t>2</w:t>
            </w:r>
            <w:r>
              <w:rPr>
                <w:rFonts w:ascii="宋体" w:hAnsi="宋体" w:cs="宋体"/>
                <w:color w:val="000000"/>
                <w:kern w:val="0"/>
                <w:sz w:val="22"/>
                <w:szCs w:val="22"/>
              </w:rPr>
              <w:t>分，扣完为止；未能有效地保管，则此项配分全扣。</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资料保管的规范性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出现不规范现象一次，扣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分。不规范是指没有按照公司相关规定进行资料保管。</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反馈及时性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反馈不及时一次扣</w:t>
            </w:r>
            <w:r>
              <w:rPr>
                <w:rFonts w:cs="宋体" w:ascii="宋体" w:hAnsi="宋体"/>
                <w:color w:val="000000"/>
                <w:kern w:val="0"/>
                <w:sz w:val="22"/>
                <w:szCs w:val="22"/>
              </w:rPr>
              <w:t>2</w:t>
            </w:r>
            <w:r>
              <w:rPr>
                <w:rFonts w:ascii="宋体" w:hAnsi="宋体" w:cs="宋体"/>
                <w:color w:val="000000"/>
                <w:kern w:val="0"/>
                <w:sz w:val="22"/>
                <w:szCs w:val="22"/>
              </w:rPr>
              <w:t>分（及时是指：及时向上级领导及相关部门提交技术资料、质量报告与相关表单及信息）</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反馈准确性</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反馈不准确一次扣</w:t>
            </w:r>
            <w:r>
              <w:rPr>
                <w:rFonts w:cs="宋体" w:ascii="宋体" w:hAnsi="宋体"/>
                <w:color w:val="000000"/>
                <w:kern w:val="0"/>
                <w:sz w:val="22"/>
                <w:szCs w:val="22"/>
              </w:rPr>
              <w:t>2</w:t>
            </w:r>
            <w:r>
              <w:rPr>
                <w:rFonts w:ascii="宋体" w:hAnsi="宋体" w:cs="宋体"/>
                <w:color w:val="000000"/>
                <w:kern w:val="0"/>
                <w:sz w:val="22"/>
                <w:szCs w:val="22"/>
              </w:rPr>
              <w:t>分（主要指反馈的数据信息的完整性以及准确性），扣完为止。</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保密管理</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数据信息泄露发生一次，影响不大的扣</w:t>
            </w:r>
            <w:r>
              <w:rPr>
                <w:rFonts w:cs="宋体" w:ascii="宋体" w:hAnsi="宋体"/>
                <w:color w:val="000000"/>
                <w:kern w:val="0"/>
                <w:sz w:val="22"/>
                <w:szCs w:val="22"/>
              </w:rPr>
              <w:t>5</w:t>
            </w:r>
            <w:r>
              <w:rPr>
                <w:rFonts w:ascii="宋体" w:hAnsi="宋体" w:cs="宋体"/>
                <w:color w:val="000000"/>
                <w:kern w:val="0"/>
                <w:sz w:val="22"/>
                <w:szCs w:val="22"/>
              </w:rPr>
              <w:t>分，造成公司严重损失的，此项配分全无，且追求其法律责任。</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项目成果</w:t>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项目目标达成</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项目目标达成情况（综合）</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是否完成项目计划目标，具体包括项目生产或者经营业绩任务、质量目标、成本控制目标、营业收入指标、利润指标。</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本项指标与进度管理、质量管理、成本管理中相关考核指标可能存在一些重复，需要进行协调处理。若前面没有体现，则应该在此增加相应的比重。</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项目效益</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财务效益</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主要指盈利能力、清偿能力以及发展能力。例如利润率、财务内部收益率、投资回报率、速动率、应收账周转率、收入增长率。</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（具体应根据实际需求进行指标的选择）</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社会与环境效益</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主要指项目为社会、环境等创造的附加价值。</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客户满意度</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客户满意度</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依据客户满意度调查结果评价，需达</w:t>
            </w:r>
            <w:r>
              <w:rPr>
                <w:rFonts w:cs="宋体" w:ascii="宋体" w:hAnsi="宋体"/>
                <w:color w:val="000000"/>
                <w:kern w:val="0"/>
                <w:sz w:val="22"/>
                <w:szCs w:val="22"/>
              </w:rPr>
              <w:t>95%</w:t>
            </w:r>
            <w:r>
              <w:rPr>
                <w:rFonts w:ascii="宋体" w:hAnsi="宋体" w:cs="宋体"/>
                <w:color w:val="000000"/>
                <w:kern w:val="0"/>
                <w:sz w:val="22"/>
                <w:szCs w:val="22"/>
              </w:rPr>
              <w:t>以上。若出现客户投诉，一次扣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软件项目部门、财务部门、客户满意度调查</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其它日常工作及后勤管理</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制度执行</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部门管理制度的执行情况</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严格按照本部门管理制度与流程执行工作。</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安全管理与</w:t>
            </w:r>
            <w:r>
              <w:rPr>
                <w:rFonts w:cs="宋体" w:ascii="宋体" w:hAnsi="宋体"/>
                <w:color w:val="000000"/>
                <w:kern w:val="0"/>
                <w:sz w:val="22"/>
                <w:szCs w:val="22"/>
              </w:rPr>
              <w:t>5S</w:t>
            </w:r>
            <w:r>
              <w:rPr>
                <w:rFonts w:ascii="宋体" w:hAnsi="宋体" w:cs="宋体"/>
                <w:color w:val="000000"/>
                <w:kern w:val="0"/>
                <w:sz w:val="22"/>
                <w:szCs w:val="22"/>
              </w:rPr>
              <w:t>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安全管理</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零安全事故。出现一次安全事故，此项配分为零分，最多扣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积极推行</w:t>
            </w:r>
            <w:r>
              <w:rPr>
                <w:rFonts w:cs="宋体" w:ascii="宋体" w:hAnsi="宋体"/>
                <w:color w:val="000000"/>
                <w:kern w:val="0"/>
                <w:sz w:val="22"/>
                <w:szCs w:val="22"/>
              </w:rPr>
              <w:t>5S</w:t>
            </w:r>
            <w:r>
              <w:rPr>
                <w:rFonts w:ascii="宋体" w:hAnsi="宋体" w:cs="宋体"/>
                <w:color w:val="000000"/>
                <w:kern w:val="0"/>
                <w:sz w:val="22"/>
                <w:szCs w:val="22"/>
              </w:rPr>
              <w:t>管理，按照计划实施各项检查工作，</w:t>
            </w:r>
            <w:r>
              <w:rPr>
                <w:rFonts w:cs="宋体" w:ascii="宋体" w:hAnsi="宋体"/>
                <w:color w:val="000000"/>
                <w:kern w:val="0"/>
                <w:sz w:val="22"/>
                <w:szCs w:val="22"/>
              </w:rPr>
              <w:t>5S</w:t>
            </w:r>
            <w:r>
              <w:rPr>
                <w:rFonts w:ascii="宋体" w:hAnsi="宋体" w:cs="宋体"/>
                <w:color w:val="000000"/>
                <w:kern w:val="0"/>
                <w:sz w:val="22"/>
                <w:szCs w:val="22"/>
              </w:rPr>
              <w:t>检查成绩达标或者评优成绩突出。</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后勤管理及其它日常工作</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后勤管理</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主要指后勤日常事务管理、组织大家学习和开例会，合理安排并计划支付资金（包括采购计划），进行费用报销，保证施工的后勤保障等。</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310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3687"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310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3687"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310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3687"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310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3687"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310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3687"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310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3687"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310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3687"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310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6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3687"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3100"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63"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软件项目部门、人力资源部</w:t>
            </w:r>
          </w:p>
        </w:tc>
        <w:tc>
          <w:tcPr>
            <w:tcW w:w="1134" w:type="dxa"/>
            <w:tcBorders>
              <w:start w:val="single" w:sz="4" w:space="0" w:color="000000"/>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lsdException w:name="toc 2" w:uiPriority="39" w:semiHidden="0" w:unhideWhenUsed="0" w:qFormat="1"/>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unhideWhenUsed="0" w:qFormat="1"/>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4"/>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5"/>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6"/>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7"/>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8"/>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9"/>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103"/>
    <w:uiPriority w:val="0"/>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13"/>
    <w:uiPriority w:val="0"/>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pPr/>
    <w:rPr/>
  </w:style>
  <w:style w:type="paragraph" w:styleId="Subtitle">
    <w:name w:val="Subtitle"/>
    <w:basedOn w:val="Normal"/>
    <w:next w:val="Normal"/>
    <w:link w:val="115"/>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10"/>
    <w:uiPriority w:val="0"/>
    <w:qFormat/>
    <w:pPr>
      <w:snapToGrid w:val="false"/>
      <w:jc w:val="start"/>
    </w:pPr>
    <w:rPr>
      <w:sz w:val="18"/>
      <w:szCs w:val="18"/>
    </w:rPr>
  </w:style>
  <w:style w:type="paragraph" w:styleId="Contents2">
    <w:name w:val="TOC 2"/>
    <w:basedOn w:val="Normal"/>
    <w:next w:val="Normal"/>
    <w:uiPriority w:val="39"/>
    <w:qFormat/>
    <w:pPr>
      <w:ind w:start="420" w:hanging="0"/>
    </w:pPr>
    <w:rPr/>
  </w:style>
  <w:style w:type="paragraph" w:styleId="Title">
    <w:name w:val="Title"/>
    <w:basedOn w:val="Normal"/>
    <w:next w:val="Normal"/>
    <w:link w:val="114"/>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11"/>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12"/>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Font14" w:customStyle="1">
    <w:name w:val="font14"/>
    <w:basedOn w:val="Normal"/>
    <w:uiPriority w:val="0"/>
    <w:qFormat/>
    <w:pPr>
      <w:widowControl/>
      <w:spacing w:beforeAutospacing="1" w:afterAutospacing="1"/>
      <w:jc w:val="start"/>
    </w:pPr>
    <w:rPr>
      <w:rFonts w:ascii="宋体" w:hAnsi="宋体" w:cs="宋体"/>
      <w:kern w:val="0"/>
      <w:sz w:val="18"/>
      <w:szCs w:val="18"/>
    </w:rPr>
  </w:style>
  <w:style w:type="paragraph" w:styleId="Font15" w:customStyle="1">
    <w:name w:val="font15"/>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16" w:customStyle="1">
    <w:name w:val="font16"/>
    <w:basedOn w:val="Normal"/>
    <w:uiPriority w:val="0"/>
    <w:qFormat/>
    <w:pPr>
      <w:widowControl/>
      <w:spacing w:beforeAutospacing="1" w:afterAutospacing="1"/>
      <w:jc w:val="start"/>
    </w:pPr>
    <w:rPr>
      <w:rFonts w:ascii="宋体" w:hAnsi="宋体" w:cs="宋体"/>
      <w:b/>
      <w:bCs/>
      <w:color w:val="000000"/>
      <w:kern w:val="0"/>
      <w:sz w:val="18"/>
      <w:szCs w:val="18"/>
    </w:rPr>
  </w:style>
  <w:style w:type="paragraph" w:styleId="Font17" w:customStyle="1">
    <w:name w:val="font17"/>
    <w:basedOn w:val="Normal"/>
    <w:uiPriority w:val="0"/>
    <w:qFormat/>
    <w:pPr>
      <w:widowControl/>
      <w:spacing w:beforeAutospacing="1" w:afterAutospacing="1"/>
      <w:jc w:val="start"/>
    </w:pPr>
    <w:rPr>
      <w:rFonts w:ascii="宋体" w:hAnsi="宋体" w:cs="宋体"/>
      <w:color w:val="000000"/>
      <w:kern w:val="0"/>
      <w:sz w:val="22"/>
      <w:szCs w:val="22"/>
    </w:rPr>
  </w:style>
  <w:style w:type="table" w:default="1" w:styleId="19">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16</Pages>
  <Words>7446</Words>
  <Characters>7534</Characters>
  <CharactersWithSpaces>7710</CharactersWithSpaces>
  <Paragraphs>604</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2015-05-20T08:41:00Z</dcterms:created>
  <dc:creator>未名潮</dc:creator>
  <dc:description/>
  <dc:language>en-US</dc:language>
  <cp:lastModifiedBy>李想</cp:lastModifiedBy>
  <cp:lastPrinted>2009-02-17T05:21:00Z</cp:lastPrinted>
  <dcterms:modified xsi:type="dcterms:W3CDTF">2019-11-26T14:24:18Z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558039</vt:lpwstr>
  </property>
  <property fmtid="{D5CDD505-2E9C-101B-9397-08002B2CF9AE}" pid="4" name="name">
    <vt:lpwstr>PXo9QKKQKF90949.doc</vt:lpwstr>
  </property>
</Properties>
</file>