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-1077595</wp:posOffset>
                </wp:positionH>
                <wp:positionV relativeFrom="paragraph">
                  <wp:posOffset>-911225</wp:posOffset>
                </wp:positionV>
                <wp:extent cx="7550150" cy="10725150"/>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549560" cy="1072440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4.85pt;margin-top:-71.75pt;width:594.4pt;height:844.4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eastAsia="微软雅黑" w:ascii="微软雅黑" w:hAnsi="微软雅黑"/>
          <w:b/>
          <w:color w:val="0070C0"/>
          <w:sz w:val="44"/>
          <w:szCs w:val="44"/>
        </w:rPr>
        <w:t xml:space="preserve"> </w:t>
      </w:r>
      <w:r>
        <w:rPr>
          <w:rFonts w:ascii="微软雅黑" w:hAnsi="微软雅黑" w:eastAsia="微软雅黑"/>
          <w:b/>
          <w:color w:val="0070C0"/>
          <w:sz w:val="44"/>
          <w:szCs w:val="44"/>
        </w:rPr>
        <w:t>仓储部门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本表格列出了仓储部门常用的关键绩效考核指标（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50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019" w:type="dxa"/>
        <w:jc w:val="start"/>
        <w:tblInd w:w="-459" w:type="dxa"/>
        <w:tblLayout w:type="fixed"/>
        <w:tblCellMar>
          <w:top w:w="0" w:type="dxa"/>
          <w:start w:w="108" w:type="dxa"/>
          <w:bottom w:w="0" w:type="dxa"/>
          <w:end w:w="108" w:type="dxa"/>
        </w:tblCellMar>
      </w:tblPr>
      <w:tblGrid>
        <w:gridCol w:w="1276"/>
        <w:gridCol w:w="1112"/>
        <w:gridCol w:w="1579"/>
        <w:gridCol w:w="4255"/>
        <w:gridCol w:w="2411"/>
        <w:gridCol w:w="1134"/>
        <w:gridCol w:w="849"/>
        <w:gridCol w:w="1134"/>
        <w:gridCol w:w="1418"/>
        <w:gridCol w:w="849"/>
      </w:tblGrid>
      <w:tr>
        <w:trPr>
          <w:tblHeader w:val="true"/>
          <w:trHeight w:val="20" w:hRule="atLeast"/>
        </w:trPr>
        <w:tc>
          <w:tcPr>
            <w:tcW w:w="1276"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112"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7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425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241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84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418"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849"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20" w:hRule="atLeast"/>
        </w:trPr>
        <w:tc>
          <w:tcPr>
            <w:tcW w:w="1276"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货物及原材料保管</w:t>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货物保管</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货物保管合规性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检查时发现不良项，一项扣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分（合规性是指符合公司《仓储管理规定》，以领导抽查结果为准）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呆滞品处理得当</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处理不当者，每次扣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分。（处理得当是指按照《存货管理制度》合理进行处置。）</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不良货物退仓率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退仓率</w:t>
            </w:r>
            <w:r>
              <w:rPr>
                <w:rFonts w:cs="宋体" w:ascii="宋体" w:hAnsi="宋体"/>
                <w:color w:val="000000"/>
                <w:kern w:val="0"/>
                <w:sz w:val="22"/>
                <w:szCs w:val="22"/>
              </w:rPr>
              <w:t>=</w:t>
            </w:r>
            <w:r>
              <w:rPr>
                <w:rFonts w:ascii="宋体" w:hAnsi="宋体" w:cs="宋体"/>
                <w:color w:val="000000"/>
                <w:kern w:val="0"/>
                <w:sz w:val="22"/>
                <w:szCs w:val="22"/>
              </w:rPr>
              <w:t>退仓不良批数</w:t>
            </w:r>
            <w:r>
              <w:rPr>
                <w:rFonts w:cs="宋体" w:ascii="宋体" w:hAnsi="宋体"/>
                <w:color w:val="000000"/>
                <w:kern w:val="0"/>
                <w:sz w:val="22"/>
                <w:szCs w:val="22"/>
              </w:rPr>
              <w:t>÷</w:t>
            </w:r>
            <w:r>
              <w:rPr>
                <w:rFonts w:ascii="宋体" w:hAnsi="宋体" w:cs="宋体"/>
                <w:color w:val="000000"/>
                <w:kern w:val="0"/>
                <w:sz w:val="22"/>
                <w:szCs w:val="22"/>
              </w:rPr>
              <w:t>不良总批数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货物完好率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货物完好率</w:t>
            </w:r>
            <w:r>
              <w:rPr>
                <w:rFonts w:cs="宋体" w:ascii="宋体" w:hAnsi="宋体"/>
                <w:color w:val="000000"/>
                <w:kern w:val="0"/>
                <w:sz w:val="22"/>
                <w:szCs w:val="22"/>
              </w:rPr>
              <w:t>=</w:t>
            </w:r>
            <w:r>
              <w:rPr>
                <w:rFonts w:ascii="宋体" w:hAnsi="宋体" w:cs="宋体"/>
                <w:color w:val="000000"/>
                <w:kern w:val="0"/>
                <w:sz w:val="22"/>
                <w:szCs w:val="22"/>
              </w:rPr>
              <w:t>货物完好数量</w:t>
            </w:r>
            <w:r>
              <w:rPr>
                <w:rFonts w:cs="宋体" w:ascii="宋体" w:hAnsi="宋体"/>
                <w:color w:val="000000"/>
                <w:kern w:val="0"/>
                <w:sz w:val="22"/>
                <w:szCs w:val="22"/>
              </w:rPr>
              <w:t>÷</w:t>
            </w:r>
            <w:r>
              <w:rPr>
                <w:rFonts w:ascii="宋体" w:hAnsi="宋体" w:cs="宋体"/>
                <w:color w:val="000000"/>
                <w:kern w:val="0"/>
                <w:sz w:val="22"/>
                <w:szCs w:val="22"/>
              </w:rPr>
              <w:t>货物总数</w:t>
            </w:r>
            <w:r>
              <w:rPr>
                <w:rFonts w:cs="宋体" w:ascii="宋体" w:hAnsi="宋体"/>
                <w:color w:val="000000"/>
                <w:kern w:val="0"/>
                <w:sz w:val="22"/>
                <w:szCs w:val="22"/>
              </w:rPr>
              <w:t>×100</w:t>
            </w:r>
            <w:r>
              <w:rPr>
                <w:rFonts w:ascii="宋体" w:hAnsi="宋体" w:cs="宋体"/>
                <w:color w:val="000000"/>
                <w:kern w:val="0"/>
                <w:sz w:val="22"/>
                <w:szCs w:val="22"/>
              </w:rPr>
              <w:t>％（以盘点数据为准）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原材料保管</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原材料保管合规性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检查时发现不良项，一项扣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分（合规性是指符合公司《仓储管理规定》，以领导抽查结果为准）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呆料、废料处理得当</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处理不当者，每次扣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分。（处理得当是指按照《生产物料管理制度》合理进行处置。）</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不良物料退仓率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退仓率</w:t>
            </w:r>
            <w:r>
              <w:rPr>
                <w:rFonts w:cs="宋体" w:ascii="宋体" w:hAnsi="宋体"/>
                <w:color w:val="000000"/>
                <w:kern w:val="0"/>
                <w:sz w:val="22"/>
                <w:szCs w:val="22"/>
              </w:rPr>
              <w:t>=</w:t>
            </w:r>
            <w:r>
              <w:rPr>
                <w:rFonts w:ascii="宋体" w:hAnsi="宋体" w:cs="宋体"/>
                <w:color w:val="000000"/>
                <w:kern w:val="0"/>
                <w:sz w:val="22"/>
                <w:szCs w:val="22"/>
              </w:rPr>
              <w:t>退仓不良批数</w:t>
            </w:r>
            <w:r>
              <w:rPr>
                <w:rFonts w:cs="宋体" w:ascii="宋体" w:hAnsi="宋体"/>
                <w:color w:val="000000"/>
                <w:kern w:val="0"/>
                <w:sz w:val="22"/>
                <w:szCs w:val="22"/>
              </w:rPr>
              <w:t>÷</w:t>
            </w:r>
            <w:r>
              <w:rPr>
                <w:rFonts w:ascii="宋体" w:hAnsi="宋体" w:cs="宋体"/>
                <w:color w:val="000000"/>
                <w:kern w:val="0"/>
                <w:sz w:val="22"/>
                <w:szCs w:val="22"/>
              </w:rPr>
              <w:t>不良总批数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材料完好率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材料完好率</w:t>
            </w:r>
            <w:r>
              <w:rPr>
                <w:rFonts w:cs="宋体" w:ascii="宋体" w:hAnsi="宋体"/>
                <w:color w:val="000000"/>
                <w:kern w:val="0"/>
                <w:sz w:val="22"/>
                <w:szCs w:val="22"/>
              </w:rPr>
              <w:t>=</w:t>
            </w:r>
            <w:r>
              <w:rPr>
                <w:rFonts w:ascii="宋体" w:hAnsi="宋体" w:cs="宋体"/>
                <w:color w:val="000000"/>
                <w:kern w:val="0"/>
                <w:sz w:val="22"/>
                <w:szCs w:val="22"/>
              </w:rPr>
              <w:t>材料完好数量</w:t>
            </w:r>
            <w:r>
              <w:rPr>
                <w:rFonts w:cs="宋体" w:ascii="宋体" w:hAnsi="宋体"/>
                <w:color w:val="000000"/>
                <w:kern w:val="0"/>
                <w:sz w:val="22"/>
                <w:szCs w:val="22"/>
              </w:rPr>
              <w:t>÷</w:t>
            </w:r>
            <w:r>
              <w:rPr>
                <w:rFonts w:ascii="宋体" w:hAnsi="宋体" w:cs="宋体"/>
                <w:color w:val="000000"/>
                <w:kern w:val="0"/>
                <w:sz w:val="22"/>
                <w:szCs w:val="22"/>
              </w:rPr>
              <w:t>材料总数</w:t>
            </w:r>
            <w:r>
              <w:rPr>
                <w:rFonts w:cs="宋体" w:ascii="宋体" w:hAnsi="宋体"/>
                <w:color w:val="000000"/>
                <w:kern w:val="0"/>
                <w:sz w:val="22"/>
                <w:szCs w:val="22"/>
              </w:rPr>
              <w:t>×100</w:t>
            </w:r>
            <w:r>
              <w:rPr>
                <w:rFonts w:ascii="宋体" w:hAnsi="宋体" w:cs="宋体"/>
                <w:color w:val="000000"/>
                <w:kern w:val="0"/>
                <w:sz w:val="22"/>
                <w:szCs w:val="22"/>
              </w:rPr>
              <w:t>％（以盘点数据为准）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存料及存货量控制</w:t>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存料控制</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安全库存原材料请购的及时性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发现一次不及时扣</w:t>
            </w:r>
            <w:r>
              <w:rPr>
                <w:rFonts w:cs="宋体" w:ascii="宋体" w:hAnsi="宋体"/>
                <w:color w:val="000000"/>
                <w:kern w:val="0"/>
                <w:sz w:val="22"/>
                <w:szCs w:val="22"/>
              </w:rPr>
              <w:t>1</w:t>
            </w:r>
            <w:r>
              <w:rPr>
                <w:rFonts w:ascii="宋体" w:hAnsi="宋体" w:cs="宋体"/>
                <w:color w:val="000000"/>
                <w:kern w:val="0"/>
                <w:sz w:val="22"/>
                <w:szCs w:val="22"/>
              </w:rPr>
              <w:t>分，两次不及时本项得分为</w:t>
            </w:r>
            <w:r>
              <w:rPr>
                <w:rFonts w:cs="宋体" w:ascii="宋体" w:hAnsi="宋体"/>
                <w:color w:val="000000"/>
                <w:kern w:val="0"/>
                <w:sz w:val="22"/>
                <w:szCs w:val="22"/>
              </w:rPr>
              <w:t>0</w:t>
            </w:r>
            <w:r>
              <w:rPr>
                <w:rFonts w:ascii="宋体" w:hAnsi="宋体" w:cs="宋体"/>
                <w:color w:val="000000"/>
                <w:kern w:val="0"/>
                <w:sz w:val="22"/>
                <w:szCs w:val="22"/>
              </w:rPr>
              <w:t>分。（安全库存，是指以公司规定的品种、规格和安全库存数为准。请购，则是以上报“安全库存量</w:t>
            </w:r>
            <w:r>
              <w:rPr>
                <w:rFonts w:cs="宋体" w:ascii="宋体" w:hAnsi="宋体"/>
                <w:color w:val="000000"/>
                <w:kern w:val="0"/>
                <w:sz w:val="22"/>
                <w:szCs w:val="22"/>
              </w:rPr>
              <w:t xml:space="preserve">- </w:t>
            </w:r>
            <w:r>
              <w:rPr>
                <w:rFonts w:ascii="宋体" w:hAnsi="宋体" w:cs="宋体"/>
                <w:color w:val="000000"/>
                <w:kern w:val="0"/>
                <w:sz w:val="22"/>
                <w:szCs w:val="22"/>
              </w:rPr>
              <w:t>实际库存量”为准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备料及时性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因备料不及时而影响生产正常运营者，发现一次扣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存货控制</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安全库存物品请购的及时性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发现一次不及时扣</w:t>
            </w:r>
            <w:r>
              <w:rPr>
                <w:rFonts w:cs="宋体" w:ascii="宋体" w:hAnsi="宋体"/>
                <w:color w:val="000000"/>
                <w:kern w:val="0"/>
                <w:sz w:val="22"/>
                <w:szCs w:val="22"/>
              </w:rPr>
              <w:t>1</w:t>
            </w:r>
            <w:r>
              <w:rPr>
                <w:rFonts w:ascii="宋体" w:hAnsi="宋体" w:cs="宋体"/>
                <w:color w:val="000000"/>
                <w:kern w:val="0"/>
                <w:sz w:val="22"/>
                <w:szCs w:val="22"/>
              </w:rPr>
              <w:t>分，两次不及时本项得分为</w:t>
            </w:r>
            <w:r>
              <w:rPr>
                <w:rFonts w:cs="宋体" w:ascii="宋体" w:hAnsi="宋体"/>
                <w:color w:val="000000"/>
                <w:kern w:val="0"/>
                <w:sz w:val="22"/>
                <w:szCs w:val="22"/>
              </w:rPr>
              <w:t>0</w:t>
            </w:r>
            <w:r>
              <w:rPr>
                <w:rFonts w:ascii="宋体" w:hAnsi="宋体" w:cs="宋体"/>
                <w:color w:val="000000"/>
                <w:kern w:val="0"/>
                <w:sz w:val="22"/>
                <w:szCs w:val="22"/>
              </w:rPr>
              <w:t>分。（安全库存，是指以公司规定的品种、规格和安全库存数为准。请购，则是以上报“安全库存量</w:t>
            </w:r>
            <w:r>
              <w:rPr>
                <w:rFonts w:cs="宋体" w:ascii="宋体" w:hAnsi="宋体"/>
                <w:color w:val="000000"/>
                <w:kern w:val="0"/>
                <w:sz w:val="22"/>
                <w:szCs w:val="22"/>
              </w:rPr>
              <w:t xml:space="preserve">- </w:t>
            </w:r>
            <w:r>
              <w:rPr>
                <w:rFonts w:ascii="宋体" w:hAnsi="宋体" w:cs="宋体"/>
                <w:color w:val="000000"/>
                <w:kern w:val="0"/>
                <w:sz w:val="22"/>
                <w:szCs w:val="22"/>
              </w:rPr>
              <w:t>实际库存量”为准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备货及时性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因备货不及时而影响出货时间者，发现一次扣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分。（及时是指货物到仓后不影响及时发货为准；备货是指销售订单所规定的品种、规格、数量的完备）</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库存周转率及物料供给监控</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r>
              <w:rPr>
                <w:rFonts w:cs="宋体" w:ascii="宋体" w:hAnsi="宋体"/>
                <w:color w:val="000000"/>
                <w:kern w:val="0"/>
                <w:sz w:val="22"/>
                <w:szCs w:val="22"/>
              </w:rPr>
              <w:t>=</w:t>
            </w:r>
            <w:r>
              <w:rPr>
                <w:rFonts w:ascii="宋体" w:hAnsi="宋体" w:cs="宋体"/>
                <w:color w:val="000000"/>
                <w:kern w:val="0"/>
                <w:sz w:val="22"/>
                <w:szCs w:val="22"/>
              </w:rPr>
              <w:t>实际库存周转率</w:t>
            </w:r>
            <w:r>
              <w:rPr>
                <w:rFonts w:cs="宋体" w:ascii="宋体" w:hAnsi="宋体"/>
                <w:color w:val="000000"/>
                <w:kern w:val="0"/>
                <w:sz w:val="22"/>
                <w:szCs w:val="22"/>
              </w:rPr>
              <w:t>÷</w:t>
            </w:r>
            <w:r>
              <w:rPr>
                <w:rFonts w:ascii="宋体" w:hAnsi="宋体" w:cs="宋体"/>
                <w:color w:val="000000"/>
                <w:kern w:val="0"/>
                <w:sz w:val="22"/>
                <w:szCs w:val="22"/>
              </w:rPr>
              <w:t>计划库存周转率</w:t>
            </w:r>
            <w:r>
              <w:rPr>
                <w:rFonts w:cs="宋体" w:ascii="宋体" w:hAnsi="宋体"/>
                <w:color w:val="000000"/>
                <w:kern w:val="0"/>
                <w:sz w:val="22"/>
                <w:szCs w:val="22"/>
              </w:rPr>
              <w:t>×100</w:t>
            </w:r>
            <w:r>
              <w:rPr>
                <w:rFonts w:ascii="宋体" w:hAnsi="宋体" w:cs="宋体"/>
                <w:color w:val="000000"/>
                <w:kern w:val="0"/>
                <w:sz w:val="22"/>
                <w:szCs w:val="22"/>
              </w:rPr>
              <w:t>％（库存周转率</w:t>
            </w:r>
            <w:r>
              <w:rPr>
                <w:rFonts w:cs="宋体" w:ascii="宋体" w:hAnsi="宋体"/>
                <w:color w:val="000000"/>
                <w:kern w:val="0"/>
                <w:sz w:val="22"/>
                <w:szCs w:val="22"/>
              </w:rPr>
              <w:t>=</w:t>
            </w:r>
            <w:r>
              <w:rPr>
                <w:rFonts w:ascii="宋体" w:hAnsi="宋体" w:cs="宋体"/>
                <w:color w:val="000000"/>
                <w:kern w:val="0"/>
                <w:sz w:val="22"/>
                <w:szCs w:val="22"/>
              </w:rPr>
              <w:t>生产成本</w:t>
            </w:r>
            <w:r>
              <w:rPr>
                <w:rFonts w:cs="宋体" w:ascii="宋体" w:hAnsi="宋体"/>
                <w:color w:val="000000"/>
                <w:kern w:val="0"/>
                <w:sz w:val="22"/>
                <w:szCs w:val="22"/>
              </w:rPr>
              <w:t>÷</w:t>
            </w:r>
            <w:r>
              <w:rPr>
                <w:rFonts w:ascii="宋体" w:hAnsi="宋体" w:cs="宋体"/>
                <w:color w:val="000000"/>
                <w:kern w:val="0"/>
                <w:sz w:val="22"/>
                <w:szCs w:val="22"/>
              </w:rPr>
              <w:t>总库存</w:t>
            </w:r>
            <w:r>
              <w:rPr>
                <w:rFonts w:cs="宋体" w:ascii="宋体" w:hAnsi="宋体"/>
                <w:color w:val="000000"/>
                <w:kern w:val="0"/>
                <w:sz w:val="22"/>
                <w:szCs w:val="22"/>
              </w:rPr>
              <w:t>×100</w:t>
            </w:r>
            <w:r>
              <w:rPr>
                <w:rFonts w:ascii="宋体" w:hAnsi="宋体" w:cs="宋体"/>
                <w:color w:val="000000"/>
                <w:kern w:val="0"/>
                <w:sz w:val="22"/>
                <w:szCs w:val="22"/>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物料供给及监管灵活度</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了解和掌握生产进程和对物料的需求情况、物料的利用率，监督物料使用过程、监督物料的质量情况，根据实际情况适当调整物料的采购计划或者发放计划。</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进出货</w:t>
            </w:r>
            <w:r>
              <w:rPr>
                <w:rFonts w:cs="宋体" w:ascii="宋体" w:hAnsi="宋体"/>
                <w:b/>
                <w:bCs/>
                <w:color w:val="000000"/>
                <w:kern w:val="0"/>
                <w:sz w:val="22"/>
                <w:szCs w:val="22"/>
              </w:rPr>
              <w:t>/</w:t>
            </w:r>
            <w:r>
              <w:rPr>
                <w:rFonts w:ascii="宋体" w:hAnsi="宋体" w:cs="宋体"/>
                <w:b/>
                <w:bCs/>
                <w:color w:val="000000"/>
                <w:kern w:val="0"/>
                <w:sz w:val="22"/>
                <w:szCs w:val="22"/>
              </w:rPr>
              <w:t>料管理（含仓库检验）</w:t>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出入仓记录</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出入仓数据记录的及时性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出现一次出入仓记录不及时扣</w:t>
            </w:r>
            <w:r>
              <w:rPr>
                <w:rFonts w:cs="宋体" w:ascii="宋体" w:hAnsi="宋体"/>
                <w:color w:val="000000"/>
                <w:kern w:val="0"/>
                <w:sz w:val="22"/>
                <w:szCs w:val="22"/>
              </w:rPr>
              <w:t>1</w:t>
            </w:r>
            <w:r>
              <w:rPr>
                <w:rFonts w:ascii="宋体" w:hAnsi="宋体" w:cs="宋体"/>
                <w:color w:val="000000"/>
                <w:kern w:val="0"/>
                <w:sz w:val="22"/>
                <w:szCs w:val="22"/>
              </w:rPr>
              <w:t>分，扣完为止。</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出入仓数据记录的准确性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出现一次出入仓记录不准确，扣</w:t>
            </w:r>
            <w:r>
              <w:rPr>
                <w:rFonts w:cs="宋体" w:ascii="宋体" w:hAnsi="宋体"/>
                <w:color w:val="000000"/>
                <w:kern w:val="0"/>
                <w:sz w:val="22"/>
                <w:szCs w:val="22"/>
              </w:rPr>
              <w:t>1</w:t>
            </w:r>
            <w:r>
              <w:rPr>
                <w:rFonts w:ascii="宋体" w:hAnsi="宋体" w:cs="宋体"/>
                <w:color w:val="000000"/>
                <w:kern w:val="0"/>
                <w:sz w:val="22"/>
                <w:szCs w:val="22"/>
              </w:rPr>
              <w:t>分，扣完为止。</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出入库检验</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出入库检验的及时性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1</w:t>
            </w:r>
            <w:r>
              <w:rPr>
                <w:rFonts w:ascii="宋体" w:hAnsi="宋体" w:cs="宋体"/>
                <w:color w:val="000000"/>
                <w:kern w:val="0"/>
                <w:sz w:val="22"/>
                <w:szCs w:val="22"/>
              </w:rPr>
              <w:t>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仓库检验员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出入库检验的准确性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出现一个批次合格品被错判为不合格或不合格产品被判定为合格，扣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仓库检验员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检验操作规范性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出现一次不规范扣</w:t>
            </w:r>
            <w:r>
              <w:rPr>
                <w:rFonts w:cs="宋体" w:ascii="宋体" w:hAnsi="宋体"/>
                <w:color w:val="000000"/>
                <w:kern w:val="0"/>
                <w:sz w:val="22"/>
                <w:szCs w:val="22"/>
              </w:rPr>
              <w:t>1</w:t>
            </w:r>
            <w:r>
              <w:rPr>
                <w:rFonts w:ascii="宋体" w:hAnsi="宋体" w:cs="宋体"/>
                <w:color w:val="000000"/>
                <w:kern w:val="0"/>
                <w:sz w:val="22"/>
                <w:szCs w:val="22"/>
              </w:rPr>
              <w:t>分，最多扣完本项配分，出现一次检验样品丢失，扣</w:t>
            </w:r>
            <w:r>
              <w:rPr>
                <w:rFonts w:cs="宋体" w:ascii="宋体" w:hAnsi="宋体"/>
                <w:color w:val="000000"/>
                <w:kern w:val="0"/>
                <w:sz w:val="22"/>
                <w:szCs w:val="22"/>
              </w:rPr>
              <w:t>5</w:t>
            </w:r>
            <w:r>
              <w:rPr>
                <w:rFonts w:ascii="宋体" w:hAnsi="宋体" w:cs="宋体"/>
                <w:color w:val="000000"/>
                <w:kern w:val="0"/>
                <w:sz w:val="22"/>
                <w:szCs w:val="22"/>
              </w:rPr>
              <w:t>分，出现一次虚假检验记录，扣</w:t>
            </w:r>
            <w:r>
              <w:rPr>
                <w:rFonts w:cs="宋体" w:ascii="宋体" w:hAnsi="宋体"/>
                <w:color w:val="000000"/>
                <w:kern w:val="0"/>
                <w:sz w:val="22"/>
                <w:szCs w:val="22"/>
              </w:rPr>
              <w:t>10</w:t>
            </w:r>
            <w:r>
              <w:rPr>
                <w:rFonts w:ascii="宋体" w:hAnsi="宋体" w:cs="宋体"/>
                <w:color w:val="000000"/>
                <w:kern w:val="0"/>
                <w:sz w:val="22"/>
                <w:szCs w:val="22"/>
              </w:rPr>
              <w:t>分，扣分不封顶。</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仓库检验员</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发料管理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发料及时性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不及时一次扣</w:t>
            </w:r>
            <w:r>
              <w:rPr>
                <w:rFonts w:cs="宋体" w:ascii="宋体" w:hAnsi="宋体"/>
                <w:color w:val="000000"/>
                <w:kern w:val="0"/>
                <w:sz w:val="22"/>
                <w:szCs w:val="22"/>
              </w:rPr>
              <w:t>1</w:t>
            </w:r>
            <w:r>
              <w:rPr>
                <w:rFonts w:ascii="宋体" w:hAnsi="宋体" w:cs="宋体"/>
                <w:color w:val="000000"/>
                <w:kern w:val="0"/>
                <w:sz w:val="22"/>
                <w:szCs w:val="22"/>
              </w:rPr>
              <w:t>分，扣完为止。（及时：收到《领料单》后两小时内发料；超过两小时发料并且遭生产部门投诉的，视作不及时。）</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发料准确性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出现一次不准确扣</w:t>
            </w:r>
            <w:r>
              <w:rPr>
                <w:rFonts w:cs="宋体" w:ascii="宋体" w:hAnsi="宋体"/>
                <w:color w:val="000000"/>
                <w:kern w:val="0"/>
                <w:sz w:val="22"/>
                <w:szCs w:val="22"/>
              </w:rPr>
              <w:t>2</w:t>
            </w:r>
            <w:r>
              <w:rPr>
                <w:rFonts w:ascii="宋体" w:hAnsi="宋体" w:cs="宋体"/>
                <w:color w:val="000000"/>
                <w:kern w:val="0"/>
                <w:sz w:val="22"/>
                <w:szCs w:val="22"/>
              </w:rPr>
              <w:t>分，扣完为止。（准确是指所发物料的品种、规格、数量完全符合《领料单》的要求，以生产部门是否投诉为准）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物控人员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发货管理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发货的及时性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延误一次扣</w:t>
            </w:r>
            <w:r>
              <w:rPr>
                <w:rFonts w:cs="宋体" w:ascii="宋体" w:hAnsi="宋体"/>
                <w:color w:val="000000"/>
                <w:kern w:val="0"/>
                <w:sz w:val="22"/>
                <w:szCs w:val="22"/>
              </w:rPr>
              <w:t>1</w:t>
            </w:r>
            <w:r>
              <w:rPr>
                <w:rFonts w:ascii="宋体" w:hAnsi="宋体" w:cs="宋体"/>
                <w:color w:val="000000"/>
                <w:kern w:val="0"/>
                <w:sz w:val="22"/>
                <w:szCs w:val="22"/>
              </w:rPr>
              <w:t>分，扣完为止。及时是指收到发货单后当天内发货。</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发货的准确性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出现一次不准确扣</w:t>
            </w:r>
            <w:r>
              <w:rPr>
                <w:rFonts w:cs="宋体" w:ascii="宋体" w:hAnsi="宋体"/>
                <w:color w:val="000000"/>
                <w:kern w:val="0"/>
                <w:sz w:val="22"/>
                <w:szCs w:val="22"/>
              </w:rPr>
              <w:t>2</w:t>
            </w:r>
            <w:r>
              <w:rPr>
                <w:rFonts w:ascii="宋体" w:hAnsi="宋体" w:cs="宋体"/>
                <w:color w:val="000000"/>
                <w:kern w:val="0"/>
                <w:sz w:val="22"/>
                <w:szCs w:val="22"/>
              </w:rPr>
              <w:t>分，扣完为止。（准确是指所发货物的品种、规格、数量完全符合销售订单的要求，以销售部门或客户反馈的信息并被核实的为准）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仓库盘点</w:t>
            </w:r>
          </w:p>
        </w:tc>
        <w:tc>
          <w:tcPr>
            <w:tcW w:w="1112"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盘点及时性及准确率</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盘点的及时性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不及时每次扣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分。（在公司规定的盘点日期期限内完成盘点工作视为及时。）</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成品盘点准确率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盘点成品账物准确率</w:t>
            </w:r>
            <w:r>
              <w:rPr>
                <w:rFonts w:cs="宋体" w:ascii="宋体" w:hAnsi="宋体"/>
                <w:color w:val="000000"/>
                <w:kern w:val="0"/>
                <w:sz w:val="22"/>
                <w:szCs w:val="22"/>
              </w:rPr>
              <w:t>=</w:t>
            </w:r>
            <w:r>
              <w:rPr>
                <w:rFonts w:ascii="宋体" w:hAnsi="宋体" w:cs="宋体"/>
                <w:color w:val="000000"/>
                <w:kern w:val="0"/>
                <w:sz w:val="22"/>
                <w:szCs w:val="22"/>
              </w:rPr>
              <w:t>准确的成品账物数</w:t>
            </w:r>
            <w:r>
              <w:rPr>
                <w:rFonts w:cs="宋体" w:ascii="宋体" w:hAnsi="宋体"/>
                <w:color w:val="000000"/>
                <w:kern w:val="0"/>
                <w:sz w:val="22"/>
                <w:szCs w:val="22"/>
              </w:rPr>
              <w:t>÷</w:t>
            </w:r>
            <w:r>
              <w:rPr>
                <w:rFonts w:ascii="宋体" w:hAnsi="宋体" w:cs="宋体"/>
                <w:color w:val="000000"/>
                <w:kern w:val="0"/>
                <w:sz w:val="22"/>
                <w:szCs w:val="22"/>
              </w:rPr>
              <w:t>盘点的成品账物数</w:t>
            </w:r>
            <w:r>
              <w:rPr>
                <w:rFonts w:cs="宋体" w:ascii="宋体" w:hAnsi="宋体"/>
                <w:color w:val="000000"/>
                <w:kern w:val="0"/>
                <w:sz w:val="22"/>
                <w:szCs w:val="22"/>
              </w:rPr>
              <w:t>×100</w:t>
            </w:r>
            <w:r>
              <w:rPr>
                <w:rFonts w:ascii="宋体" w:hAnsi="宋体" w:cs="宋体"/>
                <w:color w:val="000000"/>
                <w:kern w:val="0"/>
                <w:sz w:val="22"/>
                <w:szCs w:val="22"/>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成品库仓管员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物料盘点准确率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盘点材料账物准确率</w:t>
            </w:r>
            <w:r>
              <w:rPr>
                <w:rFonts w:cs="宋体" w:ascii="宋体" w:hAnsi="宋体"/>
                <w:color w:val="000000"/>
                <w:kern w:val="0"/>
                <w:sz w:val="22"/>
                <w:szCs w:val="22"/>
              </w:rPr>
              <w:t>=</w:t>
            </w:r>
            <w:r>
              <w:rPr>
                <w:rFonts w:ascii="宋体" w:hAnsi="宋体" w:cs="宋体"/>
                <w:color w:val="000000"/>
                <w:kern w:val="0"/>
                <w:sz w:val="22"/>
                <w:szCs w:val="22"/>
              </w:rPr>
              <w:t>准确的材料账物数</w:t>
            </w:r>
            <w:r>
              <w:rPr>
                <w:rFonts w:cs="宋体" w:ascii="宋体" w:hAnsi="宋体"/>
                <w:color w:val="000000"/>
                <w:kern w:val="0"/>
                <w:sz w:val="22"/>
                <w:szCs w:val="22"/>
              </w:rPr>
              <w:t>÷</w:t>
            </w:r>
            <w:r>
              <w:rPr>
                <w:rFonts w:ascii="宋体" w:hAnsi="宋体" w:cs="宋体"/>
                <w:color w:val="000000"/>
                <w:kern w:val="0"/>
                <w:sz w:val="22"/>
                <w:szCs w:val="22"/>
              </w:rPr>
              <w:t>盘点的材料账物数</w:t>
            </w:r>
            <w:r>
              <w:rPr>
                <w:rFonts w:cs="宋体" w:ascii="宋体" w:hAnsi="宋体"/>
                <w:color w:val="000000"/>
                <w:kern w:val="0"/>
                <w:sz w:val="22"/>
                <w:szCs w:val="22"/>
              </w:rPr>
              <w:t>×100</w:t>
            </w:r>
            <w:r>
              <w:rPr>
                <w:rFonts w:ascii="宋体" w:hAnsi="宋体" w:cs="宋体"/>
                <w:color w:val="000000"/>
                <w:kern w:val="0"/>
                <w:sz w:val="22"/>
                <w:szCs w:val="22"/>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原材料库仓管员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其它物品盘点准确率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盘点物品账物准确率</w:t>
            </w:r>
            <w:r>
              <w:rPr>
                <w:rFonts w:cs="宋体" w:ascii="宋体" w:hAnsi="宋体"/>
                <w:color w:val="000000"/>
                <w:kern w:val="0"/>
                <w:sz w:val="22"/>
                <w:szCs w:val="22"/>
              </w:rPr>
              <w:t>=</w:t>
            </w:r>
            <w:r>
              <w:rPr>
                <w:rFonts w:ascii="宋体" w:hAnsi="宋体" w:cs="宋体"/>
                <w:color w:val="000000"/>
                <w:kern w:val="0"/>
                <w:sz w:val="22"/>
                <w:szCs w:val="22"/>
              </w:rPr>
              <w:t>准确的物品账物数</w:t>
            </w:r>
            <w:r>
              <w:rPr>
                <w:rFonts w:cs="宋体" w:ascii="宋体" w:hAnsi="宋体"/>
                <w:color w:val="000000"/>
                <w:kern w:val="0"/>
                <w:sz w:val="22"/>
                <w:szCs w:val="22"/>
              </w:rPr>
              <w:t>÷</w:t>
            </w:r>
            <w:r>
              <w:rPr>
                <w:rFonts w:ascii="宋体" w:hAnsi="宋体" w:cs="宋体"/>
                <w:color w:val="000000"/>
                <w:kern w:val="0"/>
                <w:sz w:val="22"/>
                <w:szCs w:val="22"/>
              </w:rPr>
              <w:t>盘点的物品账物数</w:t>
            </w:r>
            <w:r>
              <w:rPr>
                <w:rFonts w:cs="宋体" w:ascii="宋体" w:hAnsi="宋体"/>
                <w:color w:val="000000"/>
                <w:kern w:val="0"/>
                <w:sz w:val="22"/>
                <w:szCs w:val="22"/>
              </w:rPr>
              <w:t>×100</w:t>
            </w:r>
            <w:r>
              <w:rPr>
                <w:rFonts w:ascii="宋体" w:hAnsi="宋体" w:cs="宋体"/>
                <w:color w:val="000000"/>
                <w:kern w:val="0"/>
                <w:sz w:val="22"/>
                <w:szCs w:val="22"/>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账物卡一致性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出现一次不一致扣</w:t>
            </w:r>
            <w:r>
              <w:rPr>
                <w:rFonts w:cs="宋体" w:ascii="宋体" w:hAnsi="宋体"/>
                <w:color w:val="000000"/>
                <w:kern w:val="0"/>
                <w:sz w:val="22"/>
                <w:szCs w:val="22"/>
              </w:rPr>
              <w:t>2</w:t>
            </w:r>
            <w:r>
              <w:rPr>
                <w:rFonts w:ascii="宋体" w:hAnsi="宋体" w:cs="宋体"/>
                <w:color w:val="000000"/>
                <w:kern w:val="0"/>
                <w:sz w:val="22"/>
                <w:szCs w:val="22"/>
              </w:rPr>
              <w:t>分，扣完为止。（账主要指台账，以进、销原始凭证为依据）</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tcBorders>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盘盈亏状况</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盘盈亏率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盘盈亏率</w:t>
            </w:r>
            <w:r>
              <w:rPr>
                <w:rFonts w:cs="宋体" w:ascii="宋体" w:hAnsi="宋体"/>
                <w:color w:val="000000"/>
                <w:kern w:val="0"/>
                <w:sz w:val="22"/>
                <w:szCs w:val="22"/>
              </w:rPr>
              <w:t>=</w:t>
            </w:r>
            <w:r>
              <w:rPr>
                <w:rFonts w:ascii="宋体" w:hAnsi="宋体" w:cs="宋体"/>
                <w:color w:val="000000"/>
                <w:kern w:val="0"/>
                <w:sz w:val="22"/>
                <w:szCs w:val="22"/>
              </w:rPr>
              <w:t>盈亏额</w:t>
            </w:r>
            <w:r>
              <w:rPr>
                <w:rFonts w:cs="宋体" w:ascii="宋体" w:hAnsi="宋体"/>
                <w:color w:val="000000"/>
                <w:kern w:val="0"/>
                <w:sz w:val="22"/>
                <w:szCs w:val="22"/>
              </w:rPr>
              <w:t>÷</w:t>
            </w:r>
            <w:r>
              <w:rPr>
                <w:rFonts w:ascii="宋体" w:hAnsi="宋体" w:cs="宋体"/>
                <w:color w:val="000000"/>
                <w:kern w:val="0"/>
                <w:sz w:val="22"/>
                <w:szCs w:val="22"/>
              </w:rPr>
              <w:t>账面总金额</w:t>
            </w:r>
            <w:r>
              <w:rPr>
                <w:rFonts w:cs="宋体" w:ascii="宋体" w:hAnsi="宋体"/>
                <w:color w:val="000000"/>
                <w:kern w:val="0"/>
                <w:sz w:val="22"/>
                <w:szCs w:val="22"/>
              </w:rPr>
              <w:t>×100</w:t>
            </w:r>
            <w:r>
              <w:rPr>
                <w:rFonts w:ascii="宋体" w:hAnsi="宋体" w:cs="宋体"/>
                <w:color w:val="000000"/>
                <w:kern w:val="0"/>
                <w:sz w:val="22"/>
                <w:szCs w:val="22"/>
              </w:rPr>
              <w:t>％（盈亏额</w:t>
            </w:r>
            <w:r>
              <w:rPr>
                <w:rFonts w:cs="宋体" w:ascii="宋体" w:hAnsi="宋体"/>
                <w:color w:val="000000"/>
                <w:kern w:val="0"/>
                <w:sz w:val="22"/>
                <w:szCs w:val="22"/>
              </w:rPr>
              <w:t>=</w:t>
            </w:r>
            <w:r>
              <w:rPr>
                <w:rFonts w:ascii="宋体" w:hAnsi="宋体" w:cs="宋体"/>
                <w:color w:val="000000"/>
                <w:kern w:val="0"/>
                <w:sz w:val="22"/>
                <w:szCs w:val="22"/>
              </w:rPr>
              <w:t>账面总金额一实际总金额；账是指仓库的台账，即以进、销原始凭证为依据）</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r>
              <w:rPr>
                <w:rFonts w:cs="宋体" w:ascii="宋体" w:hAnsi="宋体"/>
                <w:color w:val="000000"/>
                <w:kern w:val="0"/>
                <w:sz w:val="20"/>
                <w:szCs w:val="20"/>
              </w:rPr>
              <w:t>/</w:t>
            </w:r>
            <w:r>
              <w:rPr>
                <w:rFonts w:ascii="宋体" w:hAnsi="宋体" w:cs="宋体"/>
                <w:color w:val="000000"/>
                <w:kern w:val="0"/>
                <w:sz w:val="20"/>
                <w:szCs w:val="20"/>
              </w:rPr>
              <w:t>财务部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库房现场管理</w:t>
            </w:r>
          </w:p>
        </w:tc>
        <w:tc>
          <w:tcPr>
            <w:tcW w:w="111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cs="宋体" w:ascii="宋体" w:hAnsi="宋体"/>
                <w:color w:val="000000"/>
                <w:kern w:val="0"/>
                <w:sz w:val="22"/>
                <w:szCs w:val="22"/>
              </w:rPr>
              <w:t>6S</w:t>
            </w:r>
            <w:r>
              <w:rPr>
                <w:rFonts w:ascii="宋体" w:hAnsi="宋体" w:cs="宋体"/>
                <w:color w:val="000000"/>
                <w:kern w:val="0"/>
                <w:sz w:val="22"/>
                <w:szCs w:val="22"/>
              </w:rPr>
              <w:t>管理及库存环境维护</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6S</w:t>
            </w:r>
            <w:r>
              <w:rPr>
                <w:rFonts w:ascii="宋体" w:hAnsi="宋体" w:cs="宋体"/>
                <w:color w:val="000000"/>
                <w:kern w:val="0"/>
                <w:sz w:val="22"/>
                <w:szCs w:val="22"/>
              </w:rPr>
              <w:t>管理成效</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检查时发现不良项，一项扣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分。推行</w:t>
            </w:r>
            <w:r>
              <w:rPr>
                <w:rFonts w:cs="宋体" w:ascii="宋体" w:hAnsi="宋体"/>
                <w:color w:val="000000"/>
                <w:kern w:val="0"/>
                <w:sz w:val="22"/>
                <w:szCs w:val="22"/>
              </w:rPr>
              <w:t>6S</w:t>
            </w:r>
            <w:r>
              <w:rPr>
                <w:rFonts w:ascii="宋体" w:hAnsi="宋体" w:cs="宋体"/>
                <w:color w:val="000000"/>
                <w:kern w:val="0"/>
                <w:sz w:val="22"/>
                <w:szCs w:val="22"/>
              </w:rPr>
              <w:t>管理，按照计划实施各项检查工作，并及时进行改进。</w:t>
            </w:r>
            <w:r>
              <w:rPr>
                <w:rFonts w:ascii="宋体" w:hAnsi="宋体" w:cs="宋体"/>
                <w:color w:val="000000"/>
                <w:kern w:val="0"/>
                <w:sz w:val="20"/>
                <w:szCs w:val="20"/>
              </w:rPr>
              <w:t>（</w:t>
            </w:r>
            <w:r>
              <w:rPr>
                <w:rFonts w:cs="宋体" w:ascii="宋体" w:hAnsi="宋体"/>
                <w:color w:val="000000"/>
                <w:kern w:val="0"/>
                <w:sz w:val="20"/>
                <w:szCs w:val="20"/>
              </w:rPr>
              <w:t>6S</w:t>
            </w:r>
            <w:r>
              <w:rPr>
                <w:rFonts w:ascii="宋体" w:hAnsi="宋体" w:cs="宋体"/>
                <w:color w:val="000000"/>
                <w:kern w:val="0"/>
                <w:sz w:val="20"/>
                <w:szCs w:val="20"/>
              </w:rPr>
              <w:t>是指整理（</w:t>
            </w:r>
            <w:r>
              <w:rPr>
                <w:rFonts w:cs="宋体" w:ascii="宋体" w:hAnsi="宋体"/>
                <w:color w:val="000000"/>
                <w:kern w:val="0"/>
                <w:sz w:val="20"/>
                <w:szCs w:val="20"/>
              </w:rPr>
              <w:t>SEIRI</w:t>
            </w:r>
            <w:r>
              <w:rPr>
                <w:rFonts w:ascii="宋体" w:hAnsi="宋体" w:cs="宋体"/>
                <w:color w:val="000000"/>
                <w:kern w:val="0"/>
                <w:sz w:val="20"/>
                <w:szCs w:val="20"/>
              </w:rPr>
              <w:t>）、整顿（</w:t>
            </w:r>
            <w:r>
              <w:rPr>
                <w:rFonts w:cs="宋体" w:ascii="宋体" w:hAnsi="宋体"/>
                <w:color w:val="000000"/>
                <w:kern w:val="0"/>
                <w:sz w:val="20"/>
                <w:szCs w:val="20"/>
              </w:rPr>
              <w:t>SEITON</w:t>
            </w:r>
            <w:r>
              <w:rPr>
                <w:rFonts w:ascii="宋体" w:hAnsi="宋体" w:cs="宋体"/>
                <w:color w:val="000000"/>
                <w:kern w:val="0"/>
                <w:sz w:val="20"/>
                <w:szCs w:val="20"/>
              </w:rPr>
              <w:t>）、清扫（</w:t>
            </w:r>
            <w:r>
              <w:rPr>
                <w:rFonts w:cs="宋体" w:ascii="宋体" w:hAnsi="宋体"/>
                <w:color w:val="000000"/>
                <w:kern w:val="0"/>
                <w:sz w:val="20"/>
                <w:szCs w:val="20"/>
              </w:rPr>
              <w:t>SEISO</w:t>
            </w:r>
            <w:r>
              <w:rPr>
                <w:rFonts w:ascii="宋体" w:hAnsi="宋体" w:cs="宋体"/>
                <w:color w:val="000000"/>
                <w:kern w:val="0"/>
                <w:sz w:val="20"/>
                <w:szCs w:val="20"/>
              </w:rPr>
              <w:t>）、清洁（</w:t>
            </w:r>
            <w:r>
              <w:rPr>
                <w:rFonts w:cs="宋体" w:ascii="宋体" w:hAnsi="宋体"/>
                <w:color w:val="000000"/>
                <w:kern w:val="0"/>
                <w:sz w:val="20"/>
                <w:szCs w:val="20"/>
              </w:rPr>
              <w:t>SEIKETSU</w:t>
            </w:r>
            <w:r>
              <w:rPr>
                <w:rFonts w:ascii="宋体" w:hAnsi="宋体" w:cs="宋体"/>
                <w:color w:val="000000"/>
                <w:kern w:val="0"/>
                <w:sz w:val="20"/>
                <w:szCs w:val="20"/>
              </w:rPr>
              <w:t>）、素养（</w:t>
            </w:r>
            <w:r>
              <w:rPr>
                <w:rFonts w:cs="宋体" w:ascii="宋体" w:hAnsi="宋体"/>
                <w:color w:val="000000"/>
                <w:kern w:val="0"/>
                <w:sz w:val="20"/>
                <w:szCs w:val="20"/>
              </w:rPr>
              <w:t>SHITSUKE</w:t>
            </w:r>
            <w:r>
              <w:rPr>
                <w:rFonts w:ascii="宋体" w:hAnsi="宋体" w:cs="宋体"/>
                <w:color w:val="000000"/>
                <w:kern w:val="0"/>
                <w:sz w:val="20"/>
                <w:szCs w:val="20"/>
              </w:rPr>
              <w:t>）、安全（</w:t>
            </w:r>
            <w:r>
              <w:rPr>
                <w:rFonts w:cs="宋体" w:ascii="宋体" w:hAnsi="宋体"/>
                <w:color w:val="000000"/>
                <w:kern w:val="0"/>
                <w:sz w:val="20"/>
                <w:szCs w:val="20"/>
              </w:rPr>
              <w:t>SECURITY</w:t>
            </w:r>
            <w:r>
              <w:rPr>
                <w:rFonts w:ascii="宋体" w:hAnsi="宋体" w:cs="宋体"/>
                <w:color w:val="000000"/>
                <w:kern w:val="0"/>
                <w:sz w:val="20"/>
                <w:szCs w:val="20"/>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仓库安全</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要求零安全事故，出现一次事故，扣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库存环境维护</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检查时发现不良项，一项扣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分。库存环境与条件达标，主要指温度、湿度、通风、照明等必要的库存条件。</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仓容利用率</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仓容利用率提高率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仓容利用率＝（库存商品实际数量或容积</w:t>
            </w:r>
            <w:r>
              <w:rPr>
                <w:rFonts w:cs="宋体" w:ascii="宋体" w:hAnsi="宋体"/>
                <w:color w:val="000000"/>
                <w:kern w:val="0"/>
                <w:sz w:val="22"/>
                <w:szCs w:val="22"/>
              </w:rPr>
              <w:t>÷</w:t>
            </w:r>
            <w:r>
              <w:rPr>
                <w:rFonts w:ascii="宋体" w:hAnsi="宋体" w:cs="宋体"/>
                <w:color w:val="000000"/>
                <w:kern w:val="0"/>
                <w:sz w:val="22"/>
                <w:szCs w:val="22"/>
              </w:rPr>
              <w:t>仓库实际可存商品数量或容积）</w:t>
            </w:r>
            <w:r>
              <w:rPr>
                <w:rFonts w:cs="宋体" w:ascii="宋体" w:hAnsi="宋体"/>
                <w:color w:val="000000"/>
                <w:kern w:val="0"/>
                <w:sz w:val="22"/>
                <w:szCs w:val="22"/>
              </w:rPr>
              <w:t>×100</w:t>
            </w:r>
            <w:r>
              <w:rPr>
                <w:rFonts w:ascii="宋体" w:hAnsi="宋体" w:cs="宋体"/>
                <w:color w:val="000000"/>
                <w:kern w:val="0"/>
                <w:sz w:val="22"/>
                <w:szCs w:val="22"/>
              </w:rPr>
              <w:t>％。</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仓储成本控制</w:t>
            </w:r>
          </w:p>
        </w:tc>
        <w:tc>
          <w:tcPr>
            <w:tcW w:w="1112"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总储运成本控制</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总储运费用控制率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储运费用控制率</w:t>
            </w:r>
            <w:r>
              <w:rPr>
                <w:rFonts w:cs="宋体" w:ascii="宋体" w:hAnsi="宋体"/>
                <w:color w:val="000000"/>
                <w:kern w:val="0"/>
                <w:sz w:val="22"/>
                <w:szCs w:val="22"/>
              </w:rPr>
              <w:t>=</w:t>
            </w:r>
            <w:r>
              <w:rPr>
                <w:rFonts w:ascii="宋体" w:hAnsi="宋体" w:cs="宋体"/>
                <w:color w:val="000000"/>
                <w:kern w:val="0"/>
                <w:sz w:val="22"/>
                <w:szCs w:val="22"/>
              </w:rPr>
              <w:t>（实际单位货储运成本</w:t>
            </w:r>
            <w:r>
              <w:rPr>
                <w:rFonts w:cs="宋体" w:ascii="宋体" w:hAnsi="宋体"/>
                <w:color w:val="000000"/>
                <w:kern w:val="0"/>
                <w:sz w:val="22"/>
                <w:szCs w:val="22"/>
              </w:rPr>
              <w:t>÷</w:t>
            </w:r>
            <w:r>
              <w:rPr>
                <w:rFonts w:ascii="宋体" w:hAnsi="宋体" w:cs="宋体"/>
                <w:color w:val="000000"/>
                <w:kern w:val="0"/>
                <w:sz w:val="22"/>
                <w:szCs w:val="22"/>
              </w:rPr>
              <w:t>计划单位货储运成本）</w:t>
            </w:r>
            <w:r>
              <w:rPr>
                <w:rFonts w:cs="宋体" w:ascii="宋体" w:hAnsi="宋体"/>
                <w:color w:val="000000"/>
                <w:kern w:val="0"/>
                <w:sz w:val="22"/>
                <w:szCs w:val="22"/>
              </w:rPr>
              <w:t xml:space="preserve">× 100%    </w:t>
              <w:br/>
            </w:r>
            <w:r>
              <w:rPr>
                <w:rFonts w:ascii="宋体" w:hAnsi="宋体" w:cs="宋体"/>
                <w:color w:val="000000"/>
                <w:kern w:val="0"/>
                <w:sz w:val="22"/>
                <w:szCs w:val="22"/>
              </w:rPr>
              <w:t>单位货储运成本指物资内部流转费用，主要包括人力和机械设备所耗费的费用，具体需要按物资品类确定费用控制率及考核标准。</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仓储成本控制</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仓储费用控制率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仓储费用控制率</w:t>
            </w:r>
            <w:r>
              <w:rPr>
                <w:rFonts w:cs="宋体" w:ascii="宋体" w:hAnsi="宋体"/>
                <w:color w:val="000000"/>
                <w:kern w:val="0"/>
                <w:sz w:val="22"/>
                <w:szCs w:val="22"/>
              </w:rPr>
              <w:t>=</w:t>
            </w:r>
            <w:r>
              <w:rPr>
                <w:rFonts w:ascii="宋体" w:hAnsi="宋体" w:cs="宋体"/>
                <w:color w:val="000000"/>
                <w:kern w:val="0"/>
                <w:sz w:val="22"/>
                <w:szCs w:val="22"/>
              </w:rPr>
              <w:t>（实际单位货仓储成本费用</w:t>
            </w:r>
            <w:r>
              <w:rPr>
                <w:rFonts w:cs="宋体" w:ascii="宋体" w:hAnsi="宋体"/>
                <w:color w:val="000000"/>
                <w:kern w:val="0"/>
                <w:sz w:val="22"/>
                <w:szCs w:val="22"/>
              </w:rPr>
              <w:t>÷</w:t>
            </w:r>
            <w:r>
              <w:rPr>
                <w:rFonts w:ascii="宋体" w:hAnsi="宋体" w:cs="宋体"/>
                <w:color w:val="000000"/>
                <w:kern w:val="0"/>
                <w:sz w:val="22"/>
                <w:szCs w:val="22"/>
              </w:rPr>
              <w:t>计划单位货仓储成本费用）</w:t>
            </w:r>
            <w:r>
              <w:rPr>
                <w:rFonts w:cs="宋体" w:ascii="宋体" w:hAnsi="宋体"/>
                <w:color w:val="000000"/>
                <w:kern w:val="0"/>
                <w:sz w:val="22"/>
                <w:szCs w:val="22"/>
              </w:rPr>
              <w:t xml:space="preserve">×100% </w:t>
            </w:r>
            <w:r>
              <w:rPr>
                <w:rFonts w:ascii="宋体" w:hAnsi="宋体" w:cs="宋体"/>
                <w:color w:val="000000"/>
                <w:kern w:val="0"/>
                <w:sz w:val="22"/>
                <w:szCs w:val="22"/>
              </w:rPr>
              <w:t>（主要包括库房占地、库房建设、机械设备、库房环境维护等成本费用）</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管理成本控制</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仓储管理费用控制率</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仓储管理费用控制率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％（采购费用主要指：仓储人员工资</w:t>
            </w:r>
            <w:r>
              <w:rPr>
                <w:rFonts w:cs="宋体" w:ascii="宋体" w:hAnsi="宋体"/>
                <w:color w:val="000000"/>
                <w:kern w:val="0"/>
                <w:sz w:val="22"/>
                <w:szCs w:val="22"/>
              </w:rPr>
              <w:t>(</w:t>
            </w:r>
            <w:r>
              <w:rPr>
                <w:rFonts w:ascii="宋体" w:hAnsi="宋体" w:cs="宋体"/>
                <w:color w:val="000000"/>
                <w:kern w:val="0"/>
                <w:sz w:val="22"/>
                <w:szCs w:val="22"/>
              </w:rPr>
              <w:t>不含提成</w:t>
            </w:r>
            <w:r>
              <w:rPr>
                <w:rFonts w:cs="宋体" w:ascii="宋体" w:hAnsi="宋体"/>
                <w:color w:val="000000"/>
                <w:kern w:val="0"/>
                <w:sz w:val="22"/>
                <w:szCs w:val="22"/>
              </w:rPr>
              <w:t>)</w:t>
            </w:r>
            <w:r>
              <w:rPr>
                <w:rFonts w:ascii="宋体" w:hAnsi="宋体" w:cs="宋体"/>
                <w:color w:val="000000"/>
                <w:kern w:val="0"/>
                <w:sz w:val="22"/>
                <w:szCs w:val="22"/>
              </w:rPr>
              <w:t>、办公费用等等）</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112"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仓储部、领导评价</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仓储部、领导评价</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579" w:type="dxa"/>
            <w:tcBorders>
              <w:top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制度的完善性与有效性，流程的简化程度以及高效性。具体包括存货管理制度、生产物料管理制度、仓库日常管理制度、仓储管理规定、仓管员操作手册，等等。</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（应根据不同职位、不同岗位要求明确具体的制度建设内容。）</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仓储部、领导评价</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仓储管理制度的执行</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严格按照仓储管理制度与流程执行工作。</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仓储部、领导评价</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台账管理</w:t>
            </w:r>
            <w:r>
              <w:rPr>
                <w:rFonts w:cs="宋体" w:ascii="宋体" w:hAnsi="宋体"/>
                <w:color w:val="000000"/>
                <w:kern w:val="0"/>
                <w:sz w:val="22"/>
                <w:szCs w:val="22"/>
              </w:rPr>
              <w:t>/</w:t>
            </w:r>
            <w:r>
              <w:rPr>
                <w:rFonts w:ascii="宋体" w:hAnsi="宋体" w:cs="宋体"/>
                <w:color w:val="000000"/>
                <w:kern w:val="0"/>
                <w:sz w:val="22"/>
                <w:szCs w:val="22"/>
              </w:rPr>
              <w:t>资料与信息管理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资料整理的及时性及准确性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对仓储部门所有文档资料、数据与信息进行分类整理，要求做到资料分类准确、资料完整、数据信息准确无误。</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（包括入库单、出库单、领料单、物料请购表、物料验收单、盘点报表、库存日报表、出入库日报表，等等。）</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仓储部、领导评价</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信息传达的及时性及准确性</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按照公司管理制度及时、准确把重要数据、信息与资料进行汇报或者总结反馈，并向仓储部、市场部门等相关部门进行传达。</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仓储部、领导评价</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仓储部、人力资源部、员工满意度</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仓储部、人力资源部、员工满意度</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仓储部、人力资源部、员工满意度</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仓储部、人力资源部、员工满意度</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仓储部、人力资源部、员工满意度</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沟通管理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仓储部、领导评价</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与其它部门、供应商、合作伙伴、客户等保持良好关系。</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仓储部、其它部门反馈、客户反馈</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24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112"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425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24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425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24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425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24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425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24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425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24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4255"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24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425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24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7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2"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4255"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2411"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49"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仓储部、人力资源部</w:t>
            </w:r>
          </w:p>
        </w:tc>
        <w:tc>
          <w:tcPr>
            <w:tcW w:w="1418"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qFormat="1"/>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qFormat/>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10</Pages>
  <Words>4898</Words>
  <Characters>4998</Characters>
  <CharactersWithSpaces>5129</CharactersWithSpaces>
  <Paragraphs>396</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2015-05-20T08:40:00Z</dcterms:created>
  <dc:creator>未名潮</dc:creator>
  <dc:description/>
  <dc:language>en-US</dc:language>
  <cp:lastModifiedBy>李想</cp:lastModifiedBy>
  <cp:lastPrinted>2009-02-17T05:21:00Z</cp:lastPrinted>
  <dcterms:modified xsi:type="dcterms:W3CDTF">2019-11-26T14:25:55Z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558028</vt:lpwstr>
  </property>
  <property fmtid="{D5CDD505-2E9C-101B-9397-08002B2CF9AE}" pid="4" name="name">
    <vt:lpwstr>0yETmddO4i72918.doc</vt:lpwstr>
  </property>
</Properties>
</file>