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</w:t>
      </w:r>
      <w:r>
        <w:rPr>
          <w:rFonts w:cs="宋体" w:ascii="宋体" w:hAnsi="宋体"/>
          <w:b/>
          <w:sz w:val="36"/>
          <w:szCs w:val="36"/>
          <w:lang w:val="en-US" w:eastAsia="zh-CN"/>
        </w:rPr>
        <w:t>20</w:t>
      </w:r>
      <w:r>
        <w:rPr>
          <w:rFonts w:ascii="宋体" w:hAnsi="宋体" w:cs="宋体"/>
          <w:b/>
          <w:sz w:val="36"/>
          <w:szCs w:val="36"/>
        </w:rPr>
        <w:t>年技术总裁目标责任协议书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b/>
          <w:sz w:val="24"/>
          <w:szCs w:val="24"/>
          <w:u w:val="single"/>
        </w:rPr>
        <w:t xml:space="preserve">  技术副总裁  </w:t>
      </w:r>
      <w:r>
        <w:rPr>
          <w:rFonts w:ascii="宋体" w:hAnsi="宋体" w:cs="宋体"/>
          <w:sz w:val="24"/>
          <w:szCs w:val="24"/>
        </w:rPr>
        <w:t>职务，全面负责</w:t>
      </w:r>
      <w:r>
        <w:rPr>
          <w:rFonts w:ascii="宋体" w:hAnsi="宋体" w:cs="宋体"/>
          <w:sz w:val="24"/>
          <w:szCs w:val="24"/>
          <w:u w:val="single"/>
        </w:rPr>
        <w:t xml:space="preserve">  技术研发管理 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cs="宋体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 xml:space="preserve">01 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cs="宋体" w:ascii="宋体" w:hAnsi="宋体"/>
          <w:sz w:val="24"/>
          <w:szCs w:val="24"/>
          <w:u w:val="single"/>
        </w:rPr>
        <w:t xml:space="preserve">01 </w:t>
      </w:r>
      <w:r>
        <w:rPr>
          <w:rFonts w:ascii="宋体" w:hAnsi="宋体" w:cs="宋体"/>
          <w:sz w:val="24"/>
          <w:szCs w:val="24"/>
        </w:rPr>
        <w:t>日至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cs="宋体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cs="宋体" w:ascii="宋体" w:hAnsi="宋体"/>
          <w:sz w:val="24"/>
          <w:szCs w:val="24"/>
          <w:u w:val="single"/>
        </w:rPr>
        <w:t xml:space="preserve">12  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cs="宋体" w:ascii="宋体" w:hAnsi="宋体"/>
          <w:sz w:val="24"/>
          <w:szCs w:val="24"/>
          <w:u w:val="single"/>
        </w:rPr>
        <w:t xml:space="preserve">31 </w:t>
      </w:r>
      <w:r>
        <w:rPr>
          <w:rFonts w:ascii="宋体" w:hAnsi="宋体" w:cs="宋体"/>
          <w:sz w:val="24"/>
          <w:szCs w:val="24"/>
        </w:rPr>
        <w:t>日，考核结束后，双方根据实际情况，签订下年度目标协议书。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）产品技术研发</w:t>
      </w:r>
    </w:p>
    <w:p>
      <w:pPr>
        <w:pStyle w:val="Normal"/>
        <w:spacing w:lineRule="exact" w:line="440"/>
        <w:ind w:start="1064" w:hanging="600"/>
        <w:jc w:val="star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制定年度产品技术研发工作计划，有序推进并实现技术成果转化；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）国家科技项目扶持申报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cs="宋体" w:ascii="宋体" w:hAnsi="宋体"/>
          <w:b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>负责按国家</w:t>
      </w:r>
      <w:r>
        <w:rPr>
          <w:rFonts w:cs="宋体" w:ascii="宋体" w:hAnsi="宋体"/>
          <w:sz w:val="24"/>
          <w:szCs w:val="24"/>
        </w:rPr>
        <w:t>/</w:t>
      </w:r>
      <w:r>
        <w:rPr>
          <w:rFonts w:ascii="宋体" w:hAnsi="宋体" w:cs="宋体"/>
          <w:sz w:val="24"/>
          <w:szCs w:val="24"/>
        </w:rPr>
        <w:t>地方有关部门文件要求执行审批程序，申报项目扶持金；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）专利申请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>年度完成专利申请    个；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）技术档案管理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>备案所有技术会议工作安排；备案技术团队所有人员阶段技术资料与图纸，并做分类与说明；备案与专利及申报工作相关资料；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）技术团队规划及组建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>公司技术团队规划要适应公司发展，团队组建达标；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6</w:t>
      </w:r>
      <w:r>
        <w:rPr>
          <w:rFonts w:ascii="宋体" w:hAnsi="宋体" w:cs="宋体"/>
          <w:sz w:val="24"/>
          <w:szCs w:val="24"/>
        </w:rPr>
        <w:t>）技术人才培养与管理</w:t>
      </w:r>
    </w:p>
    <w:p>
      <w:pPr>
        <w:pStyle w:val="Normal"/>
        <w:spacing w:lineRule="exact" w:line="440"/>
        <w:ind w:firstLine="465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按要求培养技术经理  名，每年进行四次技术通关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）技术工作推进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>按计划推进各项技术工作，并进行阶段性总结与汇报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“固定收入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项目分红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年终奖金”（参考），</w:t>
      </w:r>
      <w:r>
        <w:rPr>
          <w:rFonts w:ascii="宋体" w:hAnsi="宋体" w:cs="宋体"/>
          <w:sz w:val="24"/>
          <w:szCs w:val="24"/>
        </w:rPr>
        <w:t>其中，</w:t>
      </w:r>
    </w:p>
    <w:p>
      <w:pPr>
        <w:pStyle w:val="Normal"/>
        <w:spacing w:lineRule="exact" w:line="440"/>
        <w:ind w:firstLine="48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固定工资为：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sz w:val="24"/>
          <w:szCs w:val="24"/>
        </w:rPr>
        <w:t>；绩效工资为：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 xml:space="preserve"> ；项目分红为：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color w:val="FF0000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；年终奖金为：</w:t>
      </w:r>
      <w:r>
        <w:rPr>
          <w:rFonts w:ascii="宋体" w:hAnsi="宋体" w:cs="宋体"/>
          <w:sz w:val="24"/>
          <w:szCs w:val="24"/>
          <w:u w:val="single"/>
        </w:rPr>
        <w:t xml:space="preserve">             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）绩效工资</w:t>
      </w:r>
      <w:r>
        <w:rPr>
          <w:rFonts w:cs="宋体" w:ascii="宋体" w:hAnsi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 xml:space="preserve">）项目分红：参与项目所获利润的 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4</w:t>
      </w:r>
      <w:r>
        <w:rPr>
          <w:rFonts w:ascii="宋体" w:hAnsi="宋体" w:cs="宋体"/>
          <w:color w:val="FF0000"/>
          <w:sz w:val="24"/>
          <w:szCs w:val="24"/>
        </w:rPr>
        <w:t xml:space="preserve">）年终奖金：为公司利润的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）提成分为两部分：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</w:t>
      </w:r>
      <w:r>
        <w:rPr>
          <w:rFonts w:cs="宋体" w:ascii="宋体" w:hAnsi="宋体"/>
          <w:sz w:val="24"/>
          <w:szCs w:val="24"/>
        </w:rPr>
        <w:t>1.</w:t>
      </w:r>
      <w:r>
        <w:rPr>
          <w:rFonts w:ascii="宋体" w:hAnsi="宋体" w:cs="宋体"/>
          <w:sz w:val="24"/>
          <w:szCs w:val="24"/>
        </w:rPr>
        <w:t>项目申报扶持金提成：以企业所得到的项目扶持金数额为基数，按</w:t>
      </w:r>
      <w:r>
        <w:rPr>
          <w:rFonts w:cs="宋体" w:ascii="宋体" w:hAnsi="宋体"/>
          <w:sz w:val="24"/>
          <w:szCs w:val="24"/>
        </w:rPr>
        <w:t>5%</w:t>
      </w:r>
      <w:r>
        <w:rPr>
          <w:rFonts w:ascii="宋体" w:hAnsi="宋体" w:cs="宋体"/>
          <w:sz w:val="24"/>
          <w:szCs w:val="24"/>
        </w:rPr>
        <w:t>提取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 </w:t>
      </w:r>
      <w:r>
        <w:rPr>
          <w:rFonts w:cs="宋体" w:ascii="宋体" w:hAnsi="宋体"/>
          <w:sz w:val="24"/>
          <w:szCs w:val="24"/>
        </w:rPr>
        <w:t>2.</w:t>
      </w:r>
      <w:r>
        <w:rPr>
          <w:rFonts w:ascii="宋体" w:hAnsi="宋体" w:cs="宋体"/>
          <w:sz w:val="24"/>
          <w:szCs w:val="24"/>
        </w:rPr>
        <w:t>产品利润提成：以年度企业核算账为准，提取比例为利润的</w:t>
      </w:r>
      <w:r>
        <w:rPr>
          <w:rFonts w:cs="宋体" w:ascii="宋体" w:hAnsi="宋体"/>
          <w:sz w:val="24"/>
          <w:szCs w:val="24"/>
        </w:rPr>
        <w:t>5%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四、乙方全年绩效考核指标与方法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jc w:val="center"/>
        <w:rPr>
          <w:rFonts w:ascii="微软雅黑" w:hAnsi="微软雅黑" w:eastAsia="微软雅黑" w:cs="微软雅黑"/>
          <w:b/>
          <w:b/>
          <w:sz w:val="24"/>
          <w:szCs w:val="24"/>
        </w:rPr>
      </w:pPr>
      <w:r>
        <w:rPr>
          <w:rFonts w:ascii="微软雅黑" w:hAnsi="微软雅黑" w:cs="微软雅黑" w:eastAsia="微软雅黑"/>
          <w:b/>
          <w:sz w:val="24"/>
          <w:szCs w:val="24"/>
        </w:rPr>
        <w:t>绩效考核表（年度）</w:t>
      </w:r>
    </w:p>
    <w:p>
      <w:pPr>
        <w:pStyle w:val="Normal"/>
        <w:jc w:val="end"/>
        <w:rPr>
          <w:rFonts w:ascii="微软雅黑" w:hAnsi="微软雅黑" w:eastAsia="微软雅黑" w:cs="微软雅黑"/>
          <w:b/>
          <w:b/>
          <w:sz w:val="18"/>
          <w:szCs w:val="18"/>
        </w:rPr>
      </w:pPr>
      <w:r>
        <w:rPr>
          <w:rFonts w:eastAsia="微软雅黑" w:cs="微软雅黑" w:ascii="微软雅黑" w:hAnsi="微软雅黑"/>
          <w:b/>
          <w:sz w:val="18"/>
          <w:szCs w:val="18"/>
        </w:rPr>
        <w:t>2013</w:t>
      </w:r>
      <w:r>
        <w:rPr>
          <w:rFonts w:ascii="微软雅黑" w:hAnsi="微软雅黑" w:cs="微软雅黑" w:eastAsia="微软雅黑"/>
          <w:b/>
          <w:sz w:val="18"/>
          <w:szCs w:val="18"/>
        </w:rPr>
        <w:t xml:space="preserve">年   </w:t>
      </w:r>
      <w:r>
        <w:rPr>
          <w:rFonts w:eastAsia="微软雅黑" w:cs="微软雅黑" w:ascii="微软雅黑" w:hAnsi="微软雅黑"/>
          <w:b/>
          <w:sz w:val="18"/>
          <w:szCs w:val="18"/>
        </w:rPr>
        <w:t xml:space="preserve">01 </w:t>
      </w:r>
      <w:r>
        <w:rPr>
          <w:rFonts w:ascii="微软雅黑" w:hAnsi="微软雅黑" w:cs="微软雅黑" w:eastAsia="微软雅黑"/>
          <w:b/>
          <w:sz w:val="18"/>
          <w:szCs w:val="18"/>
        </w:rPr>
        <w:t xml:space="preserve">月   </w:t>
      </w:r>
      <w:r>
        <w:rPr>
          <w:rFonts w:eastAsia="微软雅黑" w:cs="微软雅黑" w:ascii="微软雅黑" w:hAnsi="微软雅黑"/>
          <w:b/>
          <w:sz w:val="18"/>
          <w:szCs w:val="18"/>
        </w:rPr>
        <w:t xml:space="preserve">01 </w:t>
      </w:r>
      <w:r>
        <w:rPr>
          <w:rFonts w:ascii="微软雅黑" w:hAnsi="微软雅黑" w:cs="微软雅黑" w:eastAsia="微软雅黑"/>
          <w:b/>
          <w:sz w:val="18"/>
          <w:szCs w:val="18"/>
        </w:rPr>
        <w:t>日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1"/>
        <w:gridCol w:w="526"/>
        <w:gridCol w:w="1223"/>
        <w:gridCol w:w="694"/>
        <w:gridCol w:w="2267"/>
        <w:gridCol w:w="476"/>
        <w:gridCol w:w="1306"/>
        <w:gridCol w:w="526"/>
        <w:gridCol w:w="526"/>
        <w:gridCol w:w="477"/>
      </w:tblGrid>
      <w:tr>
        <w:trPr/>
        <w:tc>
          <w:tcPr>
            <w:tcW w:w="102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姓  名</w:t>
            </w:r>
          </w:p>
        </w:tc>
        <w:tc>
          <w:tcPr>
            <w:tcW w:w="1917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XXX</w:t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岗  位</w:t>
            </w:r>
          </w:p>
        </w:tc>
        <w:tc>
          <w:tcPr>
            <w:tcW w:w="3311" w:type="dxa"/>
            <w:gridSpan w:val="5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CTO</w:t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业绩考核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序号</w:t>
            </w:r>
          </w:p>
        </w:tc>
        <w:tc>
          <w:tcPr>
            <w:tcW w:w="1223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考核项目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权</w:t>
            </w:r>
          </w:p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重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指标要求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评分等级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得分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1223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694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2267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1782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自评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上级</w:t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结果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技术研发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20%</w:t>
            </w:r>
          </w:p>
        </w:tc>
        <w:tc>
          <w:tcPr>
            <w:tcW w:w="22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、制定研发工作计划书：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工作计划书内容包括：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1.</w:t>
            </w:r>
            <w:r>
              <w:rPr>
                <w:rFonts w:ascii="微软雅黑" w:hAnsi="微软雅黑" w:cs="微软雅黑" w:eastAsia="微软雅黑"/>
                <w:szCs w:val="21"/>
              </w:rPr>
              <w:t>产品技术研发方向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2.</w:t>
            </w:r>
            <w:r>
              <w:rPr>
                <w:rFonts w:ascii="微软雅黑" w:hAnsi="微软雅黑" w:cs="微软雅黑" w:eastAsia="微软雅黑"/>
                <w:szCs w:val="21"/>
              </w:rPr>
              <w:t>研发周期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3.</w:t>
            </w:r>
            <w:r>
              <w:rPr>
                <w:rFonts w:ascii="微软雅黑" w:hAnsi="微软雅黑" w:cs="微软雅黑" w:eastAsia="微软雅黑"/>
                <w:szCs w:val="21"/>
              </w:rPr>
              <w:t>各阶段工作安排及可实现阶段成果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4.</w:t>
            </w:r>
            <w:r>
              <w:rPr>
                <w:rFonts w:ascii="微软雅黑" w:hAnsi="微软雅黑" w:cs="微软雅黑" w:eastAsia="微软雅黑"/>
                <w:szCs w:val="21"/>
              </w:rPr>
              <w:t>技术人员安排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5.</w:t>
            </w:r>
            <w:r>
              <w:rPr>
                <w:rFonts w:ascii="微软雅黑" w:hAnsi="微软雅黑" w:cs="微软雅黑" w:eastAsia="微软雅黑"/>
                <w:szCs w:val="21"/>
              </w:rPr>
              <w:t>技术资料内容涵盖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、研发达标（略）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符合要求</w:t>
            </w:r>
            <w:r>
              <w:rPr>
                <w:rFonts w:eastAsia="微软雅黑" w:cs="微软雅黑" w:ascii="微软雅黑" w:hAnsi="微软雅黑"/>
                <w:szCs w:val="21"/>
              </w:rPr>
              <w:t>20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基本符合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不符合</w:t>
            </w:r>
            <w:r>
              <w:rPr>
                <w:rFonts w:eastAsia="微软雅黑" w:cs="微软雅黑" w:ascii="微软雅黑" w:hAnsi="微软雅黑"/>
                <w:szCs w:val="21"/>
              </w:rPr>
              <w:t>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技术资料管理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10%</w:t>
            </w:r>
          </w:p>
        </w:tc>
        <w:tc>
          <w:tcPr>
            <w:tcW w:w="22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涉及项目的相关资料完整准确且及时归档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100%</w:t>
            </w:r>
            <w:r>
              <w:rPr>
                <w:rFonts w:ascii="微软雅黑" w:hAnsi="微软雅黑" w:cs="微软雅黑" w:eastAsia="微软雅黑"/>
                <w:szCs w:val="21"/>
              </w:rPr>
              <w:t>完整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90%</w:t>
            </w:r>
            <w:r>
              <w:rPr>
                <w:rFonts w:ascii="微软雅黑" w:hAnsi="微软雅黑" w:cs="微软雅黑" w:eastAsia="微软雅黑"/>
                <w:szCs w:val="21"/>
              </w:rPr>
              <w:t>完整</w:t>
            </w: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90%</w:t>
            </w:r>
            <w:r>
              <w:rPr>
                <w:rFonts w:ascii="微软雅黑" w:hAnsi="微软雅黑" w:cs="微软雅黑" w:eastAsia="微软雅黑"/>
                <w:szCs w:val="21"/>
              </w:rPr>
              <w:t>以下</w:t>
            </w:r>
            <w:r>
              <w:rPr>
                <w:rFonts w:eastAsia="微软雅黑" w:cs="微软雅黑" w:ascii="微软雅黑" w:hAnsi="微软雅黑"/>
                <w:szCs w:val="21"/>
              </w:rPr>
              <w:t>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技术团队规划与人才培养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20%</w:t>
            </w:r>
          </w:p>
        </w:tc>
        <w:tc>
          <w:tcPr>
            <w:tcW w:w="22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在规定时间内完成新项目团队组建并达标；培养技术经理  名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符合要求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基本符合</w:t>
            </w: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不符合</w:t>
            </w:r>
            <w:r>
              <w:rPr>
                <w:rFonts w:eastAsia="微软雅黑" w:cs="微软雅黑" w:ascii="微软雅黑" w:hAnsi="微软雅黑"/>
                <w:szCs w:val="21"/>
              </w:rPr>
              <w:t>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项目成果转化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30%</w:t>
            </w:r>
          </w:p>
        </w:tc>
        <w:tc>
          <w:tcPr>
            <w:tcW w:w="22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项目研究成果的转化，研究成果应用于产品生产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应用达</w:t>
            </w:r>
            <w:r>
              <w:rPr>
                <w:rFonts w:eastAsia="微软雅黑" w:cs="微软雅黑" w:ascii="微软雅黑" w:hAnsi="微软雅黑"/>
                <w:szCs w:val="21"/>
              </w:rPr>
              <w:t>80%</w:t>
            </w:r>
            <w:r>
              <w:rPr>
                <w:rFonts w:ascii="微软雅黑" w:hAnsi="微软雅黑" w:cs="微软雅黑" w:eastAsia="微软雅黑"/>
                <w:szCs w:val="21"/>
              </w:rPr>
              <w:t>以上</w:t>
            </w:r>
            <w:r>
              <w:rPr>
                <w:rFonts w:eastAsia="微软雅黑" w:cs="微软雅黑" w:ascii="微软雅黑" w:hAnsi="微软雅黑"/>
                <w:szCs w:val="21"/>
              </w:rPr>
              <w:t>40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应用达</w:t>
            </w:r>
            <w:r>
              <w:rPr>
                <w:rFonts w:eastAsia="微软雅黑" w:cs="微软雅黑" w:ascii="微软雅黑" w:hAnsi="微软雅黑"/>
                <w:szCs w:val="21"/>
              </w:rPr>
              <w:t>70-80%</w:t>
            </w:r>
            <w:r>
              <w:rPr>
                <w:rFonts w:ascii="微软雅黑" w:hAnsi="微软雅黑" w:cs="微软雅黑" w:eastAsia="微软雅黑"/>
                <w:szCs w:val="21"/>
              </w:rPr>
              <w:t>，</w:t>
            </w:r>
            <w:r>
              <w:rPr>
                <w:rFonts w:eastAsia="微软雅黑" w:cs="微软雅黑" w:ascii="微软雅黑" w:hAnsi="微软雅黑"/>
                <w:szCs w:val="21"/>
              </w:rPr>
              <w:t>50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应用达</w:t>
            </w:r>
            <w:r>
              <w:rPr>
                <w:rFonts w:eastAsia="微软雅黑" w:cs="微软雅黑" w:ascii="微软雅黑" w:hAnsi="微软雅黑"/>
                <w:szCs w:val="21"/>
              </w:rPr>
              <w:t>60-70%</w:t>
            </w:r>
            <w:r>
              <w:rPr>
                <w:rFonts w:ascii="微软雅黑" w:hAnsi="微软雅黑" w:cs="微软雅黑" w:eastAsia="微软雅黑"/>
                <w:szCs w:val="21"/>
              </w:rPr>
              <w:t>，</w:t>
            </w:r>
            <w:r>
              <w:rPr>
                <w:rFonts w:eastAsia="微软雅黑" w:cs="微软雅黑" w:ascii="微软雅黑" w:hAnsi="微软雅黑"/>
                <w:szCs w:val="21"/>
              </w:rPr>
              <w:t>40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应用达</w:t>
            </w:r>
            <w:r>
              <w:rPr>
                <w:rFonts w:eastAsia="微软雅黑" w:cs="微软雅黑" w:ascii="微软雅黑" w:hAnsi="微软雅黑"/>
                <w:szCs w:val="21"/>
              </w:rPr>
              <w:t>50-60%</w:t>
            </w:r>
            <w:r>
              <w:rPr>
                <w:rFonts w:ascii="微软雅黑" w:hAnsi="微软雅黑" w:cs="微软雅黑" w:eastAsia="微软雅黑"/>
                <w:szCs w:val="21"/>
              </w:rPr>
              <w:t>，</w:t>
            </w:r>
            <w:r>
              <w:rPr>
                <w:rFonts w:eastAsia="微软雅黑" w:cs="微软雅黑" w:ascii="微软雅黑" w:hAnsi="微软雅黑"/>
                <w:szCs w:val="21"/>
              </w:rPr>
              <w:t>30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50%</w:t>
            </w:r>
            <w:r>
              <w:rPr>
                <w:rFonts w:ascii="微软雅黑" w:hAnsi="微软雅黑" w:cs="微软雅黑" w:eastAsia="微软雅黑"/>
                <w:szCs w:val="21"/>
              </w:rPr>
              <w:t>以下</w:t>
            </w:r>
            <w:r>
              <w:rPr>
                <w:rFonts w:eastAsia="微软雅黑" w:cs="微软雅黑" w:ascii="微软雅黑" w:hAnsi="微软雅黑"/>
                <w:szCs w:val="21"/>
              </w:rPr>
              <w:t>0</w:t>
            </w:r>
            <w:r>
              <w:rPr>
                <w:rFonts w:ascii="微软雅黑" w:hAnsi="微软雅黑" w:cs="微软雅黑" w:eastAsia="微软雅黑"/>
                <w:szCs w:val="21"/>
              </w:rPr>
              <w:t xml:space="preserve">分                                                                                     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扶持金及专利申报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10%</w:t>
            </w:r>
          </w:p>
        </w:tc>
        <w:tc>
          <w:tcPr>
            <w:tcW w:w="22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负责按国家</w:t>
            </w:r>
            <w:r>
              <w:rPr>
                <w:rFonts w:eastAsia="微软雅黑" w:cs="微软雅黑" w:ascii="微软雅黑" w:hAnsi="微软雅黑"/>
                <w:szCs w:val="21"/>
              </w:rPr>
              <w:t>/</w:t>
            </w:r>
            <w:r>
              <w:rPr>
                <w:rFonts w:ascii="微软雅黑" w:hAnsi="微软雅黑" w:cs="微软雅黑" w:eastAsia="微软雅黑"/>
                <w:szCs w:val="21"/>
              </w:rPr>
              <w:t xml:space="preserve">地方有关部门文件要求执行审批程序，申报项目扶持金，数额达到    万；专利申报达到公司要求的标准 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符合要求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基本符合</w:t>
            </w: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不符合</w:t>
            </w:r>
            <w:r>
              <w:rPr>
                <w:rFonts w:eastAsia="微软雅黑" w:cs="微软雅黑" w:ascii="微软雅黑" w:hAnsi="微软雅黑"/>
                <w:szCs w:val="21"/>
              </w:rPr>
              <w:t>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减耗率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10%</w:t>
            </w:r>
          </w:p>
        </w:tc>
        <w:tc>
          <w:tcPr>
            <w:tcW w:w="22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因技术革新所实现节能减耗的比例</w:t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比上期有所降低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未降低</w:t>
            </w:r>
            <w:r>
              <w:rPr>
                <w:rFonts w:eastAsia="微软雅黑" w:cs="微软雅黑" w:ascii="微软雅黑" w:hAnsi="微软雅黑"/>
                <w:szCs w:val="21"/>
              </w:rPr>
              <w:t>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b/>
                <w:b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szCs w:val="21"/>
              </w:rPr>
              <w:t>加权合计</w:t>
            </w:r>
          </w:p>
        </w:tc>
        <w:tc>
          <w:tcPr>
            <w:tcW w:w="627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b/>
                <w:b/>
                <w:szCs w:val="21"/>
              </w:rPr>
            </w:pPr>
            <w:r>
              <w:rPr>
                <w:rFonts w:eastAsia="微软雅黑" w:cs="微软雅黑" w:ascii="微软雅黑" w:hAnsi="微软雅黑"/>
                <w:b/>
                <w:szCs w:val="21"/>
              </w:rPr>
            </w:r>
          </w:p>
        </w:tc>
      </w:tr>
      <w:tr>
        <w:trPr/>
        <w:tc>
          <w:tcPr>
            <w:tcW w:w="501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行为考核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序号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行为指标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权</w:t>
            </w:r>
          </w:p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重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指标说明</w:t>
            </w:r>
          </w:p>
        </w:tc>
        <w:tc>
          <w:tcPr>
            <w:tcW w:w="1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考核评分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自评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上级</w:t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结果</w:t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商业保密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25%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级：明知商业技术及信息的范围及要点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级：工作期间遵守单位保密协议，并积极宣传正面信息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级：不进行商业性信息交易，不透露单位发展的技术及战略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级：维护公司商业机密并有实际案例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级：影响他人做好商业保密，离职后五年不脱密的职业操守</w:t>
            </w:r>
          </w:p>
        </w:tc>
        <w:tc>
          <w:tcPr>
            <w:tcW w:w="1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创新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25%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级：对周围事物的关心和兴趣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级：勤用脑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级：创造力</w:t>
            </w:r>
            <w:r>
              <w:rPr>
                <w:rFonts w:eastAsia="微软雅黑" w:cs="微软雅黑" w:ascii="微软雅黑" w:hAnsi="微软雅黑"/>
                <w:szCs w:val="21"/>
              </w:rPr>
              <w:t>=</w:t>
            </w:r>
            <w:r>
              <w:rPr>
                <w:rFonts w:ascii="微软雅黑" w:hAnsi="微软雅黑" w:cs="微软雅黑" w:eastAsia="微软雅黑"/>
                <w:szCs w:val="21"/>
              </w:rPr>
              <w:t>综合能力</w:t>
            </w:r>
            <w:r>
              <w:rPr>
                <w:rFonts w:eastAsia="微软雅黑" w:cs="微软雅黑" w:ascii="微软雅黑" w:hAnsi="微软雅黑"/>
                <w:szCs w:val="21"/>
              </w:rPr>
              <w:t>+</w:t>
            </w:r>
            <w:r>
              <w:rPr>
                <w:rFonts w:ascii="微软雅黑" w:hAnsi="微软雅黑" w:cs="微软雅黑" w:eastAsia="微软雅黑"/>
                <w:szCs w:val="21"/>
              </w:rPr>
              <w:t>想象力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级：要唤醒心中的创造潜力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级：有小设想，奇想妙想，创新方案设计，小发明，科学小论文</w:t>
            </w:r>
          </w:p>
        </w:tc>
        <w:tc>
          <w:tcPr>
            <w:tcW w:w="1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学习力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25%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级：有学习意识但无行动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 xml:space="preserve">级：主动学习 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级：自费学习并得到技能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级：学习后用于实践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级：学习后实践并得到良好效果</w:t>
            </w:r>
          </w:p>
        </w:tc>
        <w:tc>
          <w:tcPr>
            <w:tcW w:w="1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主动性</w:t>
            </w:r>
          </w:p>
        </w:tc>
        <w:tc>
          <w:tcPr>
            <w:tcW w:w="6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25%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级：等候指示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级：询问有何工作可给分配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级：提出建议，然后再作有关行动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级：行动，但例外情况下征求意见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级：单独行动，定时汇报结果</w:t>
            </w:r>
          </w:p>
        </w:tc>
        <w:tc>
          <w:tcPr>
            <w:tcW w:w="13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1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2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3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15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4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20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>5</w:t>
            </w:r>
            <w:r>
              <w:rPr>
                <w:rFonts w:ascii="微软雅黑" w:hAnsi="微软雅黑" w:cs="微软雅黑" w:eastAsia="微软雅黑"/>
                <w:szCs w:val="21"/>
              </w:rPr>
              <w:t>级</w:t>
            </w:r>
            <w:r>
              <w:rPr>
                <w:rFonts w:eastAsia="微软雅黑" w:cs="微软雅黑" w:ascii="微软雅黑" w:hAnsi="微软雅黑"/>
                <w:szCs w:val="21"/>
              </w:rPr>
              <w:t>25</w:t>
            </w:r>
            <w:r>
              <w:rPr>
                <w:rFonts w:ascii="微软雅黑" w:hAnsi="微软雅黑" w:cs="微软雅黑" w:eastAsia="微软雅黑"/>
                <w:szCs w:val="21"/>
              </w:rPr>
              <w:t>分</w:t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4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</w:tr>
      <w:tr>
        <w:trPr/>
        <w:tc>
          <w:tcPr>
            <w:tcW w:w="5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</w:tc>
        <w:tc>
          <w:tcPr>
            <w:tcW w:w="17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微软雅黑" w:hAnsi="微软雅黑" w:eastAsia="微软雅黑" w:cs="微软雅黑"/>
                <w:b/>
                <w:b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szCs w:val="21"/>
              </w:rPr>
              <w:t>加权合计</w:t>
            </w:r>
          </w:p>
        </w:tc>
        <w:tc>
          <w:tcPr>
            <w:tcW w:w="627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微软雅黑" w:hAnsi="微软雅黑" w:eastAsia="微软雅黑" w:cs="微软雅黑"/>
                <w:b/>
                <w:b/>
                <w:szCs w:val="21"/>
              </w:rPr>
            </w:pPr>
            <w:r>
              <w:rPr>
                <w:rFonts w:eastAsia="微软雅黑" w:cs="微软雅黑" w:ascii="微软雅黑" w:hAnsi="微软雅黑"/>
                <w:b/>
                <w:szCs w:val="21"/>
              </w:rPr>
            </w:r>
          </w:p>
        </w:tc>
      </w:tr>
      <w:tr>
        <w:trPr/>
        <w:tc>
          <w:tcPr>
            <w:tcW w:w="50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总分</w:t>
            </w:r>
          </w:p>
        </w:tc>
        <w:tc>
          <w:tcPr>
            <w:tcW w:w="8021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总分</w:t>
            </w:r>
            <w:r>
              <w:rPr>
                <w:rFonts w:eastAsia="微软雅黑" w:cs="微软雅黑" w:ascii="微软雅黑" w:hAnsi="微软雅黑"/>
                <w:szCs w:val="21"/>
              </w:rPr>
              <w:t>=</w:t>
            </w:r>
            <w:r>
              <w:rPr>
                <w:rFonts w:ascii="微软雅黑" w:hAnsi="微软雅黑" w:cs="微软雅黑" w:eastAsia="微软雅黑"/>
                <w:szCs w:val="21"/>
              </w:rPr>
              <w:t>业绩考核得分</w:t>
            </w:r>
            <w:r>
              <w:rPr>
                <w:rFonts w:eastAsia="微软雅黑" w:cs="微软雅黑" w:ascii="微软雅黑" w:hAnsi="微软雅黑"/>
                <w:szCs w:val="21"/>
              </w:rPr>
              <w:t>×80%+</w:t>
            </w:r>
            <w:r>
              <w:rPr>
                <w:rFonts w:ascii="微软雅黑" w:hAnsi="微软雅黑" w:cs="微软雅黑" w:eastAsia="微软雅黑"/>
                <w:szCs w:val="21"/>
              </w:rPr>
              <w:t>行为考核得分</w:t>
            </w:r>
            <w:r>
              <w:rPr>
                <w:rFonts w:eastAsia="微软雅黑" w:cs="微软雅黑" w:ascii="微软雅黑" w:hAnsi="微软雅黑"/>
                <w:szCs w:val="21"/>
              </w:rPr>
              <w:t>×20%=</w:t>
            </w:r>
          </w:p>
        </w:tc>
      </w:tr>
      <w:tr>
        <w:trPr/>
        <w:tc>
          <w:tcPr>
            <w:tcW w:w="501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考核人</w:t>
            </w:r>
          </w:p>
        </w:tc>
        <w:tc>
          <w:tcPr>
            <w:tcW w:w="8021" w:type="dxa"/>
            <w:gridSpan w:val="9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cs="微软雅黑" w:eastAsia="微软雅黑"/>
                <w:szCs w:val="21"/>
              </w:rPr>
              <w:t>签字：</w:t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</w:r>
          </w:p>
          <w:p>
            <w:pPr>
              <w:pStyle w:val="Normal"/>
              <w:spacing w:lineRule="exact" w:line="36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eastAsia="微软雅黑" w:cs="微软雅黑" w:ascii="微软雅黑" w:hAnsi="微软雅黑"/>
                <w:szCs w:val="21"/>
              </w:rPr>
              <w:t xml:space="preserve">                                                           </w:t>
            </w:r>
            <w:r>
              <w:rPr>
                <w:rFonts w:ascii="微软雅黑" w:hAnsi="微软雅黑" w:cs="微软雅黑" w:eastAsia="微软雅黑"/>
                <w:szCs w:val="21"/>
              </w:rPr>
              <w:t>年    月    日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19"/>
        <w:gridCol w:w="4303"/>
      </w:tblGrid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4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微软雅黑">
    <w:charset w:val="86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2009-12-28T05:28:00Z</dcterms:created>
  <dc:creator>xxm</dc:creator>
  <dc:description/>
  <dc:language>en-US</dc:language>
  <cp:lastModifiedBy>Administrator</cp:lastModifiedBy>
  <dcterms:modified xsi:type="dcterms:W3CDTF">2020-06-10T10:21:41Z</dcterms:modified>
  <cp:revision>55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