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71" w:type="dxa"/>
        <w:jc w:val="start"/>
        <w:tblInd w:w="0" w:type="dxa"/>
        <w:tblLayout w:type="fixed"/>
        <w:tblCellMar>
          <w:top w:w="0" w:type="dxa"/>
          <w:start w:w="108" w:type="dxa"/>
          <w:bottom w:w="0" w:type="dxa"/>
          <w:end w:w="108" w:type="dxa"/>
        </w:tblCellMar>
      </w:tblPr>
      <w:tblGrid>
        <w:gridCol w:w="3303"/>
        <w:gridCol w:w="3595"/>
        <w:gridCol w:w="2773"/>
      </w:tblGrid>
      <w:tr>
        <w:trPr>
          <w:trHeight w:val="430" w:hRule="atLeast"/>
          <w:cantSplit w:val="true"/>
        </w:trPr>
        <w:tc>
          <w:tcPr>
            <w:tcW w:w="3303" w:type="dxa"/>
            <w:vMerge w:val="restart"/>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spacing w:lineRule="exact" w:line="320"/>
              <w:jc w:val="start"/>
              <w:rPr>
                <w:rFonts w:ascii="宋体" w:hAnsi="宋体"/>
                <w:kern w:val="0"/>
                <w:lang w:val="en-US" w:eastAsia="en-US"/>
              </w:rPr>
            </w:pPr>
            <w:r>
              <w:rPr>
                <w:rFonts w:ascii="宋体" w:hAnsi="宋体"/>
                <w:kern w:val="0"/>
                <w:lang w:val="en-US" w:eastAsia="en-US"/>
              </w:rPr>
              <w:drawing>
                <wp:anchor behindDoc="0" distT="0" distB="0" distL="114935" distR="114935" simplePos="0" locked="0" layoutInCell="1" allowOverlap="1" relativeHeight="8">
                  <wp:simplePos x="0" y="0"/>
                  <wp:positionH relativeFrom="column">
                    <wp:posOffset>-15875</wp:posOffset>
                  </wp:positionH>
                  <wp:positionV relativeFrom="paragraph">
                    <wp:posOffset>-11430</wp:posOffset>
                  </wp:positionV>
                  <wp:extent cx="1631950" cy="609600"/>
                  <wp:effectExtent l="0" t="0" r="0" b="0"/>
                  <wp:wrapNone/>
                  <wp:docPr id="1" name="图片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 title=""/>
                          <pic:cNvPicPr>
                            <a:picLocks noChangeAspect="1" noChangeArrowheads="1"/>
                          </pic:cNvPicPr>
                        </pic:nvPicPr>
                        <pic:blipFill>
                          <a:blip r:embed="rId2">
                            <a:biLevel thresh="50000"/>
                          </a:blip>
                          <a:stretch>
                            <a:fillRect/>
                          </a:stretch>
                        </pic:blipFill>
                        <pic:spPr bwMode="auto">
                          <a:xfrm>
                            <a:off x="0" y="0"/>
                            <a:ext cx="1631950" cy="609600"/>
                          </a:xfrm>
                          <a:prstGeom prst="rect">
                            <a:avLst/>
                          </a:prstGeom>
                          <a:ln w="15875">
                            <a:solidFill>
                              <a:srgbClr val="000000"/>
                            </a:solidFill>
                          </a:ln>
                        </pic:spPr>
                      </pic:pic>
                    </a:graphicData>
                  </a:graphic>
                </wp:anchor>
              </w:drawing>
            </w:r>
          </w:p>
        </w:tc>
        <w:tc>
          <w:tcPr>
            <w:tcW w:w="3595" w:type="dxa"/>
            <w:tcBorders>
              <w:top w:val="single" w:sz="8" w:space="0" w:color="000000"/>
              <w:start w:val="single" w:sz="8" w:space="0" w:color="000000"/>
              <w:bottom w:val="single" w:sz="8" w:space="0" w:color="000000"/>
              <w:end w:val="single" w:sz="8" w:space="0" w:color="000000"/>
            </w:tcBorders>
            <w:vAlign w:val="bottom"/>
          </w:tcPr>
          <w:p>
            <w:pPr>
              <w:pStyle w:val="Normal"/>
              <w:widowControl/>
              <w:spacing w:lineRule="exact" w:line="320"/>
              <w:jc w:val="center"/>
              <w:rPr>
                <w:rFonts w:ascii="楷体_GB2312;楷体" w:hAnsi="楷体_GB2312;楷体" w:eastAsia="楷体_GB2312;楷体" w:cs="宋体"/>
                <w:kern w:val="0"/>
                <w:sz w:val="30"/>
                <w:szCs w:val="30"/>
                <w:highlight w:val="yellow"/>
              </w:rPr>
            </w:pPr>
            <w:r>
              <w:rPr>
                <w:rFonts w:ascii="楷体_GB2312;楷体" w:hAnsi="楷体_GB2312;楷体" w:cs="楷体_GB2312;楷体" w:eastAsia="楷体_GB2312;楷体"/>
                <w:kern w:val="0"/>
                <w:sz w:val="30"/>
                <w:szCs w:val="30"/>
                <w:highlight w:val="yellow"/>
              </w:rPr>
              <w:t>流程文件</w:t>
            </w:r>
          </w:p>
        </w:tc>
        <w:tc>
          <w:tcPr>
            <w:tcW w:w="2773" w:type="dxa"/>
            <w:tcBorders>
              <w:top w:val="single" w:sz="8" w:space="0" w:color="000000"/>
              <w:start w:val="single" w:sz="8" w:space="0" w:color="000000"/>
              <w:bottom w:val="single" w:sz="8" w:space="0" w:color="000000"/>
              <w:end w:val="single" w:sz="8" w:space="0" w:color="000000"/>
            </w:tcBorders>
            <w:vAlign w:val="bottom"/>
          </w:tcPr>
          <w:p>
            <w:pPr>
              <w:pStyle w:val="Normal"/>
              <w:spacing w:lineRule="exact" w:line="320"/>
              <w:rPr>
                <w:rFonts w:ascii="楷体_GB2312;楷体" w:hAnsi="楷体_GB2312;楷体" w:eastAsia="楷体_GB2312;楷体" w:cs="宋体"/>
                <w:sz w:val="28"/>
                <w:szCs w:val="28"/>
              </w:rPr>
            </w:pPr>
            <w:r>
              <w:rPr>
                <w:rFonts w:ascii="楷体_GB2312;楷体" w:hAnsi="楷体_GB2312;楷体" w:cs="楷体_GB2312;楷体" w:eastAsia="楷体_GB2312;楷体"/>
                <w:sz w:val="28"/>
                <w:szCs w:val="28"/>
              </w:rPr>
              <w:t>编号：</w:t>
            </w:r>
            <w:r>
              <w:rPr>
                <w:rFonts w:eastAsia="楷体_GB2312;楷体" w:cs="楷体_GB2312;楷体" w:ascii="楷体_GB2312;楷体" w:hAnsi="楷体_GB2312;楷体"/>
                <w:sz w:val="28"/>
                <w:szCs w:val="28"/>
              </w:rPr>
              <w:t>XQJ/</w:t>
            </w:r>
            <w:r>
              <w:rPr>
                <w:rFonts w:eastAsia="楷体_GB2312;楷体" w:cs="楷体_GB2312;楷体" w:ascii="楷体_GB2312;楷体" w:hAnsi="楷体_GB2312;楷体"/>
                <w:sz w:val="28"/>
                <w:szCs w:val="28"/>
              </w:rPr>
              <w:t>RZ</w:t>
            </w:r>
            <w:r>
              <w:rPr>
                <w:rFonts w:eastAsia="楷体_GB2312;楷体" w:cs="楷体_GB2312;楷体" w:ascii="楷体_GB2312;楷体" w:hAnsi="楷体_GB2312;楷体"/>
                <w:sz w:val="28"/>
                <w:szCs w:val="28"/>
              </w:rPr>
              <w:t>-01</w:t>
            </w:r>
          </w:p>
        </w:tc>
      </w:tr>
      <w:tr>
        <w:trPr>
          <w:trHeight w:val="561" w:hRule="atLeast"/>
          <w:cantSplit w:val="true"/>
        </w:trPr>
        <w:tc>
          <w:tcPr>
            <w:tcW w:w="3303" w:type="dxa"/>
            <w:vMerge w:val="continue"/>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spacing w:lineRule="exact" w:line="320"/>
              <w:jc w:val="start"/>
              <w:rPr>
                <w:rFonts w:ascii="宋体" w:hAnsi="宋体" w:eastAsia="楷体_GB2312;楷体" w:cs="宋体"/>
                <w:kern w:val="0"/>
                <w:sz w:val="28"/>
                <w:szCs w:val="28"/>
              </w:rPr>
            </w:pPr>
            <w:r>
              <w:rPr>
                <w:rFonts w:eastAsia="楷体_GB2312;楷体" w:cs="宋体" w:ascii="宋体" w:hAnsi="宋体"/>
                <w:kern w:val="0"/>
                <w:sz w:val="28"/>
                <w:szCs w:val="28"/>
              </w:rPr>
            </w:r>
          </w:p>
        </w:tc>
        <w:tc>
          <w:tcPr>
            <w:tcW w:w="3595" w:type="dxa"/>
            <w:vMerge w:val="restart"/>
            <w:tcBorders>
              <w:top w:val="single" w:sz="8" w:space="0" w:color="000000"/>
              <w:start w:val="single" w:sz="8" w:space="0" w:color="000000"/>
              <w:bottom w:val="single" w:sz="8" w:space="0" w:color="000000"/>
              <w:end w:val="single" w:sz="8" w:space="0" w:color="000000"/>
            </w:tcBorders>
            <w:vAlign w:val="center"/>
          </w:tcPr>
          <w:p>
            <w:pPr>
              <w:pStyle w:val="Normal"/>
              <w:widowControl/>
              <w:spacing w:lineRule="exact" w:line="320"/>
              <w:jc w:val="center"/>
              <w:rPr>
                <w:rFonts w:ascii="华文仿宋" w:hAnsi="华文仿宋" w:eastAsia="华文仿宋" w:cs="华文仿宋"/>
                <w:kern w:val="0"/>
                <w:sz w:val="32"/>
                <w:szCs w:val="32"/>
                <w:highlight w:val="yellow"/>
              </w:rPr>
            </w:pPr>
            <w:r>
              <w:rPr>
                <w:rFonts w:cs="宋体"/>
                <w:b/>
                <w:bCs/>
                <w:sz w:val="32"/>
                <w:szCs w:val="32"/>
                <w:highlight w:val="yellow"/>
              </w:rPr>
              <w:t>PBC</w:t>
            </w:r>
            <w:r>
              <w:rPr>
                <w:rFonts w:cs="宋体"/>
                <w:b/>
                <w:bCs/>
                <w:sz w:val="32"/>
                <w:szCs w:val="32"/>
                <w:highlight w:val="yellow"/>
              </w:rPr>
              <w:t>绩效考核流程</w:t>
            </w:r>
          </w:p>
        </w:tc>
        <w:tc>
          <w:tcPr>
            <w:tcW w:w="2773" w:type="dxa"/>
            <w:tcBorders>
              <w:top w:val="single" w:sz="8" w:space="0" w:color="000000"/>
              <w:start w:val="single" w:sz="8" w:space="0" w:color="000000"/>
              <w:bottom w:val="single" w:sz="8" w:space="0" w:color="000000"/>
              <w:end w:val="single" w:sz="8" w:space="0" w:color="000000"/>
            </w:tcBorders>
            <w:vAlign w:val="bottom"/>
          </w:tcPr>
          <w:p>
            <w:pPr>
              <w:pStyle w:val="Normal"/>
              <w:spacing w:lineRule="exact" w:line="320"/>
              <w:rPr>
                <w:rFonts w:ascii="楷体_GB2312;楷体" w:hAnsi="楷体_GB2312;楷体" w:eastAsia="楷体_GB2312;楷体" w:cs="宋体"/>
                <w:sz w:val="28"/>
                <w:szCs w:val="28"/>
              </w:rPr>
            </w:pPr>
            <w:r>
              <w:rPr>
                <w:rFonts w:ascii="楷体_GB2312;楷体" w:hAnsi="楷体_GB2312;楷体" w:cs="楷体_GB2312;楷体" w:eastAsia="楷体_GB2312;楷体"/>
                <w:sz w:val="28"/>
                <w:szCs w:val="28"/>
              </w:rPr>
              <w:t>版次：</w:t>
            </w:r>
            <w:r>
              <w:rPr>
                <w:rFonts w:eastAsia="楷体_GB2312;楷体" w:cs="楷体_GB2312;楷体" w:ascii="楷体_GB2312;楷体" w:hAnsi="楷体_GB2312;楷体"/>
                <w:sz w:val="28"/>
                <w:szCs w:val="28"/>
              </w:rPr>
              <w:t>A/0</w:t>
            </w:r>
          </w:p>
        </w:tc>
      </w:tr>
      <w:tr>
        <w:trPr>
          <w:trHeight w:val="542" w:hRule="atLeast"/>
          <w:cantSplit w:val="true"/>
        </w:trPr>
        <w:tc>
          <w:tcPr>
            <w:tcW w:w="3303" w:type="dxa"/>
            <w:tcBorders>
              <w:top w:val="single" w:sz="8" w:space="0" w:color="000000"/>
              <w:start w:val="single" w:sz="8" w:space="0" w:color="000000"/>
              <w:bottom w:val="single" w:sz="8" w:space="0" w:color="000000"/>
              <w:end w:val="single" w:sz="8" w:space="0" w:color="000000"/>
            </w:tcBorders>
            <w:vAlign w:val="bottom"/>
          </w:tcPr>
          <w:p>
            <w:pPr>
              <w:pStyle w:val="Normal"/>
              <w:widowControl/>
              <w:spacing w:lineRule="exact" w:line="320"/>
              <w:jc w:val="center"/>
              <w:rPr>
                <w:rFonts w:ascii="隶书" w:hAnsi="隶书" w:eastAsia="隶书" w:cs="宋体"/>
                <w:kern w:val="0"/>
                <w:sz w:val="28"/>
                <w:szCs w:val="28"/>
              </w:rPr>
            </w:pPr>
            <w:r>
              <w:rPr>
                <w:rFonts w:ascii="隶书" w:hAnsi="隶书" w:cs="隶书" w:eastAsia="隶书"/>
                <w:kern w:val="0"/>
                <w:sz w:val="28"/>
                <w:szCs w:val="28"/>
              </w:rPr>
              <w:t>某制造企业</w:t>
            </w:r>
          </w:p>
        </w:tc>
        <w:tc>
          <w:tcPr>
            <w:tcW w:w="3595"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snapToGrid w:val="false"/>
              <w:spacing w:lineRule="exact" w:line="320"/>
              <w:jc w:val="start"/>
              <w:rPr>
                <w:rFonts w:ascii="华文仿宋" w:hAnsi="华文仿宋" w:eastAsia="华文仿宋" w:cs="华文仿宋"/>
                <w:kern w:val="0"/>
                <w:sz w:val="30"/>
                <w:szCs w:val="30"/>
                <w:highlight w:val="yellow"/>
              </w:rPr>
            </w:pPr>
            <w:r>
              <w:rPr>
                <w:rFonts w:eastAsia="华文仿宋" w:cs="华文仿宋" w:ascii="华文仿宋" w:hAnsi="华文仿宋"/>
                <w:kern w:val="0"/>
                <w:sz w:val="30"/>
                <w:szCs w:val="30"/>
                <w:highlight w:val="yellow"/>
              </w:rPr>
            </w:r>
          </w:p>
        </w:tc>
        <w:tc>
          <w:tcPr>
            <w:tcW w:w="2773" w:type="dxa"/>
            <w:tcBorders>
              <w:top w:val="single" w:sz="8" w:space="0" w:color="000000"/>
              <w:start w:val="single" w:sz="8" w:space="0" w:color="000000"/>
              <w:bottom w:val="single" w:sz="8" w:space="0" w:color="000000"/>
              <w:end w:val="single" w:sz="8" w:space="0" w:color="000000"/>
            </w:tcBorders>
            <w:vAlign w:val="bottom"/>
          </w:tcPr>
          <w:p>
            <w:pPr>
              <w:pStyle w:val="Normal"/>
              <w:spacing w:lineRule="exact" w:line="320"/>
              <w:rPr>
                <w:rFonts w:ascii="楷体_GB2312;楷体" w:hAnsi="楷体_GB2312;楷体" w:eastAsia="楷体_GB2312;楷体" w:cs="宋体"/>
                <w:sz w:val="28"/>
                <w:szCs w:val="28"/>
              </w:rPr>
            </w:pPr>
            <w:r>
              <w:rPr>
                <w:rFonts w:ascii="楷体_GB2312;楷体" w:hAnsi="楷体_GB2312;楷体" w:cs="楷体_GB2312;楷体" w:eastAsia="楷体_GB2312;楷体"/>
                <w:sz w:val="28"/>
                <w:szCs w:val="28"/>
              </w:rPr>
              <w:t>总页码：</w:t>
            </w:r>
            <w:r>
              <w:rPr>
                <w:rFonts w:eastAsia="楷体_GB2312;楷体"/>
                <w:sz w:val="28"/>
                <w:szCs w:val="28"/>
              </w:rPr>
              <w:t>5</w:t>
            </w:r>
          </w:p>
        </w:tc>
      </w:tr>
    </w:tbl>
    <w:p>
      <w:pPr>
        <w:pStyle w:val="Style16"/>
        <w:widowControl/>
        <w:spacing w:lineRule="auto" w:line="360"/>
        <w:rPr>
          <w:b/>
          <w:b/>
          <w:bCs/>
        </w:rPr>
      </w:pPr>
      <w:r>
        <w:rPr>
          <w:b/>
          <w:bCs/>
        </w:rPr>
        <w:t>0</w:t>
      </w:r>
      <w:r>
        <w:rPr>
          <w:rFonts w:ascii="宋体" w:hAnsi="宋体"/>
          <w:b/>
          <w:bCs/>
        </w:rPr>
        <w:t xml:space="preserve"> </w:t>
      </w:r>
      <w:r>
        <w:rPr>
          <w:rFonts w:ascii="宋体" w:hAnsi="宋体"/>
          <w:b/>
          <w:bCs/>
        </w:rPr>
        <w:t>定义</w:t>
      </w:r>
    </w:p>
    <w:tbl>
      <w:tblPr>
        <w:tblW w:w="9558" w:type="dxa"/>
        <w:jc w:val="start"/>
        <w:tblInd w:w="108" w:type="dxa"/>
        <w:tblLayout w:type="fixed"/>
        <w:tblCellMar>
          <w:top w:w="0" w:type="dxa"/>
          <w:start w:w="108" w:type="dxa"/>
          <w:bottom w:w="0" w:type="dxa"/>
          <w:end w:w="108" w:type="dxa"/>
        </w:tblCellMar>
      </w:tblPr>
      <w:tblGrid>
        <w:gridCol w:w="752"/>
        <w:gridCol w:w="841"/>
        <w:gridCol w:w="7965"/>
      </w:tblGrid>
      <w:tr>
        <w:trPr>
          <w:trHeight w:val="676" w:hRule="atLeast"/>
        </w:trPr>
        <w:tc>
          <w:tcPr>
            <w:tcW w:w="75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20"/>
              <w:jc w:val="center"/>
              <w:rPr>
                <w:sz w:val="21"/>
                <w:szCs w:val="21"/>
              </w:rPr>
            </w:pPr>
            <w:r>
              <w:rPr>
                <w:rFonts w:ascii="宋体" w:hAnsi="宋体"/>
                <w:sz w:val="21"/>
                <w:szCs w:val="21"/>
              </w:rPr>
              <w:t>序号</w:t>
            </w:r>
          </w:p>
        </w:tc>
        <w:tc>
          <w:tcPr>
            <w:tcW w:w="841"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20"/>
              <w:jc w:val="center"/>
              <w:rPr>
                <w:sz w:val="21"/>
                <w:szCs w:val="21"/>
              </w:rPr>
            </w:pPr>
            <w:r>
              <w:rPr>
                <w:rFonts w:ascii="宋体" w:hAnsi="宋体"/>
                <w:sz w:val="21"/>
                <w:szCs w:val="21"/>
              </w:rPr>
              <w:t>描述</w:t>
            </w:r>
          </w:p>
        </w:tc>
        <w:tc>
          <w:tcPr>
            <w:tcW w:w="7965"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20"/>
              <w:jc w:val="center"/>
              <w:rPr>
                <w:sz w:val="21"/>
                <w:szCs w:val="21"/>
              </w:rPr>
            </w:pPr>
            <w:r>
              <w:rPr>
                <w:rFonts w:ascii="宋体" w:hAnsi="宋体"/>
                <w:sz w:val="21"/>
                <w:szCs w:val="21"/>
              </w:rPr>
              <w:t>定义</w:t>
            </w:r>
          </w:p>
        </w:tc>
      </w:tr>
      <w:tr>
        <w:trPr>
          <w:trHeight w:val="1236" w:hRule="atLeast"/>
        </w:trPr>
        <w:tc>
          <w:tcPr>
            <w:tcW w:w="75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20"/>
              <w:jc w:val="center"/>
              <w:rPr>
                <w:sz w:val="21"/>
                <w:szCs w:val="21"/>
              </w:rPr>
            </w:pPr>
            <w:r>
              <w:rPr>
                <w:sz w:val="21"/>
                <w:szCs w:val="21"/>
              </w:rPr>
              <w:t>1</w:t>
            </w:r>
          </w:p>
        </w:tc>
        <w:tc>
          <w:tcPr>
            <w:tcW w:w="841"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20"/>
              <w:jc w:val="center"/>
              <w:rPr>
                <w:sz w:val="21"/>
                <w:szCs w:val="21"/>
              </w:rPr>
            </w:pPr>
            <w:r>
              <w:rPr>
                <w:sz w:val="21"/>
                <w:szCs w:val="21"/>
              </w:rPr>
              <w:t>PBC</w:t>
            </w:r>
            <w:r>
              <w:rPr>
                <w:sz w:val="21"/>
                <w:szCs w:val="21"/>
              </w:rPr>
              <w:t>考核</w:t>
            </w:r>
          </w:p>
        </w:tc>
        <w:tc>
          <w:tcPr>
            <w:tcW w:w="7965" w:type="dxa"/>
            <w:tcBorders>
              <w:top w:val="single" w:sz="6" w:space="0" w:color="000000"/>
              <w:start w:val="single" w:sz="6" w:space="0" w:color="000000"/>
              <w:bottom w:val="single" w:sz="6" w:space="0" w:color="000000"/>
              <w:end w:val="single" w:sz="6" w:space="0" w:color="000000"/>
            </w:tcBorders>
          </w:tcPr>
          <w:p>
            <w:pPr>
              <w:pStyle w:val="Style16"/>
              <w:widowControl/>
              <w:spacing w:lineRule="exact" w:line="320" w:before="120" w:after="0"/>
              <w:rPr>
                <w:sz w:val="21"/>
                <w:szCs w:val="21"/>
              </w:rPr>
            </w:pPr>
            <w:r>
              <w:rPr>
                <w:sz w:val="21"/>
                <w:szCs w:val="21"/>
              </w:rPr>
              <w:t>部门经理和下属员工根据部门</w:t>
            </w:r>
            <w:r>
              <w:rPr>
                <w:sz w:val="21"/>
                <w:szCs w:val="21"/>
              </w:rPr>
              <w:t>KPI</w:t>
            </w:r>
            <w:r>
              <w:rPr>
                <w:sz w:val="21"/>
                <w:szCs w:val="21"/>
              </w:rPr>
              <w:t>指标，职位说明书中应负的责任，临时性重点工作，签订业绩承诺，考核员工业绩完成情况，并根据完成情况，对员工进行相应的奖惩和工作改进建议。</w:t>
            </w:r>
          </w:p>
        </w:tc>
      </w:tr>
    </w:tbl>
    <w:p>
      <w:pPr>
        <w:pStyle w:val="Style16"/>
        <w:widowControl/>
        <w:spacing w:lineRule="auto" w:line="360"/>
        <w:rPr>
          <w:rFonts w:ascii="宋体" w:hAnsi="宋体"/>
          <w:i/>
          <w:i/>
          <w:iCs/>
          <w:sz w:val="21"/>
          <w:szCs w:val="21"/>
        </w:rPr>
      </w:pPr>
      <w:r>
        <w:rPr>
          <w:rFonts w:ascii="宋体" w:hAnsi="宋体"/>
          <w:b/>
          <w:bCs/>
          <w:i/>
          <w:iCs/>
          <w:sz w:val="21"/>
          <w:szCs w:val="21"/>
        </w:rPr>
        <w:t>1</w:t>
      </w:r>
      <w:r>
        <w:rPr>
          <w:rFonts w:ascii="宋体" w:hAnsi="宋体"/>
          <w:b/>
          <w:bCs/>
          <w:i/>
          <w:iCs/>
          <w:sz w:val="21"/>
          <w:szCs w:val="21"/>
        </w:rPr>
        <w:t xml:space="preserve"> </w:t>
      </w:r>
      <w:r>
        <w:rPr>
          <w:rFonts w:ascii="宋体" w:hAnsi="宋体"/>
          <w:b/>
          <w:bCs/>
          <w:i/>
          <w:iCs/>
          <w:sz w:val="21"/>
          <w:szCs w:val="21"/>
        </w:rPr>
        <w:t>目的</w:t>
      </w:r>
    </w:p>
    <w:tbl>
      <w:tblPr>
        <w:tblW w:w="9559" w:type="dxa"/>
        <w:jc w:val="start"/>
        <w:tblInd w:w="108" w:type="dxa"/>
        <w:tblLayout w:type="fixed"/>
        <w:tblCellMar>
          <w:top w:w="0" w:type="dxa"/>
          <w:start w:w="108" w:type="dxa"/>
          <w:bottom w:w="0" w:type="dxa"/>
          <w:end w:w="108" w:type="dxa"/>
        </w:tblCellMar>
      </w:tblPr>
      <w:tblGrid>
        <w:gridCol w:w="2160"/>
        <w:gridCol w:w="7399"/>
      </w:tblGrid>
      <w:tr>
        <w:trPr>
          <w:trHeight w:val="710" w:hRule="atLeast"/>
        </w:trPr>
        <w:tc>
          <w:tcPr>
            <w:tcW w:w="216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所涉及业务的使命</w:t>
            </w:r>
          </w:p>
        </w:tc>
        <w:tc>
          <w:tcPr>
            <w:tcW w:w="7399" w:type="dxa"/>
            <w:tcBorders>
              <w:top w:val="single" w:sz="6" w:space="0" w:color="000000"/>
              <w:start w:val="single" w:sz="6" w:space="0" w:color="000000"/>
              <w:bottom w:val="single" w:sz="6" w:space="0" w:color="000000"/>
              <w:end w:val="single" w:sz="6" w:space="0" w:color="000000"/>
            </w:tcBorders>
          </w:tcPr>
          <w:p>
            <w:pPr>
              <w:pStyle w:val="Normal"/>
              <w:widowControl/>
              <w:ind w:end="-107" w:hanging="0"/>
              <w:jc w:val="start"/>
              <w:rPr>
                <w:szCs w:val="21"/>
              </w:rPr>
            </w:pPr>
            <w:r>
              <w:rPr>
                <w:szCs w:val="21"/>
              </w:rPr>
              <w:t>以目标计划来激励员工的自我管理意识</w:t>
            </w:r>
            <w:r>
              <w:rPr>
                <w:szCs w:val="21"/>
              </w:rPr>
              <w:t>,</w:t>
            </w:r>
            <w:r>
              <w:rPr>
                <w:szCs w:val="21"/>
              </w:rPr>
              <w:t>激发员工行动的自觉性</w:t>
            </w:r>
            <w:r>
              <w:rPr>
                <w:szCs w:val="21"/>
              </w:rPr>
              <w:t>,</w:t>
            </w:r>
            <w:r>
              <w:rPr>
                <w:szCs w:val="21"/>
              </w:rPr>
              <w:t>充分发挥员工的的智慧和创造力</w:t>
            </w:r>
            <w:r>
              <w:rPr>
                <w:szCs w:val="21"/>
              </w:rPr>
              <w:t>.</w:t>
            </w:r>
            <w:r>
              <w:rPr>
                <w:szCs w:val="21"/>
              </w:rPr>
              <w:t>提高个人工作效率和部门工作效率</w:t>
            </w:r>
          </w:p>
        </w:tc>
      </w:tr>
      <w:tr>
        <w:trPr>
          <w:trHeight w:val="386" w:hRule="atLeast"/>
        </w:trPr>
        <w:tc>
          <w:tcPr>
            <w:tcW w:w="2160" w:type="dxa"/>
            <w:tcBorders>
              <w:top w:val="single" w:sz="6" w:space="0" w:color="000000"/>
              <w:start w:val="single" w:sz="6" w:space="0" w:color="000000"/>
              <w:bottom w:val="single" w:sz="6" w:space="0" w:color="000000"/>
              <w:end w:val="single" w:sz="6" w:space="0" w:color="000000"/>
            </w:tcBorders>
            <w:vAlign w:val="center"/>
          </w:tcPr>
          <w:p>
            <w:pPr>
              <w:pStyle w:val="Style16"/>
              <w:widowControl/>
              <w:ind w:firstLine="315"/>
              <w:jc w:val="center"/>
              <w:rPr>
                <w:sz w:val="21"/>
                <w:szCs w:val="21"/>
              </w:rPr>
            </w:pPr>
            <w:r>
              <w:rPr>
                <w:rFonts w:ascii="宋体" w:hAnsi="宋体"/>
                <w:sz w:val="21"/>
                <w:szCs w:val="21"/>
              </w:rPr>
              <w:t>业务目标</w:t>
            </w:r>
          </w:p>
        </w:tc>
        <w:tc>
          <w:tcPr>
            <w:tcW w:w="7399" w:type="dxa"/>
            <w:tcBorders>
              <w:top w:val="single" w:sz="6" w:space="0" w:color="000000"/>
              <w:start w:val="single" w:sz="6" w:space="0" w:color="000000"/>
              <w:bottom w:val="single" w:sz="6" w:space="0" w:color="000000"/>
              <w:end w:val="single" w:sz="6" w:space="0" w:color="000000"/>
            </w:tcBorders>
          </w:tcPr>
          <w:p>
            <w:pPr>
              <w:pStyle w:val="Style16"/>
              <w:widowControl/>
              <w:rPr>
                <w:sz w:val="21"/>
                <w:szCs w:val="21"/>
              </w:rPr>
            </w:pPr>
            <w:r>
              <w:rPr>
                <w:rFonts w:ascii="宋体" w:hAnsi="宋体"/>
                <w:sz w:val="21"/>
                <w:szCs w:val="21"/>
              </w:rPr>
              <w:t>检查员工履行承诺的情况，根据履行情况进行奖惩和指导，促进员工工作能力的不断提升，保证工厂各项目标的实现。</w:t>
            </w:r>
          </w:p>
        </w:tc>
      </w:tr>
      <w:tr>
        <w:trPr>
          <w:trHeight w:val="675" w:hRule="atLeast"/>
        </w:trPr>
        <w:tc>
          <w:tcPr>
            <w:tcW w:w="216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本流程对上述目标的贡献</w:t>
            </w:r>
          </w:p>
        </w:tc>
        <w:tc>
          <w:tcPr>
            <w:tcW w:w="7399" w:type="dxa"/>
            <w:tcBorders>
              <w:top w:val="single" w:sz="6" w:space="0" w:color="000000"/>
              <w:start w:val="single" w:sz="6" w:space="0" w:color="000000"/>
              <w:bottom w:val="single" w:sz="6" w:space="0" w:color="000000"/>
              <w:end w:val="single" w:sz="6" w:space="0" w:color="000000"/>
            </w:tcBorders>
          </w:tcPr>
          <w:p>
            <w:pPr>
              <w:pStyle w:val="Style16"/>
              <w:widowControl/>
              <w:rPr>
                <w:sz w:val="21"/>
                <w:szCs w:val="21"/>
              </w:rPr>
            </w:pPr>
            <w:r>
              <w:rPr>
                <w:sz w:val="21"/>
                <w:szCs w:val="21"/>
              </w:rPr>
              <w:t>规范绩效考核流程，保证绩效考核工作有组织的进行，保证考核结果的有效和及时性。</w:t>
            </w:r>
          </w:p>
        </w:tc>
      </w:tr>
    </w:tbl>
    <w:p>
      <w:pPr>
        <w:pStyle w:val="Style16"/>
        <w:widowControl/>
        <w:tabs>
          <w:tab w:val="clear" w:pos="420"/>
          <w:tab w:val="left" w:pos="1779" w:leader="none"/>
        </w:tabs>
        <w:spacing w:lineRule="auto" w:line="360"/>
        <w:jc w:val="both"/>
        <w:rPr>
          <w:rFonts w:ascii="宋体" w:hAnsi="宋体"/>
          <w:i/>
          <w:i/>
          <w:iCs/>
          <w:sz w:val="21"/>
          <w:szCs w:val="21"/>
        </w:rPr>
      </w:pPr>
      <w:r>
        <w:rPr>
          <w:rFonts w:ascii="宋体" w:hAnsi="宋体"/>
          <w:b/>
          <w:bCs/>
          <w:i/>
          <w:iCs/>
          <w:sz w:val="21"/>
          <w:szCs w:val="21"/>
        </w:rPr>
        <w:t>2</w:t>
      </w:r>
      <w:r>
        <w:rPr>
          <w:rFonts w:ascii="宋体" w:hAnsi="宋体"/>
          <w:b/>
          <w:bCs/>
          <w:i/>
          <w:iCs/>
          <w:sz w:val="21"/>
          <w:szCs w:val="21"/>
        </w:rPr>
        <w:t xml:space="preserve">  </w:t>
      </w:r>
      <w:r>
        <w:rPr>
          <w:rFonts w:ascii="宋体" w:hAnsi="宋体"/>
          <w:b/>
          <w:bCs/>
          <w:i/>
          <w:iCs/>
          <w:sz w:val="21"/>
          <w:szCs w:val="21"/>
        </w:rPr>
        <w:t>适用范围</w:t>
      </w:r>
    </w:p>
    <w:tbl>
      <w:tblPr>
        <w:tblW w:w="9558" w:type="dxa"/>
        <w:jc w:val="start"/>
        <w:tblInd w:w="108" w:type="dxa"/>
        <w:tblLayout w:type="fixed"/>
        <w:tblCellMar>
          <w:top w:w="0" w:type="dxa"/>
          <w:start w:w="108" w:type="dxa"/>
          <w:bottom w:w="0" w:type="dxa"/>
          <w:end w:w="108" w:type="dxa"/>
        </w:tblCellMar>
      </w:tblPr>
      <w:tblGrid>
        <w:gridCol w:w="1620"/>
        <w:gridCol w:w="2700"/>
        <w:gridCol w:w="1620"/>
        <w:gridCol w:w="3618"/>
      </w:tblGrid>
      <w:tr>
        <w:trPr>
          <w:trHeight w:val="669" w:hRule="atLeast"/>
        </w:trPr>
        <w:tc>
          <w:tcPr>
            <w:tcW w:w="162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流程起点</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下发绩效考核通知</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流程终点</w:t>
            </w:r>
          </w:p>
        </w:tc>
        <w:tc>
          <w:tcPr>
            <w:tcW w:w="3618"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绩效改进计划，以及相应对月</w:t>
            </w:r>
            <w:r>
              <w:rPr>
                <w:sz w:val="21"/>
                <w:szCs w:val="21"/>
              </w:rPr>
              <w:t>(</w:t>
            </w:r>
            <w:r>
              <w:rPr>
                <w:sz w:val="21"/>
                <w:szCs w:val="21"/>
              </w:rPr>
              <w:t>年度</w:t>
            </w:r>
            <w:r>
              <w:rPr>
                <w:sz w:val="21"/>
                <w:szCs w:val="21"/>
              </w:rPr>
              <w:t>)</w:t>
            </w:r>
            <w:r>
              <w:rPr>
                <w:sz w:val="21"/>
                <w:szCs w:val="21"/>
              </w:rPr>
              <w:t>绩效考核结果。</w:t>
            </w:r>
          </w:p>
        </w:tc>
      </w:tr>
      <w:tr>
        <w:trPr>
          <w:trHeight w:val="653" w:hRule="atLeast"/>
        </w:trPr>
        <w:tc>
          <w:tcPr>
            <w:tcW w:w="162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业务范围</w:t>
            </w:r>
          </w:p>
        </w:tc>
        <w:tc>
          <w:tcPr>
            <w:tcW w:w="7938" w:type="dxa"/>
            <w:gridSpan w:val="3"/>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制订并下发绩效考核通知、制订员工</w:t>
            </w:r>
            <w:r>
              <w:rPr>
                <w:sz w:val="21"/>
                <w:szCs w:val="21"/>
              </w:rPr>
              <w:t>PBC</w:t>
            </w:r>
            <w:r>
              <w:rPr>
                <w:sz w:val="21"/>
                <w:szCs w:val="21"/>
              </w:rPr>
              <w:t>绩效承诺表、期末员工自评、考核结果的沟通、申诉的处理、绩效改进计划和奖惩。</w:t>
            </w:r>
          </w:p>
        </w:tc>
      </w:tr>
      <w:tr>
        <w:trPr>
          <w:trHeight w:val="669" w:hRule="atLeast"/>
        </w:trPr>
        <w:tc>
          <w:tcPr>
            <w:tcW w:w="162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适用范围</w:t>
            </w:r>
          </w:p>
        </w:tc>
        <w:tc>
          <w:tcPr>
            <w:tcW w:w="7938" w:type="dxa"/>
            <w:gridSpan w:val="3"/>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主管和部门员工的绩效考核</w:t>
            </w:r>
          </w:p>
        </w:tc>
      </w:tr>
    </w:tbl>
    <w:p>
      <w:pPr>
        <w:pStyle w:val="Style17"/>
        <w:tabs>
          <w:tab w:val="clear" w:pos="420"/>
          <w:tab w:val="left" w:pos="1779" w:leader="none"/>
        </w:tabs>
        <w:spacing w:lineRule="auto" w:line="360"/>
        <w:jc w:val="both"/>
        <w:rPr>
          <w:rFonts w:ascii="宋体" w:hAnsi="宋体"/>
          <w:b/>
          <w:b/>
          <w:bCs/>
          <w:sz w:val="21"/>
          <w:szCs w:val="21"/>
        </w:rPr>
      </w:pPr>
      <w:r>
        <w:rPr>
          <w:rFonts w:cs="宋体" w:ascii="宋体" w:hAnsi="宋体"/>
          <w:b/>
          <w:bCs/>
          <w:sz w:val="21"/>
          <w:szCs w:val="21"/>
        </w:rPr>
        <w:t>3</w:t>
      </w:r>
      <w:r>
        <w:rPr>
          <w:rFonts w:ascii="宋体" w:hAnsi="宋体" w:cs="宋体"/>
          <w:b/>
          <w:bCs/>
          <w:sz w:val="21"/>
          <w:szCs w:val="21"/>
        </w:rPr>
        <w:t>、</w:t>
      </w:r>
      <w:r>
        <w:rPr>
          <w:rFonts w:cs="宋体" w:ascii="宋体" w:hAnsi="宋体"/>
          <w:b/>
          <w:bCs/>
          <w:sz w:val="21"/>
          <w:szCs w:val="21"/>
        </w:rPr>
        <w:t>KPI</w:t>
      </w:r>
      <w:r>
        <w:rPr>
          <w:rFonts w:ascii="宋体" w:hAnsi="宋体" w:cs="宋体"/>
          <w:b/>
          <w:bCs/>
          <w:sz w:val="21"/>
          <w:szCs w:val="21"/>
        </w:rPr>
        <w:t>指标</w:t>
      </w:r>
    </w:p>
    <w:tbl>
      <w:tblPr>
        <w:tblW w:w="9511" w:type="dxa"/>
        <w:jc w:val="start"/>
        <w:tblInd w:w="108" w:type="dxa"/>
        <w:tblLayout w:type="fixed"/>
        <w:tblCellMar>
          <w:top w:w="0" w:type="dxa"/>
          <w:start w:w="108" w:type="dxa"/>
          <w:bottom w:w="0" w:type="dxa"/>
          <w:end w:w="108" w:type="dxa"/>
        </w:tblCellMar>
      </w:tblPr>
      <w:tblGrid>
        <w:gridCol w:w="1800"/>
        <w:gridCol w:w="1980"/>
        <w:gridCol w:w="1260"/>
        <w:gridCol w:w="900"/>
        <w:gridCol w:w="1260"/>
        <w:gridCol w:w="1440"/>
        <w:gridCol w:w="871"/>
      </w:tblGrid>
      <w:tr>
        <w:trPr>
          <w:trHeight w:val="262"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指标名称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sz w:val="21"/>
                <w:szCs w:val="21"/>
              </w:rPr>
              <w:t>定义</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计算公式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赋值</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监控周期</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数据来源</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数据核</w:t>
            </w:r>
          </w:p>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对部门</w:t>
            </w:r>
          </w:p>
        </w:tc>
      </w:tr>
      <w:tr>
        <w:trPr>
          <w:trHeight w:val="877"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both"/>
              <w:rPr>
                <w:rFonts w:ascii="宋体" w:hAnsi="宋体"/>
                <w:sz w:val="21"/>
                <w:szCs w:val="21"/>
              </w:rPr>
            </w:pPr>
            <w:r>
              <w:rPr>
                <w:rFonts w:cs="宋体" w:ascii="宋体" w:hAnsi="宋体"/>
                <w:sz w:val="21"/>
                <w:szCs w:val="21"/>
              </w:rPr>
              <w:t>PBC</w:t>
            </w:r>
            <w:r>
              <w:rPr>
                <w:rFonts w:ascii="宋体" w:hAnsi="宋体" w:cs="宋体"/>
                <w:sz w:val="21"/>
                <w:szCs w:val="21"/>
              </w:rPr>
              <w:t>评价及时率</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both"/>
              <w:rPr>
                <w:rFonts w:ascii="宋体" w:hAnsi="宋体"/>
                <w:sz w:val="21"/>
                <w:szCs w:val="21"/>
              </w:rPr>
            </w:pPr>
            <w:r>
              <w:rPr>
                <w:rFonts w:ascii="宋体" w:hAnsi="宋体"/>
                <w:sz w:val="21"/>
                <w:szCs w:val="21"/>
              </w:rPr>
              <w:t>各部门经理对员工</w:t>
            </w:r>
            <w:r>
              <w:rPr>
                <w:rFonts w:ascii="宋体" w:hAnsi="宋体"/>
                <w:sz w:val="21"/>
                <w:szCs w:val="21"/>
              </w:rPr>
              <w:t>PBC</w:t>
            </w:r>
            <w:r>
              <w:rPr>
                <w:rFonts w:ascii="宋体" w:hAnsi="宋体"/>
                <w:sz w:val="21"/>
                <w:szCs w:val="21"/>
              </w:rPr>
              <w:t>评价结果及时程度</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统计</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napToGrid w:val="false"/>
              <w:spacing w:lineRule="exact" w:line="280"/>
              <w:jc w:val="both"/>
              <w:rPr>
                <w:rFonts w:ascii="宋体" w:hAnsi="宋体"/>
                <w:sz w:val="21"/>
                <w:szCs w:val="21"/>
              </w:rPr>
            </w:pPr>
            <w:r>
              <w:rPr>
                <w:rFonts w:ascii="宋体" w:hAnsi="宋体"/>
                <w:sz w:val="21"/>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ind w:start="-20" w:hanging="140"/>
              <w:jc w:val="center"/>
              <w:rPr>
                <w:rFonts w:ascii="宋体" w:hAnsi="宋体"/>
                <w:sz w:val="21"/>
                <w:szCs w:val="21"/>
              </w:rPr>
            </w:pPr>
            <w:r>
              <w:rPr>
                <w:rFonts w:ascii="宋体" w:hAnsi="宋体" w:cs="宋体"/>
                <w:sz w:val="21"/>
                <w:szCs w:val="21"/>
              </w:rPr>
              <w:t>每月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both"/>
              <w:rPr>
                <w:rFonts w:ascii="宋体" w:hAnsi="宋体"/>
                <w:sz w:val="21"/>
                <w:szCs w:val="21"/>
              </w:rPr>
            </w:pPr>
            <w:r>
              <w:rPr>
                <w:rFonts w:ascii="宋体" w:hAnsi="宋体" w:cs="宋体"/>
                <w:sz w:val="21"/>
                <w:szCs w:val="21"/>
              </w:rPr>
              <w:t>人力资源部</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Style17"/>
              <w:tabs>
                <w:tab w:val="clear" w:pos="420"/>
                <w:tab w:val="left" w:pos="1779" w:leader="none"/>
              </w:tabs>
              <w:spacing w:lineRule="exact" w:line="280"/>
              <w:jc w:val="center"/>
              <w:rPr>
                <w:rFonts w:ascii="宋体" w:hAnsi="宋体"/>
                <w:sz w:val="21"/>
                <w:szCs w:val="21"/>
              </w:rPr>
            </w:pPr>
            <w:r>
              <w:rPr>
                <w:rFonts w:ascii="宋体" w:hAnsi="宋体" w:cs="宋体"/>
                <w:sz w:val="21"/>
                <w:szCs w:val="21"/>
              </w:rPr>
              <w:t>厂办</w:t>
            </w:r>
          </w:p>
        </w:tc>
      </w:tr>
    </w:tbl>
    <w:p>
      <w:pPr>
        <w:pStyle w:val="Style16"/>
        <w:widowControl/>
        <w:tabs>
          <w:tab w:val="clear" w:pos="420"/>
          <w:tab w:val="left" w:pos="1779" w:leader="none"/>
        </w:tabs>
        <w:spacing w:lineRule="auto" w:line="360"/>
        <w:jc w:val="both"/>
        <w:rPr>
          <w:rFonts w:ascii="宋体" w:hAnsi="宋体"/>
          <w:i/>
          <w:i/>
          <w:iCs/>
          <w:sz w:val="21"/>
          <w:szCs w:val="21"/>
        </w:rPr>
      </w:pPr>
      <w:r>
        <w:rPr>
          <w:rFonts w:ascii="宋体" w:hAnsi="宋体"/>
          <w:b/>
          <w:bCs/>
          <w:i/>
          <w:iCs/>
          <w:sz w:val="21"/>
          <w:szCs w:val="21"/>
        </w:rPr>
        <w:t>4</w:t>
      </w:r>
      <w:r>
        <w:rPr>
          <w:rFonts w:ascii="宋体" w:hAnsi="宋体"/>
          <w:b/>
          <w:bCs/>
          <w:i/>
          <w:iCs/>
          <w:sz w:val="21"/>
          <w:szCs w:val="21"/>
        </w:rPr>
        <w:t xml:space="preserve">  </w:t>
      </w:r>
      <w:r>
        <w:rPr>
          <w:rFonts w:ascii="宋体" w:hAnsi="宋体"/>
          <w:b/>
          <w:bCs/>
          <w:i/>
          <w:iCs/>
          <w:sz w:val="21"/>
          <w:szCs w:val="21"/>
        </w:rPr>
        <w:t>角色、职责及特殊技能要求</w:t>
      </w:r>
    </w:p>
    <w:tbl>
      <w:tblPr>
        <w:tblW w:w="9558" w:type="dxa"/>
        <w:jc w:val="start"/>
        <w:tblInd w:w="108" w:type="dxa"/>
        <w:tblLayout w:type="fixed"/>
        <w:tblCellMar>
          <w:top w:w="0" w:type="dxa"/>
          <w:start w:w="108" w:type="dxa"/>
          <w:bottom w:w="0" w:type="dxa"/>
          <w:end w:w="108" w:type="dxa"/>
        </w:tblCellMar>
      </w:tblPr>
      <w:tblGrid>
        <w:gridCol w:w="1792"/>
        <w:gridCol w:w="5350"/>
        <w:gridCol w:w="2416"/>
      </w:tblGrid>
      <w:tr>
        <w:trPr>
          <w:trHeight w:val="336" w:hRule="atLeast"/>
        </w:trPr>
        <w:tc>
          <w:tcPr>
            <w:tcW w:w="1792" w:type="dxa"/>
            <w:tcBorders>
              <w:top w:val="single" w:sz="6" w:space="0" w:color="000000"/>
              <w:start w:val="single" w:sz="6" w:space="0" w:color="000000"/>
              <w:bottom w:val="single" w:sz="6" w:space="0" w:color="000000"/>
              <w:end w:val="single" w:sz="6" w:space="0" w:color="000000"/>
            </w:tcBorders>
          </w:tcPr>
          <w:p>
            <w:pPr>
              <w:pStyle w:val="Style16"/>
              <w:widowControl/>
              <w:jc w:val="center"/>
              <w:rPr>
                <w:sz w:val="21"/>
                <w:szCs w:val="21"/>
              </w:rPr>
            </w:pPr>
            <w:r>
              <w:rPr>
                <w:rFonts w:ascii="宋体" w:hAnsi="宋体"/>
                <w:sz w:val="21"/>
                <w:szCs w:val="21"/>
              </w:rPr>
              <w:t>角色名称</w:t>
            </w:r>
          </w:p>
        </w:tc>
        <w:tc>
          <w:tcPr>
            <w:tcW w:w="5350" w:type="dxa"/>
            <w:tcBorders>
              <w:top w:val="single" w:sz="6" w:space="0" w:color="000000"/>
              <w:start w:val="single" w:sz="6" w:space="0" w:color="000000"/>
              <w:bottom w:val="single" w:sz="6" w:space="0" w:color="000000"/>
              <w:end w:val="single" w:sz="6" w:space="0" w:color="000000"/>
            </w:tcBorders>
          </w:tcPr>
          <w:p>
            <w:pPr>
              <w:pStyle w:val="Style16"/>
              <w:widowControl/>
              <w:jc w:val="center"/>
              <w:rPr>
                <w:sz w:val="21"/>
                <w:szCs w:val="21"/>
              </w:rPr>
            </w:pPr>
            <w:r>
              <w:rPr>
                <w:rFonts w:ascii="宋体" w:hAnsi="宋体"/>
                <w:sz w:val="21"/>
                <w:szCs w:val="21"/>
              </w:rPr>
              <w:t>职责</w:t>
            </w:r>
          </w:p>
        </w:tc>
        <w:tc>
          <w:tcPr>
            <w:tcW w:w="2416" w:type="dxa"/>
            <w:tcBorders>
              <w:top w:val="single" w:sz="6" w:space="0" w:color="000000"/>
              <w:start w:val="single" w:sz="6" w:space="0" w:color="000000"/>
              <w:bottom w:val="single" w:sz="6" w:space="0" w:color="000000"/>
              <w:end w:val="single" w:sz="6" w:space="0" w:color="000000"/>
            </w:tcBorders>
          </w:tcPr>
          <w:p>
            <w:pPr>
              <w:pStyle w:val="Style16"/>
              <w:widowControl/>
              <w:jc w:val="center"/>
              <w:rPr>
                <w:sz w:val="21"/>
                <w:szCs w:val="21"/>
              </w:rPr>
            </w:pPr>
            <w:r>
              <w:rPr>
                <w:rFonts w:ascii="宋体" w:hAnsi="宋体"/>
                <w:sz w:val="21"/>
                <w:szCs w:val="21"/>
              </w:rPr>
              <w:t>特殊技能要求</w:t>
            </w:r>
          </w:p>
        </w:tc>
      </w:tr>
      <w:tr>
        <w:trPr>
          <w:trHeight w:val="655"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绩效主管</w:t>
            </w:r>
          </w:p>
        </w:tc>
        <w:tc>
          <w:tcPr>
            <w:tcW w:w="5350" w:type="dxa"/>
            <w:tcBorders>
              <w:top w:val="single" w:sz="6" w:space="0" w:color="000000"/>
              <w:start w:val="single" w:sz="6" w:space="0" w:color="000000"/>
              <w:bottom w:val="single" w:sz="6" w:space="0" w:color="000000"/>
              <w:end w:val="single" w:sz="6" w:space="0" w:color="000000"/>
            </w:tcBorders>
          </w:tcPr>
          <w:p>
            <w:pPr>
              <w:pStyle w:val="Style16"/>
              <w:widowControl/>
              <w:rPr>
                <w:sz w:val="21"/>
                <w:szCs w:val="21"/>
              </w:rPr>
            </w:pPr>
            <w:r>
              <w:rPr>
                <w:sz w:val="21"/>
                <w:szCs w:val="21"/>
              </w:rPr>
              <w:t>下达绩效考核通知，绩效成绩审核，重要绩效问题的处理。</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熟练掌握绩效管理相关知识</w:t>
            </w:r>
          </w:p>
        </w:tc>
      </w:tr>
      <w:tr>
        <w:trPr>
          <w:trHeight w:val="719"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员工所在部门经理</w:t>
            </w:r>
          </w:p>
        </w:tc>
        <w:tc>
          <w:tcPr>
            <w:tcW w:w="5350" w:type="dxa"/>
            <w:tcBorders>
              <w:top w:val="single" w:sz="6" w:space="0" w:color="000000"/>
              <w:start w:val="single" w:sz="6" w:space="0" w:color="000000"/>
              <w:bottom w:val="single" w:sz="6" w:space="0" w:color="000000"/>
              <w:end w:val="single" w:sz="6" w:space="0" w:color="000000"/>
            </w:tcBorders>
          </w:tcPr>
          <w:p>
            <w:pPr>
              <w:pStyle w:val="Style16"/>
              <w:widowControl/>
              <w:rPr>
                <w:sz w:val="21"/>
                <w:szCs w:val="21"/>
              </w:rPr>
            </w:pPr>
            <w:r>
              <w:rPr>
                <w:sz w:val="21"/>
                <w:szCs w:val="21"/>
              </w:rPr>
              <w:t>负责考核下属，与员工进行绩效考核结果的沟通，并对绩效改进提供建议。</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掌握绩效考核技能及工厂绩效考核要求</w:t>
            </w:r>
          </w:p>
        </w:tc>
      </w:tr>
      <w:tr>
        <w:trPr>
          <w:trHeight w:val="655"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员工</w:t>
            </w:r>
          </w:p>
        </w:tc>
        <w:tc>
          <w:tcPr>
            <w:tcW w:w="535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制订绩效改进计划与措施</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掌握业务技能及工厂绩效考核要求</w:t>
            </w:r>
          </w:p>
        </w:tc>
      </w:tr>
      <w:tr>
        <w:trPr>
          <w:trHeight w:val="646"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部门主管副厂长</w:t>
            </w:r>
          </w:p>
        </w:tc>
        <w:tc>
          <w:tcPr>
            <w:tcW w:w="535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对员工绩效成绩进行复核并处理员工申诉</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掌握绩效考核技能及工厂绩效考核要求</w:t>
            </w:r>
          </w:p>
        </w:tc>
      </w:tr>
      <w:tr>
        <w:trPr>
          <w:trHeight w:val="366"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员工关系专员</w:t>
            </w:r>
          </w:p>
        </w:tc>
        <w:tc>
          <w:tcPr>
            <w:tcW w:w="5350"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汇总绩效成绩，接受并处理员工申诉</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掌握处理绩效考核申诉技能</w:t>
            </w:r>
          </w:p>
        </w:tc>
      </w:tr>
      <w:tr>
        <w:trPr>
          <w:trHeight w:val="336" w:hRule="atLeast"/>
        </w:trPr>
        <w:tc>
          <w:tcPr>
            <w:tcW w:w="1792"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薪酬专员</w:t>
            </w:r>
          </w:p>
        </w:tc>
        <w:tc>
          <w:tcPr>
            <w:tcW w:w="5350" w:type="dxa"/>
            <w:tcBorders>
              <w:top w:val="single" w:sz="6" w:space="0" w:color="000000"/>
              <w:start w:val="single" w:sz="6" w:space="0" w:color="000000"/>
              <w:bottom w:val="single" w:sz="6" w:space="0" w:color="000000"/>
              <w:end w:val="single" w:sz="6" w:space="0" w:color="000000"/>
            </w:tcBorders>
          </w:tcPr>
          <w:p>
            <w:pPr>
              <w:pStyle w:val="Style16"/>
              <w:widowControl/>
              <w:rPr>
                <w:sz w:val="21"/>
                <w:szCs w:val="21"/>
              </w:rPr>
            </w:pPr>
            <w:r>
              <w:rPr>
                <w:sz w:val="21"/>
                <w:szCs w:val="21"/>
              </w:rPr>
              <w:t>绩效工资计算，</w:t>
            </w:r>
          </w:p>
        </w:tc>
        <w:tc>
          <w:tcPr>
            <w:tcW w:w="2416" w:type="dxa"/>
            <w:tcBorders>
              <w:top w:val="single" w:sz="6" w:space="0" w:color="000000"/>
              <w:start w:val="single" w:sz="6" w:space="0" w:color="000000"/>
              <w:bottom w:val="single" w:sz="6" w:space="0" w:color="000000"/>
              <w:end w:val="single" w:sz="6" w:space="0" w:color="000000"/>
            </w:tcBorders>
          </w:tcPr>
          <w:p>
            <w:pPr>
              <w:pStyle w:val="Normal"/>
              <w:widowControl/>
              <w:jc w:val="start"/>
              <w:rPr>
                <w:szCs w:val="21"/>
              </w:rPr>
            </w:pPr>
            <w:r>
              <w:rPr>
                <w:szCs w:val="21"/>
              </w:rPr>
              <w:t>掌握工资管理办法</w:t>
            </w:r>
          </w:p>
        </w:tc>
      </w:tr>
    </w:tbl>
    <w:p>
      <w:pPr>
        <w:pStyle w:val="Style16"/>
        <w:widowControl/>
        <w:tabs>
          <w:tab w:val="clear" w:pos="420"/>
          <w:tab w:val="left" w:pos="1779" w:leader="none"/>
        </w:tabs>
        <w:spacing w:lineRule="auto" w:line="360"/>
        <w:jc w:val="both"/>
        <w:rPr>
          <w:b/>
          <w:b/>
          <w:bCs/>
          <w:sz w:val="21"/>
          <w:szCs w:val="21"/>
        </w:rPr>
      </w:pPr>
      <w:r>
        <w:rPr>
          <w:b/>
          <w:bCs/>
          <w:sz w:val="21"/>
          <w:szCs w:val="21"/>
        </w:rPr>
        <w:t>5</w:t>
      </w:r>
      <w:r>
        <w:rPr>
          <w:b/>
          <w:bCs/>
          <w:sz w:val="21"/>
          <w:szCs w:val="21"/>
        </w:rPr>
        <w:t>、流程图（附后）</w:t>
      </w:r>
    </w:p>
    <w:p>
      <w:pPr>
        <w:pStyle w:val="Style16"/>
        <w:widowControl/>
        <w:tabs>
          <w:tab w:val="clear" w:pos="420"/>
          <w:tab w:val="left" w:pos="1779" w:leader="none"/>
        </w:tabs>
        <w:spacing w:lineRule="auto" w:line="360"/>
        <w:jc w:val="both"/>
        <w:rPr>
          <w:rFonts w:ascii="宋体" w:hAnsi="宋体"/>
          <w:b/>
          <w:b/>
          <w:bCs/>
          <w:sz w:val="21"/>
          <w:szCs w:val="21"/>
        </w:rPr>
      </w:pPr>
      <w:r>
        <w:rPr>
          <w:rFonts w:ascii="宋体" w:hAnsi="宋体"/>
          <w:b/>
          <w:bCs/>
          <w:sz w:val="21"/>
          <w:szCs w:val="21"/>
        </w:rPr>
        <w:t>6</w:t>
      </w:r>
      <w:r>
        <w:rPr>
          <w:rFonts w:ascii="宋体" w:hAnsi="宋体"/>
          <w:b/>
          <w:bCs/>
          <w:sz w:val="21"/>
          <w:szCs w:val="21"/>
        </w:rPr>
        <w:t>、流程说明</w:t>
      </w:r>
    </w:p>
    <w:tbl>
      <w:tblPr>
        <w:tblW w:w="9648" w:type="dxa"/>
        <w:jc w:val="start"/>
        <w:tblInd w:w="0" w:type="dxa"/>
        <w:tblLayout w:type="fixed"/>
        <w:tblCellMar>
          <w:top w:w="0" w:type="dxa"/>
          <w:start w:w="108" w:type="dxa"/>
          <w:bottom w:w="0" w:type="dxa"/>
          <w:end w:w="108" w:type="dxa"/>
        </w:tblCellMar>
      </w:tblPr>
      <w:tblGrid>
        <w:gridCol w:w="886"/>
        <w:gridCol w:w="1202"/>
        <w:gridCol w:w="1541"/>
        <w:gridCol w:w="771"/>
        <w:gridCol w:w="2698"/>
        <w:gridCol w:w="963"/>
        <w:gridCol w:w="1587"/>
      </w:tblGrid>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编号</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rFonts w:ascii="宋体" w:hAnsi="宋体"/>
                <w:sz w:val="21"/>
                <w:szCs w:val="21"/>
              </w:rPr>
              <w:t>活动名称</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输入</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rFonts w:ascii="宋体" w:hAnsi="宋体"/>
                <w:sz w:val="21"/>
                <w:szCs w:val="21"/>
              </w:rPr>
            </w:pPr>
            <w:r>
              <w:rPr>
                <w:rFonts w:ascii="宋体" w:hAnsi="宋体"/>
                <w:sz w:val="21"/>
                <w:szCs w:val="21"/>
              </w:rPr>
              <w:t>角色</w:t>
            </w:r>
          </w:p>
        </w:tc>
        <w:tc>
          <w:tcPr>
            <w:tcW w:w="2698"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活动内容</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输出</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模板</w:t>
            </w:r>
            <w:r>
              <w:rPr>
                <w:sz w:val="21"/>
                <w:szCs w:val="21"/>
              </w:rPr>
              <w:t>/</w:t>
            </w:r>
            <w:r>
              <w:rPr>
                <w:sz w:val="21"/>
                <w:szCs w:val="21"/>
              </w:rPr>
              <w:t>标准</w:t>
            </w:r>
            <w:r>
              <w:rPr>
                <w:sz w:val="21"/>
                <w:szCs w:val="21"/>
              </w:rPr>
              <w:t>/</w:t>
            </w:r>
            <w:r>
              <w:rPr>
                <w:sz w:val="21"/>
                <w:szCs w:val="21"/>
              </w:rPr>
              <w:t>工具</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001</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center"/>
              <w:rPr>
                <w:rFonts w:ascii="宋体" w:hAnsi="宋体"/>
                <w:sz w:val="21"/>
                <w:szCs w:val="21"/>
              </w:rPr>
            </w:pPr>
            <w:r>
              <w:rPr>
                <w:sz w:val="21"/>
                <w:szCs w:val="21"/>
              </w:rPr>
              <w:t>下达绩效考核通知</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rFonts w:ascii="宋体" w:hAnsi="宋体"/>
                <w:sz w:val="21"/>
                <w:szCs w:val="21"/>
              </w:rPr>
            </w:pPr>
            <w:r>
              <w:rPr>
                <w:sz w:val="21"/>
                <w:szCs w:val="21"/>
              </w:rPr>
              <w:t>《中基层员工</w:t>
            </w:r>
            <w:r>
              <w:rPr>
                <w:sz w:val="21"/>
                <w:szCs w:val="21"/>
              </w:rPr>
              <w:t>PBC</w:t>
            </w:r>
            <w:r>
              <w:rPr>
                <w:sz w:val="21"/>
                <w:szCs w:val="21"/>
              </w:rPr>
              <w:t>绩效考核管理规定》正式实施的通知</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绩效主管</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rFonts w:ascii="宋体" w:hAnsi="宋体"/>
                <w:sz w:val="21"/>
                <w:szCs w:val="21"/>
              </w:rPr>
            </w:pPr>
            <w:r>
              <w:rPr>
                <w:sz w:val="21"/>
                <w:szCs w:val="21"/>
              </w:rPr>
              <w:t>按照《中基层员工</w:t>
            </w:r>
            <w:r>
              <w:rPr>
                <w:sz w:val="21"/>
                <w:szCs w:val="21"/>
              </w:rPr>
              <w:t>PBC</w:t>
            </w:r>
            <w:r>
              <w:rPr>
                <w:sz w:val="21"/>
                <w:szCs w:val="21"/>
              </w:rPr>
              <w:t>绩效考核管理规定》下达实施的具体要求的通知</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通知</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《中基层员工</w:t>
            </w:r>
            <w:r>
              <w:rPr>
                <w:sz w:val="21"/>
                <w:szCs w:val="21"/>
              </w:rPr>
              <w:t>PBC</w:t>
            </w:r>
            <w:r>
              <w:rPr>
                <w:sz w:val="21"/>
                <w:szCs w:val="21"/>
              </w:rPr>
              <w:t>绩效考核管理规定》</w:t>
            </w:r>
          </w:p>
        </w:tc>
      </w:tr>
      <w:tr>
        <w:trPr>
          <w:trHeight w:val="2739"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sz w:val="21"/>
                <w:szCs w:val="21"/>
              </w:rPr>
              <w:t>00</w:t>
            </w:r>
            <w:r>
              <w:rPr>
                <w:sz w:val="21"/>
                <w:szCs w:val="21"/>
              </w:rPr>
              <w:t>2</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rFonts w:ascii="宋体" w:hAnsi="宋体"/>
                <w:sz w:val="21"/>
                <w:szCs w:val="21"/>
              </w:rPr>
            </w:pPr>
            <w:r>
              <w:rPr>
                <w:rFonts w:ascii="宋体" w:hAnsi="宋体"/>
                <w:sz w:val="21"/>
                <w:szCs w:val="21"/>
              </w:rPr>
              <w:t>编制员工</w:t>
            </w:r>
            <w:r>
              <w:rPr>
                <w:rFonts w:ascii="宋体" w:hAnsi="宋体"/>
                <w:sz w:val="21"/>
                <w:szCs w:val="21"/>
              </w:rPr>
              <w:t>PBC</w:t>
            </w:r>
            <w:r>
              <w:rPr>
                <w:rFonts w:ascii="宋体" w:hAnsi="宋体"/>
                <w:sz w:val="21"/>
                <w:szCs w:val="21"/>
              </w:rPr>
              <w:t>表及部门经理与员工进行沟通</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rFonts w:ascii="宋体" w:hAnsi="宋体"/>
                <w:sz w:val="21"/>
                <w:szCs w:val="21"/>
              </w:rPr>
            </w:pPr>
            <w:r>
              <w:rPr>
                <w:rFonts w:ascii="宋体" w:hAnsi="宋体"/>
                <w:sz w:val="21"/>
                <w:szCs w:val="21"/>
              </w:rPr>
              <w:t>年度本部门工作重点</w:t>
            </w:r>
            <w:r>
              <w:rPr>
                <w:rFonts w:ascii="宋体" w:hAnsi="宋体"/>
                <w:sz w:val="21"/>
                <w:szCs w:val="21"/>
              </w:rPr>
              <w:t>/</w:t>
            </w:r>
            <w:r>
              <w:rPr>
                <w:rFonts w:ascii="宋体" w:hAnsi="宋体"/>
                <w:sz w:val="21"/>
                <w:szCs w:val="21"/>
              </w:rPr>
              <w:t>ＫＰＩ指标／员工职位说明书中应负责任，上月员工绩效改进计划</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部门经理</w:t>
            </w:r>
            <w:r>
              <w:rPr>
                <w:rFonts w:ascii="宋体" w:hAnsi="宋体"/>
                <w:sz w:val="21"/>
                <w:szCs w:val="21"/>
              </w:rPr>
              <w:t>/</w:t>
            </w:r>
            <w:r>
              <w:rPr>
                <w:rFonts w:ascii="宋体" w:hAnsi="宋体"/>
                <w:sz w:val="21"/>
                <w:szCs w:val="21"/>
              </w:rPr>
              <w:t>员工</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rFonts w:ascii="宋体" w:hAnsi="宋体"/>
                <w:sz w:val="21"/>
                <w:szCs w:val="21"/>
              </w:rPr>
            </w:pPr>
            <w:r>
              <w:rPr>
                <w:rFonts w:ascii="宋体" w:hAnsi="宋体"/>
                <w:sz w:val="21"/>
                <w:szCs w:val="21"/>
              </w:rPr>
              <w:t>每月的５号前根据年度本部门工作重点</w:t>
            </w:r>
            <w:r>
              <w:rPr>
                <w:rFonts w:ascii="宋体" w:hAnsi="宋体"/>
                <w:sz w:val="21"/>
                <w:szCs w:val="21"/>
              </w:rPr>
              <w:t>/</w:t>
            </w:r>
            <w:r>
              <w:rPr>
                <w:rFonts w:ascii="宋体" w:hAnsi="宋体"/>
                <w:sz w:val="21"/>
                <w:szCs w:val="21"/>
              </w:rPr>
              <w:t>ＫＰＩ指标／员工职位应负责任，上月员工绩效改进计划，编制员工月度ＰＢＣ考核表，并与所属部门主管及员工就月工作目标计划进行辅导和沟通</w:t>
            </w:r>
            <w:r>
              <w:rPr>
                <w:rFonts w:ascii="宋体" w:hAnsi="宋体"/>
                <w:sz w:val="21"/>
                <w:szCs w:val="21"/>
              </w:rPr>
              <w:t>,</w:t>
            </w:r>
            <w:r>
              <w:rPr>
                <w:rFonts w:ascii="宋体" w:hAnsi="宋体"/>
                <w:sz w:val="21"/>
                <w:szCs w:val="21"/>
              </w:rPr>
              <w:t>由经理</w:t>
            </w:r>
            <w:r>
              <w:rPr>
                <w:rFonts w:ascii="宋体" w:hAnsi="宋体"/>
                <w:sz w:val="21"/>
                <w:szCs w:val="21"/>
              </w:rPr>
              <w:t>/</w:t>
            </w:r>
            <w:r>
              <w:rPr>
                <w:rFonts w:ascii="宋体" w:hAnsi="宋体"/>
                <w:sz w:val="21"/>
                <w:szCs w:val="21"/>
              </w:rPr>
              <w:t>员工双方签字认可。</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员工月度ＰＢＣ考核表</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员工ＰＢＣ</w:t>
            </w:r>
          </w:p>
          <w:p>
            <w:pPr>
              <w:pStyle w:val="Style16"/>
              <w:widowControl/>
              <w:jc w:val="center"/>
              <w:rPr>
                <w:sz w:val="21"/>
                <w:szCs w:val="21"/>
              </w:rPr>
            </w:pPr>
            <w:r>
              <w:rPr>
                <w:sz w:val="21"/>
                <w:szCs w:val="21"/>
              </w:rPr>
              <w:t>考核表</w:t>
            </w:r>
          </w:p>
        </w:tc>
      </w:tr>
      <w:tr>
        <w:trPr>
          <w:trHeight w:val="864"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003</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center"/>
              <w:rPr>
                <w:rFonts w:ascii="宋体" w:hAnsi="宋体"/>
                <w:sz w:val="21"/>
                <w:szCs w:val="21"/>
              </w:rPr>
            </w:pPr>
            <w:r>
              <w:rPr>
                <w:rFonts w:ascii="宋体" w:hAnsi="宋体"/>
                <w:sz w:val="21"/>
                <w:szCs w:val="21"/>
              </w:rPr>
              <w:t>日常绩效辅导沟通</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rFonts w:ascii="宋体" w:hAnsi="宋体"/>
                <w:sz w:val="21"/>
                <w:szCs w:val="21"/>
              </w:rPr>
            </w:pPr>
            <w:r>
              <w:rPr>
                <w:rFonts w:ascii="宋体" w:hAnsi="宋体"/>
                <w:sz w:val="21"/>
                <w:szCs w:val="21"/>
              </w:rPr>
              <w:t>员工月度ＰＢＣ考核表</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部门经理</w:t>
            </w:r>
            <w:r>
              <w:rPr>
                <w:rFonts w:ascii="宋体" w:hAnsi="宋体"/>
                <w:sz w:val="21"/>
                <w:szCs w:val="21"/>
              </w:rPr>
              <w:t>/</w:t>
            </w:r>
            <w:r>
              <w:rPr>
                <w:rFonts w:ascii="宋体" w:hAnsi="宋体"/>
                <w:sz w:val="21"/>
                <w:szCs w:val="21"/>
              </w:rPr>
              <w:t>员工</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rFonts w:ascii="宋体" w:hAnsi="宋体"/>
                <w:sz w:val="21"/>
                <w:szCs w:val="21"/>
              </w:rPr>
            </w:pPr>
            <w:r>
              <w:rPr>
                <w:rFonts w:ascii="宋体" w:hAnsi="宋体"/>
                <w:sz w:val="21"/>
                <w:szCs w:val="21"/>
              </w:rPr>
              <w:t>在日常工作中</w:t>
            </w:r>
            <w:r>
              <w:rPr>
                <w:rFonts w:ascii="宋体" w:hAnsi="宋体"/>
                <w:sz w:val="21"/>
                <w:szCs w:val="21"/>
              </w:rPr>
              <w:t>,</w:t>
            </w:r>
            <w:r>
              <w:rPr>
                <w:rFonts w:ascii="宋体" w:hAnsi="宋体"/>
                <w:sz w:val="21"/>
                <w:szCs w:val="21"/>
              </w:rPr>
              <w:t>部门经理要利用班前班后会</w:t>
            </w:r>
            <w:r>
              <w:rPr>
                <w:rFonts w:ascii="宋体" w:hAnsi="宋体"/>
                <w:sz w:val="21"/>
                <w:szCs w:val="21"/>
              </w:rPr>
              <w:t>\</w:t>
            </w:r>
            <w:r>
              <w:rPr>
                <w:rFonts w:ascii="宋体" w:hAnsi="宋体"/>
                <w:sz w:val="21"/>
                <w:szCs w:val="21"/>
              </w:rPr>
              <w:t xml:space="preserve">周 </w:t>
            </w:r>
            <w:r>
              <w:rPr>
                <w:rFonts w:ascii="宋体" w:hAnsi="宋体"/>
                <w:sz w:val="21"/>
                <w:szCs w:val="21"/>
              </w:rPr>
              <w:t>(</w:t>
            </w:r>
            <w:r>
              <w:rPr>
                <w:rFonts w:ascii="宋体" w:hAnsi="宋体"/>
                <w:sz w:val="21"/>
                <w:szCs w:val="21"/>
              </w:rPr>
              <w:t>月</w:t>
            </w:r>
            <w:r>
              <w:rPr>
                <w:rFonts w:ascii="宋体" w:hAnsi="宋体"/>
                <w:sz w:val="21"/>
                <w:szCs w:val="21"/>
              </w:rPr>
              <w:t>)</w:t>
            </w:r>
            <w:r>
              <w:rPr>
                <w:rFonts w:ascii="宋体" w:hAnsi="宋体"/>
                <w:sz w:val="21"/>
                <w:szCs w:val="21"/>
              </w:rPr>
              <w:t>例会或走访等形式对员工的绩效进行辅导和沟通</w:t>
            </w:r>
            <w:r>
              <w:rPr>
                <w:rFonts w:ascii="宋体" w:hAnsi="宋体"/>
                <w:sz w:val="21"/>
                <w:szCs w:val="21"/>
              </w:rPr>
              <w:t>,</w:t>
            </w:r>
            <w:r>
              <w:rPr>
                <w:rFonts w:ascii="宋体" w:hAnsi="宋体"/>
                <w:sz w:val="21"/>
                <w:szCs w:val="21"/>
              </w:rPr>
              <w:t>帮助下属提高绩效操作能力</w:t>
            </w:r>
            <w:r>
              <w:rPr>
                <w:rFonts w:ascii="宋体" w:hAnsi="宋体"/>
                <w:sz w:val="21"/>
                <w:szCs w:val="21"/>
              </w:rPr>
              <w:t>,</w:t>
            </w:r>
            <w:r>
              <w:rPr>
                <w:rFonts w:ascii="宋体" w:hAnsi="宋体"/>
                <w:sz w:val="21"/>
                <w:szCs w:val="21"/>
              </w:rPr>
              <w:t>实现工作目标及绩效考核表的工作计划内容</w:t>
            </w:r>
            <w:r>
              <w:rPr>
                <w:rFonts w:ascii="宋体" w:hAnsi="宋体"/>
                <w:sz w:val="21"/>
                <w:szCs w:val="21"/>
              </w:rPr>
              <w:t>.</w:t>
            </w:r>
            <w:r>
              <w:rPr>
                <w:rFonts w:ascii="宋体" w:hAnsi="宋体"/>
                <w:sz w:val="21"/>
                <w:szCs w:val="21"/>
              </w:rPr>
              <w:t>在绩效辅导过程中</w:t>
            </w:r>
            <w:r>
              <w:rPr>
                <w:rFonts w:ascii="宋体" w:hAnsi="宋体"/>
                <w:sz w:val="21"/>
                <w:szCs w:val="21"/>
              </w:rPr>
              <w:t>,</w:t>
            </w:r>
            <w:r>
              <w:rPr>
                <w:rFonts w:ascii="宋体" w:hAnsi="宋体"/>
                <w:sz w:val="21"/>
                <w:szCs w:val="21"/>
              </w:rPr>
              <w:t>部门经理需要做好以下工作</w:t>
            </w:r>
            <w:r>
              <w:rPr>
                <w:rFonts w:ascii="宋体" w:hAnsi="宋体"/>
                <w:sz w:val="21"/>
                <w:szCs w:val="21"/>
              </w:rPr>
              <w:t>:</w:t>
            </w:r>
          </w:p>
          <w:p>
            <w:pPr>
              <w:pStyle w:val="Style16"/>
              <w:widowControl/>
              <w:numPr>
                <w:ilvl w:val="0"/>
                <w:numId w:val="1"/>
              </w:numPr>
              <w:tabs>
                <w:tab w:val="clear" w:pos="420"/>
                <w:tab w:val="left" w:pos="-108" w:leader="none"/>
              </w:tabs>
              <w:ind w:start="72" w:hanging="72"/>
              <w:jc w:val="both"/>
              <w:rPr>
                <w:rFonts w:ascii="宋体" w:hAnsi="宋体"/>
                <w:sz w:val="21"/>
                <w:szCs w:val="21"/>
              </w:rPr>
            </w:pPr>
            <w:r>
              <w:rPr>
                <w:rFonts w:ascii="宋体" w:hAnsi="宋体"/>
                <w:sz w:val="21"/>
                <w:szCs w:val="21"/>
              </w:rPr>
              <w:t>了解下属的工作进展情况</w:t>
            </w:r>
            <w:r>
              <w:rPr>
                <w:rFonts w:ascii="宋体" w:hAnsi="宋体"/>
                <w:sz w:val="21"/>
                <w:szCs w:val="21"/>
              </w:rPr>
              <w:t>;</w:t>
            </w:r>
          </w:p>
          <w:p>
            <w:pPr>
              <w:pStyle w:val="Style16"/>
              <w:widowControl/>
              <w:numPr>
                <w:ilvl w:val="0"/>
                <w:numId w:val="1"/>
              </w:numPr>
              <w:tabs>
                <w:tab w:val="clear" w:pos="420"/>
              </w:tabs>
              <w:ind w:start="0" w:hanging="0"/>
              <w:jc w:val="both"/>
              <w:rPr>
                <w:rFonts w:ascii="宋体" w:hAnsi="宋体"/>
                <w:sz w:val="21"/>
                <w:szCs w:val="21"/>
              </w:rPr>
            </w:pPr>
            <w:r>
              <w:rPr>
                <w:rFonts w:ascii="宋体" w:hAnsi="宋体"/>
                <w:sz w:val="21"/>
                <w:szCs w:val="21"/>
              </w:rPr>
              <w:t>了解下属工作中遇到的障碍</w:t>
            </w:r>
            <w:r>
              <w:rPr>
                <w:rFonts w:ascii="宋体" w:hAnsi="宋体"/>
                <w:sz w:val="21"/>
                <w:szCs w:val="21"/>
              </w:rPr>
              <w:t>;</w:t>
            </w:r>
          </w:p>
          <w:p>
            <w:pPr>
              <w:pStyle w:val="Style16"/>
              <w:widowControl/>
              <w:numPr>
                <w:ilvl w:val="0"/>
                <w:numId w:val="1"/>
              </w:numPr>
              <w:tabs>
                <w:tab w:val="clear" w:pos="420"/>
              </w:tabs>
              <w:ind w:start="0" w:hanging="0"/>
              <w:jc w:val="both"/>
              <w:rPr>
                <w:rFonts w:ascii="宋体" w:hAnsi="宋体"/>
                <w:sz w:val="21"/>
                <w:szCs w:val="21"/>
              </w:rPr>
            </w:pPr>
            <w:r>
              <w:rPr>
                <w:rFonts w:ascii="宋体" w:hAnsi="宋体"/>
                <w:sz w:val="21"/>
                <w:szCs w:val="21"/>
              </w:rPr>
              <w:t>帮助下属清除工作中得障碍</w:t>
            </w:r>
            <w:r>
              <w:rPr>
                <w:rFonts w:ascii="宋体" w:hAnsi="宋体"/>
                <w:sz w:val="21"/>
                <w:szCs w:val="21"/>
              </w:rPr>
              <w:t>;</w:t>
            </w:r>
          </w:p>
          <w:p>
            <w:pPr>
              <w:pStyle w:val="Style16"/>
              <w:widowControl/>
              <w:numPr>
                <w:ilvl w:val="0"/>
                <w:numId w:val="1"/>
              </w:numPr>
              <w:tabs>
                <w:tab w:val="clear" w:pos="420"/>
              </w:tabs>
              <w:ind w:start="0" w:hanging="0"/>
              <w:jc w:val="both"/>
              <w:rPr>
                <w:rFonts w:ascii="宋体" w:hAnsi="宋体"/>
                <w:sz w:val="21"/>
                <w:szCs w:val="21"/>
              </w:rPr>
            </w:pPr>
            <w:r>
              <w:rPr>
                <w:rFonts w:ascii="宋体" w:hAnsi="宋体"/>
                <w:sz w:val="21"/>
                <w:szCs w:val="21"/>
              </w:rPr>
              <w:t>提供下属所需要的培训和指导</w:t>
            </w:r>
            <w:r>
              <w:rPr>
                <w:rFonts w:ascii="宋体" w:hAnsi="宋体"/>
                <w:sz w:val="21"/>
                <w:szCs w:val="21"/>
              </w:rPr>
              <w:t>;</w:t>
            </w:r>
          </w:p>
          <w:p>
            <w:pPr>
              <w:pStyle w:val="Style16"/>
              <w:widowControl/>
              <w:numPr>
                <w:ilvl w:val="0"/>
                <w:numId w:val="1"/>
              </w:numPr>
              <w:tabs>
                <w:tab w:val="clear" w:pos="420"/>
              </w:tabs>
              <w:ind w:start="0" w:hanging="0"/>
              <w:jc w:val="both"/>
              <w:rPr>
                <w:rFonts w:ascii="宋体" w:hAnsi="宋体"/>
                <w:sz w:val="21"/>
                <w:szCs w:val="21"/>
              </w:rPr>
            </w:pPr>
            <w:r>
              <w:rPr>
                <w:rFonts w:ascii="宋体" w:hAnsi="宋体"/>
                <w:sz w:val="21"/>
                <w:szCs w:val="21"/>
              </w:rPr>
              <w:t>将下属的工作表现及时反馈给下属</w:t>
            </w:r>
            <w:r>
              <w:rPr>
                <w:rFonts w:ascii="宋体" w:hAnsi="宋体"/>
                <w:sz w:val="21"/>
                <w:szCs w:val="21"/>
              </w:rPr>
              <w:t>,</w:t>
            </w:r>
            <w:r>
              <w:rPr>
                <w:rFonts w:ascii="宋体" w:hAnsi="宋体"/>
                <w:sz w:val="21"/>
                <w:szCs w:val="21"/>
              </w:rPr>
              <w:t>包括好的方面和差的方面</w:t>
            </w:r>
            <w:r>
              <w:rPr>
                <w:rFonts w:ascii="宋体" w:hAnsi="宋体"/>
                <w:sz w:val="21"/>
                <w:szCs w:val="21"/>
              </w:rPr>
              <w:t>.</w:t>
            </w:r>
          </w:p>
          <w:p>
            <w:pPr>
              <w:pStyle w:val="Style16"/>
              <w:widowControl/>
              <w:jc w:val="both"/>
              <w:rPr>
                <w:rFonts w:ascii="宋体" w:hAnsi="宋体"/>
                <w:sz w:val="21"/>
                <w:szCs w:val="21"/>
              </w:rPr>
            </w:pPr>
            <w:r>
              <w:rPr>
                <w:rFonts w:ascii="宋体" w:hAnsi="宋体"/>
                <w:sz w:val="21"/>
                <w:szCs w:val="21"/>
              </w:rPr>
              <w:t>部门经理在日常工作中及时将员工的工作表现和完成工作计划的质量及时间进度进行记录</w:t>
            </w:r>
            <w:r>
              <w:rPr>
                <w:rFonts w:ascii="宋体" w:hAnsi="宋体"/>
                <w:sz w:val="21"/>
                <w:szCs w:val="21"/>
              </w:rPr>
              <w:t>.</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rFonts w:ascii="宋体" w:hAnsi="宋体"/>
                <w:sz w:val="21"/>
                <w:szCs w:val="21"/>
              </w:rPr>
            </w:pPr>
            <w:r>
              <w:rPr>
                <w:rFonts w:ascii="宋体" w:hAnsi="宋体"/>
                <w:sz w:val="21"/>
                <w:szCs w:val="21"/>
              </w:rPr>
              <w:t>员工工作表现和工作完成情况记录</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员工ＰＢＣ</w:t>
            </w:r>
          </w:p>
          <w:p>
            <w:pPr>
              <w:pStyle w:val="Style16"/>
              <w:widowControl/>
              <w:jc w:val="center"/>
              <w:rPr>
                <w:sz w:val="21"/>
                <w:szCs w:val="21"/>
              </w:rPr>
            </w:pPr>
            <w:r>
              <w:rPr>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004</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期末自我评价</w:t>
            </w:r>
            <w:r>
              <w:rPr>
                <w:sz w:val="21"/>
                <w:szCs w:val="21"/>
              </w:rPr>
              <w:t>.</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员工ＰＢＣ考核表（自评）</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snapToGrid w:val="false"/>
              <w:jc w:val="both"/>
              <w:rPr>
                <w:sz w:val="21"/>
                <w:szCs w:val="21"/>
              </w:rPr>
            </w:pPr>
            <w:r>
              <w:rPr>
                <w:sz w:val="21"/>
                <w:szCs w:val="21"/>
              </w:rPr>
            </w:r>
          </w:p>
          <w:p>
            <w:pPr>
              <w:pStyle w:val="Style16"/>
              <w:widowControl/>
              <w:jc w:val="both"/>
              <w:rPr>
                <w:sz w:val="21"/>
                <w:szCs w:val="21"/>
              </w:rPr>
            </w:pPr>
            <w:r>
              <w:rPr>
                <w:sz w:val="21"/>
                <w:szCs w:val="21"/>
              </w:rPr>
              <w:t>员</w:t>
            </w:r>
            <w:r>
              <w:rPr>
                <w:rFonts w:eastAsia="Times New Roman"/>
                <w:sz w:val="21"/>
                <w:szCs w:val="21"/>
              </w:rPr>
              <w:t xml:space="preserve">  </w:t>
            </w:r>
            <w:r>
              <w:rPr>
                <w:sz w:val="21"/>
                <w:szCs w:val="21"/>
              </w:rPr>
              <w:t>工</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员工对照上月</w:t>
            </w:r>
            <w:r>
              <w:rPr>
                <w:sz w:val="21"/>
                <w:szCs w:val="21"/>
              </w:rPr>
              <w:t>PBC</w:t>
            </w:r>
            <w:r>
              <w:rPr>
                <w:sz w:val="21"/>
                <w:szCs w:val="21"/>
              </w:rPr>
              <w:t>表中的工作任务与承诺，对自己在考核期内工作表现进行数据统计和分析，并进行自我评价。</w:t>
            </w:r>
            <w:r>
              <w:rPr>
                <w:rFonts w:eastAsia="Times New Roman"/>
                <w:sz w:val="21"/>
                <w:szCs w:val="21"/>
              </w:rPr>
              <w:t xml:space="preserve"> </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rFonts w:ascii="宋体" w:hAnsi="宋体"/>
                <w:sz w:val="21"/>
                <w:szCs w:val="21"/>
              </w:rPr>
              <w:t>员工月度ＰＢＣ考核表</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员工ＰＢＣ</w:t>
            </w:r>
          </w:p>
          <w:p>
            <w:pPr>
              <w:pStyle w:val="Style16"/>
              <w:widowControl/>
              <w:rPr>
                <w:sz w:val="21"/>
                <w:szCs w:val="21"/>
              </w:rPr>
            </w:pPr>
            <w:r>
              <w:rPr>
                <w:rFonts w:ascii="宋体" w:hAnsi="宋体"/>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005</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对员工绩效打分评价</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员工月度ＰＢＣ考核表（自评）、员工日常工作记录、本部门考核规定、有关部门或领导的评价或投诉</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部门经理或委托人</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部门经理或委托人根据</w:t>
            </w:r>
            <w:r>
              <w:rPr>
                <w:rFonts w:ascii="宋体" w:hAnsi="宋体"/>
                <w:sz w:val="21"/>
                <w:szCs w:val="21"/>
              </w:rPr>
              <w:t>员工月度ＰＢＣ考核表（自评）、员工日常工作记录、本部门考核规定、有关部门或领导的评价或投诉</w:t>
            </w:r>
            <w:r>
              <w:rPr>
                <w:sz w:val="21"/>
                <w:szCs w:val="21"/>
              </w:rPr>
              <w:t>等信息对部门主管和员工进行综合评价</w:t>
            </w:r>
            <w:r>
              <w:rPr>
                <w:sz w:val="21"/>
                <w:szCs w:val="21"/>
              </w:rPr>
              <w:t>,</w:t>
            </w:r>
            <w:r>
              <w:rPr>
                <w:sz w:val="21"/>
                <w:szCs w:val="21"/>
              </w:rPr>
              <w:t>并在ＰＢＣ表中评出等级，具体等级划分和人数比例按照《中基层员工ＰＢＣ绩效考核管理规定》要求进行</w:t>
            </w:r>
            <w:r>
              <w:rPr>
                <w:sz w:val="21"/>
                <w:szCs w:val="21"/>
              </w:rPr>
              <w:t>.</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rFonts w:ascii="宋体" w:hAnsi="宋体"/>
                <w:sz w:val="21"/>
                <w:szCs w:val="21"/>
              </w:rPr>
              <w:t>员工月度ＰＢＣ考核表</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员工ＰＢＣ</w:t>
            </w:r>
          </w:p>
          <w:p>
            <w:pPr>
              <w:pStyle w:val="Style16"/>
              <w:widowControl/>
              <w:rPr>
                <w:sz w:val="21"/>
                <w:szCs w:val="21"/>
              </w:rPr>
            </w:pPr>
            <w:r>
              <w:rPr>
                <w:rFonts w:ascii="宋体" w:hAnsi="宋体"/>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006</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pacing w:lineRule="exact" w:line="300"/>
              <w:rPr>
                <w:kern w:val="0"/>
                <w:szCs w:val="21"/>
                <w:lang w:val="zh-CN"/>
              </w:rPr>
            </w:pPr>
            <w:r>
              <w:rPr>
                <w:rFonts w:ascii="宋体" w:hAnsi="宋体" w:cs="宋体"/>
                <w:kern w:val="0"/>
                <w:szCs w:val="21"/>
              </w:rPr>
              <w:t>对考核评定结果进行复核</w:t>
            </w:r>
            <w:r>
              <w:rPr>
                <w:rFonts w:eastAsia="Times New Roman"/>
                <w:kern w:val="0"/>
                <w:szCs w:val="21"/>
                <w:lang w:val="zh-CN"/>
              </w:rPr>
              <w:t xml:space="preserve"> </w:t>
            </w:r>
          </w:p>
          <w:p>
            <w:pPr>
              <w:pStyle w:val="Style16"/>
              <w:widowControl/>
              <w:spacing w:lineRule="exact" w:line="300"/>
              <w:jc w:val="both"/>
              <w:rPr>
                <w:kern w:val="0"/>
                <w:sz w:val="21"/>
                <w:szCs w:val="21"/>
                <w:lang w:val="zh-CN"/>
              </w:rPr>
            </w:pPr>
            <w:r>
              <w:rPr>
                <w:kern w:val="0"/>
                <w:sz w:val="21"/>
                <w:szCs w:val="21"/>
                <w:lang w:val="zh-CN"/>
              </w:rPr>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自评结果、</w:t>
            </w:r>
          </w:p>
          <w:p>
            <w:pPr>
              <w:pStyle w:val="Style16"/>
              <w:widowControl/>
              <w:jc w:val="both"/>
              <w:rPr>
                <w:sz w:val="21"/>
                <w:szCs w:val="21"/>
              </w:rPr>
            </w:pPr>
            <w:r>
              <w:rPr>
                <w:sz w:val="21"/>
                <w:szCs w:val="21"/>
              </w:rPr>
              <w:t>部门经理考核结果、</w:t>
            </w:r>
          </w:p>
          <w:p>
            <w:pPr>
              <w:pStyle w:val="Style16"/>
              <w:widowControl/>
              <w:jc w:val="both"/>
              <w:rPr>
                <w:sz w:val="21"/>
                <w:szCs w:val="21"/>
              </w:rPr>
            </w:pPr>
            <w:r>
              <w:rPr>
                <w:sz w:val="21"/>
                <w:szCs w:val="21"/>
              </w:rPr>
              <w:t>考核中相关的表现数据、</w:t>
            </w:r>
          </w:p>
          <w:p>
            <w:pPr>
              <w:pStyle w:val="Style16"/>
              <w:widowControl/>
              <w:jc w:val="both"/>
              <w:rPr>
                <w:sz w:val="21"/>
                <w:szCs w:val="21"/>
              </w:rPr>
            </w:pPr>
            <w:r>
              <w:rPr>
                <w:rFonts w:ascii="宋体" w:hAnsi="宋体"/>
                <w:sz w:val="21"/>
                <w:szCs w:val="21"/>
              </w:rPr>
              <w:t>员工月度ＰＢＣ考核表</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主管副厂长／厂长助理</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根据员工的表现数据，员工月度ＰＢＣ考核表，对员工考核结果进行复核，与部门经理进行沟通后确定考核结果，并在员工月度ＰＢＣ考核表中“主管部门副厂长意见”</w:t>
            </w:r>
            <w:r>
              <w:rPr>
                <w:rFonts w:eastAsia="Times New Roman"/>
                <w:sz w:val="21"/>
                <w:szCs w:val="21"/>
              </w:rPr>
              <w:t xml:space="preserve"> </w:t>
            </w:r>
            <w:r>
              <w:rPr>
                <w:sz w:val="21"/>
                <w:szCs w:val="21"/>
              </w:rPr>
              <w:t>栏中签字。</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rFonts w:ascii="宋体" w:hAnsi="宋体"/>
                <w:sz w:val="21"/>
                <w:szCs w:val="21"/>
              </w:rPr>
              <w:t>员工月度ＰＢＣ考核表</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员工ＰＢＣ</w:t>
            </w:r>
          </w:p>
          <w:p>
            <w:pPr>
              <w:pStyle w:val="Style16"/>
              <w:widowControl/>
              <w:rPr>
                <w:sz w:val="21"/>
                <w:szCs w:val="21"/>
              </w:rPr>
            </w:pPr>
            <w:r>
              <w:rPr>
                <w:rFonts w:ascii="宋体" w:hAnsi="宋体"/>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007</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部门经理</w:t>
            </w:r>
            <w:r>
              <w:rPr>
                <w:rFonts w:ascii="宋体" w:hAnsi="宋体"/>
                <w:sz w:val="21"/>
                <w:szCs w:val="21"/>
              </w:rPr>
              <w:t>就评定结果与</w:t>
            </w:r>
            <w:r>
              <w:rPr>
                <w:sz w:val="21"/>
                <w:szCs w:val="21"/>
              </w:rPr>
              <w:t>员工进行面谈</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员工月度ＰＢＣ考核表</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部门经理或委托人</w:t>
            </w:r>
            <w:r>
              <w:rPr>
                <w:sz w:val="21"/>
                <w:szCs w:val="21"/>
              </w:rPr>
              <w:t>/</w:t>
            </w:r>
            <w:r>
              <w:rPr>
                <w:sz w:val="21"/>
                <w:szCs w:val="21"/>
              </w:rPr>
              <w:t>员工</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部门经理按照</w:t>
            </w:r>
            <w:r>
              <w:rPr>
                <w:rFonts w:ascii="宋体" w:hAnsi="宋体"/>
                <w:sz w:val="21"/>
                <w:szCs w:val="21"/>
              </w:rPr>
              <w:t>员工月度ＰＢＣ考核表中考核评定结果与部门员工就评价结果、工作表现及存在的问题进行绩效辅导沟通。</w:t>
            </w:r>
            <w:r>
              <w:rPr>
                <w:sz w:val="21"/>
                <w:szCs w:val="21"/>
              </w:rPr>
              <w:t>同时针对工作中存在的问题及建议，在＂员工意见和改进措施＂一栏内填写员工意见和工作绩效改进措施</w:t>
            </w:r>
            <w:r>
              <w:rPr>
                <w:sz w:val="21"/>
                <w:szCs w:val="21"/>
              </w:rPr>
              <w:t>,</w:t>
            </w:r>
            <w:r>
              <w:rPr>
                <w:sz w:val="21"/>
                <w:szCs w:val="21"/>
              </w:rPr>
              <w:t>签字后交部门经理。</w:t>
            </w:r>
          </w:p>
          <w:p>
            <w:pPr>
              <w:pStyle w:val="Style16"/>
              <w:widowControl/>
              <w:jc w:val="both"/>
              <w:rPr>
                <w:sz w:val="21"/>
                <w:szCs w:val="21"/>
              </w:rPr>
            </w:pPr>
            <w:r>
              <w:rPr>
                <w:rFonts w:ascii="宋体" w:hAnsi="宋体"/>
                <w:sz w:val="21"/>
                <w:szCs w:val="21"/>
              </w:rPr>
              <w:t>如果员工对评出结果产生异议并有充分依据证明，部门经理可修订考核结果；如果沟通意见未能达成一致，员工可向主管副厂长提出申诉。</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沟通意见</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员工ＰＢＣ</w:t>
            </w:r>
          </w:p>
          <w:p>
            <w:pPr>
              <w:pStyle w:val="Style16"/>
              <w:widowControl/>
              <w:rPr>
                <w:sz w:val="21"/>
                <w:szCs w:val="21"/>
              </w:rPr>
            </w:pPr>
            <w:r>
              <w:rPr>
                <w:rFonts w:ascii="宋体" w:hAnsi="宋体"/>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008</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对</w:t>
            </w:r>
            <w:r>
              <w:rPr>
                <w:rFonts w:ascii="宋体" w:hAnsi="宋体"/>
                <w:sz w:val="21"/>
                <w:szCs w:val="21"/>
              </w:rPr>
              <w:t>员工申诉内容进行复核</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rFonts w:ascii="宋体" w:hAnsi="宋体"/>
                <w:sz w:val="21"/>
                <w:szCs w:val="21"/>
              </w:rPr>
            </w:pPr>
            <w:r>
              <w:rPr>
                <w:rFonts w:ascii="宋体" w:hAnsi="宋体"/>
                <w:sz w:val="21"/>
                <w:szCs w:val="21"/>
              </w:rPr>
              <w:t>员工月度ＰＢＣ考核表</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主管副厂长</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rFonts w:ascii="宋体" w:hAnsi="宋体"/>
                <w:sz w:val="21"/>
                <w:szCs w:val="21"/>
              </w:rPr>
              <w:t>主管副厂长根据员工申诉内容进行复核，需要修改考核结果的可与部门经理沟通。若与员工仍不能达成一致意见的，可按《申诉作业指导书》进行申诉。</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修订后的员工月度ＰＢＣ考核结果</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《申诉作业指导书》</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009</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汇总上报员工ＰＢＣ考核结果</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rFonts w:ascii="宋体" w:hAnsi="宋体"/>
                <w:sz w:val="21"/>
                <w:szCs w:val="21"/>
              </w:rPr>
              <w:t>员工月度ＰＢＣ考核表</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部门</w:t>
            </w:r>
          </w:p>
          <w:p>
            <w:pPr>
              <w:pStyle w:val="Style16"/>
              <w:widowControl/>
              <w:jc w:val="both"/>
              <w:rPr>
                <w:sz w:val="21"/>
                <w:szCs w:val="21"/>
              </w:rPr>
            </w:pPr>
            <w:r>
              <w:rPr>
                <w:sz w:val="21"/>
                <w:szCs w:val="21"/>
              </w:rPr>
              <w:t>经理</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在每月的</w:t>
            </w:r>
            <w:r>
              <w:rPr>
                <w:sz w:val="21"/>
                <w:szCs w:val="21"/>
              </w:rPr>
              <w:t>10</w:t>
            </w:r>
            <w:r>
              <w:rPr>
                <w:sz w:val="21"/>
                <w:szCs w:val="21"/>
              </w:rPr>
              <w:t>日前</w:t>
            </w:r>
            <w:r>
              <w:rPr>
                <w:sz w:val="21"/>
                <w:szCs w:val="21"/>
              </w:rPr>
              <w:t>,</w:t>
            </w:r>
            <w:r>
              <w:rPr>
                <w:sz w:val="21"/>
                <w:szCs w:val="21"/>
              </w:rPr>
              <w:t>部门经理将员工考核结果汇总上报人力资源部绩效主管审核后转员工关系专员。</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rFonts w:ascii="宋体" w:hAnsi="宋体"/>
                <w:sz w:val="21"/>
                <w:szCs w:val="21"/>
              </w:rPr>
              <w:t>员工月度ＰＢＣ考核结果汇总表</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rFonts w:ascii="宋体" w:hAnsi="宋体"/>
                <w:sz w:val="21"/>
                <w:szCs w:val="21"/>
              </w:rPr>
            </w:pPr>
            <w:r>
              <w:rPr>
                <w:rFonts w:ascii="宋体" w:hAnsi="宋体"/>
                <w:sz w:val="21"/>
                <w:szCs w:val="21"/>
              </w:rPr>
              <w:t>员工ＰＢＣ</w:t>
            </w:r>
          </w:p>
          <w:p>
            <w:pPr>
              <w:pStyle w:val="Style16"/>
              <w:widowControl/>
              <w:rPr>
                <w:sz w:val="21"/>
                <w:szCs w:val="21"/>
              </w:rPr>
            </w:pPr>
            <w:r>
              <w:rPr>
                <w:rFonts w:ascii="宋体" w:hAnsi="宋体"/>
                <w:sz w:val="21"/>
                <w:szCs w:val="21"/>
              </w:rPr>
              <w:t>考核表</w:t>
            </w:r>
          </w:p>
        </w:tc>
      </w:tr>
      <w:tr>
        <w:trPr>
          <w:trHeight w:val="148"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010</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各部门绩效成绩汇总</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审定后</w:t>
            </w:r>
            <w:r>
              <w:rPr>
                <w:rFonts w:ascii="宋体" w:hAnsi="宋体"/>
                <w:sz w:val="21"/>
                <w:szCs w:val="21"/>
              </w:rPr>
              <w:t>员工月度ＰＢＣ考核结果</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员工关系专员</w:t>
            </w:r>
            <w:r>
              <w:rPr>
                <w:sz w:val="21"/>
                <w:szCs w:val="21"/>
              </w:rPr>
              <w:t>/</w:t>
            </w:r>
            <w:r>
              <w:rPr>
                <w:sz w:val="21"/>
                <w:szCs w:val="21"/>
              </w:rPr>
              <w:t>绩效主管</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员工关系专员</w:t>
            </w:r>
            <w:r>
              <w:rPr>
                <w:sz w:val="21"/>
                <w:szCs w:val="21"/>
              </w:rPr>
              <w:t>/</w:t>
            </w:r>
            <w:r>
              <w:rPr>
                <w:sz w:val="21"/>
                <w:szCs w:val="21"/>
              </w:rPr>
              <w:t>绩效主管汇总并审核各个部门的员工考核结果，如果考核成绩分布不符合《中基层员工</w:t>
            </w:r>
            <w:r>
              <w:rPr>
                <w:sz w:val="21"/>
                <w:szCs w:val="21"/>
              </w:rPr>
              <w:t>PBC</w:t>
            </w:r>
            <w:r>
              <w:rPr>
                <w:sz w:val="21"/>
                <w:szCs w:val="21"/>
              </w:rPr>
              <w:t>绩效考核管理规定》，返回给部门经理</w:t>
            </w:r>
            <w:r>
              <w:rPr>
                <w:sz w:val="21"/>
                <w:szCs w:val="21"/>
              </w:rPr>
              <w:t>,</w:t>
            </w:r>
            <w:r>
              <w:rPr>
                <w:sz w:val="21"/>
                <w:szCs w:val="21"/>
              </w:rPr>
              <w:t>限</w:t>
            </w:r>
            <w:r>
              <w:rPr>
                <w:sz w:val="21"/>
                <w:szCs w:val="21"/>
              </w:rPr>
              <w:t>2</w:t>
            </w:r>
            <w:r>
              <w:rPr>
                <w:sz w:val="21"/>
                <w:szCs w:val="21"/>
              </w:rPr>
              <w:t>日内重新报送部门的考核结果。绩效主管和员工关系专员必须对员工的考核结果进行妥善保</w:t>
            </w:r>
          </w:p>
          <w:p>
            <w:pPr>
              <w:pStyle w:val="Style16"/>
              <w:widowControl/>
              <w:jc w:val="both"/>
              <w:rPr>
                <w:sz w:val="21"/>
                <w:szCs w:val="21"/>
              </w:rPr>
            </w:pPr>
            <w:r>
              <w:rPr>
                <w:sz w:val="21"/>
                <w:szCs w:val="21"/>
              </w:rPr>
              <w:t>管</w:t>
            </w:r>
            <w:r>
              <w:rPr>
                <w:sz w:val="21"/>
                <w:szCs w:val="21"/>
              </w:rPr>
              <w:t>,</w:t>
            </w:r>
            <w:r>
              <w:rPr>
                <w:sz w:val="21"/>
                <w:szCs w:val="21"/>
              </w:rPr>
              <w:t>以便工厂应用于员工的年度绩效考核</w:t>
            </w:r>
            <w:r>
              <w:rPr>
                <w:sz w:val="21"/>
                <w:szCs w:val="21"/>
              </w:rPr>
              <w:t>/</w:t>
            </w:r>
            <w:r>
              <w:rPr>
                <w:sz w:val="21"/>
                <w:szCs w:val="21"/>
              </w:rPr>
              <w:t>薪酬管理</w:t>
            </w:r>
            <w:r>
              <w:rPr>
                <w:sz w:val="21"/>
                <w:szCs w:val="21"/>
              </w:rPr>
              <w:t>/</w:t>
            </w:r>
            <w:r>
              <w:rPr>
                <w:sz w:val="21"/>
                <w:szCs w:val="21"/>
              </w:rPr>
              <w:t>晋升管理</w:t>
            </w:r>
            <w:r>
              <w:rPr>
                <w:sz w:val="21"/>
                <w:szCs w:val="21"/>
              </w:rPr>
              <w:t>/</w:t>
            </w:r>
            <w:r>
              <w:rPr>
                <w:sz w:val="21"/>
                <w:szCs w:val="21"/>
              </w:rPr>
              <w:t>员工培训</w:t>
            </w:r>
            <w:r>
              <w:rPr>
                <w:sz w:val="21"/>
                <w:szCs w:val="21"/>
              </w:rPr>
              <w:t>/</w:t>
            </w:r>
            <w:r>
              <w:rPr>
                <w:sz w:val="21"/>
                <w:szCs w:val="21"/>
              </w:rPr>
              <w:t>岗位调整及末位淘汰等管理活动中</w:t>
            </w:r>
            <w:r>
              <w:rPr>
                <w:sz w:val="21"/>
                <w:szCs w:val="21"/>
              </w:rPr>
              <w:t>.</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绩效成绩汇总</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绩效成绩汇总表</w:t>
            </w:r>
          </w:p>
        </w:tc>
      </w:tr>
      <w:tr>
        <w:trPr>
          <w:trHeight w:val="2230"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011</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绩效工资计算</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绩效成绩汇总</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薪酬专员</w:t>
            </w:r>
          </w:p>
        </w:tc>
        <w:tc>
          <w:tcPr>
            <w:tcW w:w="2698" w:type="dxa"/>
            <w:tcBorders>
              <w:top w:val="single" w:sz="6" w:space="0" w:color="000000"/>
              <w:start w:val="single" w:sz="6" w:space="0" w:color="000000"/>
              <w:bottom w:val="single" w:sz="6" w:space="0" w:color="000000"/>
              <w:end w:val="single" w:sz="6" w:space="0" w:color="000000"/>
            </w:tcBorders>
          </w:tcPr>
          <w:p>
            <w:pPr>
              <w:pStyle w:val="Style16"/>
              <w:widowControl/>
              <w:jc w:val="both"/>
              <w:rPr>
                <w:sz w:val="21"/>
                <w:szCs w:val="21"/>
              </w:rPr>
            </w:pPr>
            <w:r>
              <w:rPr>
                <w:sz w:val="21"/>
                <w:szCs w:val="21"/>
              </w:rPr>
              <w:t>根据绩效成绩汇总表及按照厂《工资管理办法</w:t>
            </w:r>
            <w:r>
              <w:rPr>
                <w:sz w:val="21"/>
                <w:szCs w:val="21"/>
              </w:rPr>
              <w:t>2</w:t>
            </w:r>
            <w:r>
              <w:rPr>
                <w:sz w:val="21"/>
                <w:szCs w:val="21"/>
              </w:rPr>
              <w:t>》计算各员工绩效工资；如果部门不按时报送考核结果，人力资源部有权停发该部门的工资，直至成绩打出并报送至人力资源部。</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绩效工资</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绩效工资单</w:t>
            </w:r>
          </w:p>
          <w:p>
            <w:pPr>
              <w:pStyle w:val="Style16"/>
              <w:widowControl/>
              <w:rPr>
                <w:sz w:val="21"/>
                <w:szCs w:val="21"/>
              </w:rPr>
            </w:pPr>
            <w:r>
              <w:rPr>
                <w:sz w:val="21"/>
                <w:szCs w:val="21"/>
              </w:rPr>
              <w:t>《工资核算方法》</w:t>
            </w:r>
          </w:p>
        </w:tc>
      </w:tr>
      <w:tr>
        <w:trPr>
          <w:trHeight w:val="2230" w:hRule="atLeast"/>
        </w:trPr>
        <w:tc>
          <w:tcPr>
            <w:tcW w:w="886"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center"/>
              <w:rPr>
                <w:sz w:val="21"/>
                <w:szCs w:val="21"/>
              </w:rPr>
            </w:pPr>
            <w:r>
              <w:rPr>
                <w:sz w:val="21"/>
                <w:szCs w:val="21"/>
              </w:rPr>
              <w:t>012</w:t>
            </w:r>
          </w:p>
        </w:tc>
        <w:tc>
          <w:tcPr>
            <w:tcW w:w="1202" w:type="dxa"/>
            <w:tcBorders>
              <w:top w:val="single" w:sz="6" w:space="0" w:color="000000"/>
              <w:start w:val="single" w:sz="6" w:space="0" w:color="000000"/>
              <w:bottom w:val="single" w:sz="6" w:space="0" w:color="000000"/>
              <w:end w:val="single" w:sz="6" w:space="0" w:color="000000"/>
            </w:tcBorders>
            <w:vAlign w:val="center"/>
          </w:tcPr>
          <w:p>
            <w:pPr>
              <w:pStyle w:val="Style16"/>
              <w:widowControl/>
              <w:spacing w:lineRule="exact" w:line="300"/>
              <w:jc w:val="both"/>
              <w:rPr>
                <w:sz w:val="21"/>
                <w:szCs w:val="21"/>
              </w:rPr>
            </w:pPr>
            <w:r>
              <w:rPr>
                <w:sz w:val="21"/>
                <w:szCs w:val="21"/>
              </w:rPr>
              <w:t>员工年度绩效考核</w:t>
            </w:r>
          </w:p>
        </w:tc>
        <w:tc>
          <w:tcPr>
            <w:tcW w:w="154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员工每月月度考核结果</w:t>
            </w:r>
          </w:p>
          <w:p>
            <w:pPr>
              <w:pStyle w:val="Style16"/>
              <w:widowControl/>
              <w:jc w:val="both"/>
              <w:rPr>
                <w:sz w:val="21"/>
                <w:szCs w:val="21"/>
              </w:rPr>
            </w:pPr>
            <w:r>
              <w:rPr>
                <w:sz w:val="21"/>
                <w:szCs w:val="21"/>
              </w:rPr>
              <w:t>《中基层员工ＰＢＣ绩效考核管理规定》</w:t>
            </w:r>
          </w:p>
        </w:tc>
        <w:tc>
          <w:tcPr>
            <w:tcW w:w="771" w:type="dxa"/>
            <w:tcBorders>
              <w:top w:val="single" w:sz="6" w:space="0" w:color="000000"/>
              <w:start w:val="single" w:sz="6" w:space="0" w:color="000000"/>
              <w:bottom w:val="single" w:sz="6" w:space="0" w:color="000000"/>
              <w:end w:val="single" w:sz="6" w:space="0" w:color="000000"/>
            </w:tcBorders>
            <w:vAlign w:val="center"/>
          </w:tcPr>
          <w:p>
            <w:pPr>
              <w:pStyle w:val="Style16"/>
              <w:widowControl/>
              <w:jc w:val="both"/>
              <w:rPr>
                <w:sz w:val="21"/>
                <w:szCs w:val="21"/>
              </w:rPr>
            </w:pPr>
            <w:r>
              <w:rPr>
                <w:sz w:val="21"/>
                <w:szCs w:val="21"/>
              </w:rPr>
              <w:t>绩效主管</w:t>
            </w:r>
            <w:r>
              <w:rPr>
                <w:sz w:val="21"/>
                <w:szCs w:val="21"/>
              </w:rPr>
              <w:t>/</w:t>
            </w:r>
            <w:r>
              <w:rPr>
                <w:sz w:val="21"/>
                <w:szCs w:val="21"/>
              </w:rPr>
              <w:t>部门经理</w:t>
            </w:r>
          </w:p>
        </w:tc>
        <w:tc>
          <w:tcPr>
            <w:tcW w:w="2698" w:type="dxa"/>
            <w:tcBorders>
              <w:top w:val="single" w:sz="6" w:space="0" w:color="000000"/>
              <w:start w:val="single" w:sz="6" w:space="0" w:color="000000"/>
              <w:bottom w:val="single" w:sz="6" w:space="0" w:color="000000"/>
              <w:end w:val="single" w:sz="6" w:space="0" w:color="000000"/>
            </w:tcBorders>
          </w:tcPr>
          <w:p>
            <w:pPr>
              <w:pStyle w:val="Header"/>
              <w:pBdr>
                <w:bottom w:val="nil"/>
              </w:pBdr>
              <w:jc w:val="both"/>
              <w:rPr>
                <w:b/>
                <w:b/>
                <w:sz w:val="21"/>
                <w:szCs w:val="21"/>
              </w:rPr>
            </w:pPr>
            <w:r>
              <w:rPr>
                <w:sz w:val="21"/>
                <w:szCs w:val="21"/>
              </w:rPr>
              <w:t>每年元月</w:t>
            </w:r>
            <w:r>
              <w:rPr>
                <w:sz w:val="21"/>
                <w:szCs w:val="21"/>
              </w:rPr>
              <w:t>10</w:t>
            </w:r>
            <w:r>
              <w:rPr>
                <w:sz w:val="21"/>
                <w:szCs w:val="21"/>
              </w:rPr>
              <w:t>号前，部门经理将所属员工各期考核成绩进行汇总，并按照《中基层员工年度综合评议标准》进行年度综合评议。评议结果影响员工年度效益工资</w:t>
            </w:r>
            <w:r>
              <w:rPr>
                <w:sz w:val="21"/>
                <w:szCs w:val="21"/>
              </w:rPr>
              <w:t>/</w:t>
            </w:r>
            <w:r>
              <w:rPr>
                <w:sz w:val="21"/>
                <w:szCs w:val="21"/>
              </w:rPr>
              <w:t>下年度薪级调整</w:t>
            </w:r>
            <w:r>
              <w:rPr>
                <w:sz w:val="21"/>
                <w:szCs w:val="21"/>
              </w:rPr>
              <w:t>/</w:t>
            </w:r>
            <w:r>
              <w:rPr>
                <w:sz w:val="21"/>
                <w:szCs w:val="21"/>
              </w:rPr>
              <w:t>晋升管理</w:t>
            </w:r>
            <w:r>
              <w:rPr>
                <w:sz w:val="21"/>
                <w:szCs w:val="21"/>
              </w:rPr>
              <w:t>/</w:t>
            </w:r>
            <w:r>
              <w:rPr>
                <w:sz w:val="21"/>
                <w:szCs w:val="21"/>
              </w:rPr>
              <w:t>员工培训</w:t>
            </w:r>
            <w:r>
              <w:rPr>
                <w:sz w:val="21"/>
                <w:szCs w:val="21"/>
              </w:rPr>
              <w:t>/</w:t>
            </w:r>
            <w:r>
              <w:rPr>
                <w:sz w:val="21"/>
                <w:szCs w:val="21"/>
              </w:rPr>
              <w:t>岗位调整及末位淘汰等。</w:t>
            </w:r>
          </w:p>
        </w:tc>
        <w:tc>
          <w:tcPr>
            <w:tcW w:w="963"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年度员工绩效评定结果</w:t>
            </w:r>
          </w:p>
        </w:tc>
        <w:tc>
          <w:tcPr>
            <w:tcW w:w="1587" w:type="dxa"/>
            <w:tcBorders>
              <w:top w:val="single" w:sz="6" w:space="0" w:color="000000"/>
              <w:start w:val="single" w:sz="6" w:space="0" w:color="000000"/>
              <w:bottom w:val="single" w:sz="6" w:space="0" w:color="000000"/>
              <w:end w:val="single" w:sz="6" w:space="0" w:color="000000"/>
            </w:tcBorders>
            <w:vAlign w:val="center"/>
          </w:tcPr>
          <w:p>
            <w:pPr>
              <w:pStyle w:val="Style16"/>
              <w:widowControl/>
              <w:rPr>
                <w:sz w:val="21"/>
                <w:szCs w:val="21"/>
              </w:rPr>
            </w:pPr>
            <w:r>
              <w:rPr>
                <w:sz w:val="21"/>
                <w:szCs w:val="21"/>
              </w:rPr>
              <w:t>《中基层员工ＰＢＣ绩效考核管理规定》</w:t>
            </w:r>
          </w:p>
        </w:tc>
      </w:tr>
    </w:tbl>
    <w:p>
      <w:pPr>
        <w:pStyle w:val="Style16"/>
        <w:widowControl/>
        <w:spacing w:lineRule="auto" w:line="360"/>
        <w:jc w:val="both"/>
        <w:rPr>
          <w:b/>
          <w:b/>
          <w:bCs/>
          <w:sz w:val="21"/>
          <w:szCs w:val="21"/>
        </w:rPr>
      </w:pPr>
      <w:r>
        <w:rPr>
          <w:b/>
          <w:bCs/>
          <w:sz w:val="21"/>
          <w:szCs w:val="21"/>
        </w:rPr>
        <w:t>7</w:t>
      </w:r>
      <w:r>
        <w:rPr>
          <w:b/>
          <w:bCs/>
          <w:sz w:val="21"/>
          <w:szCs w:val="21"/>
        </w:rPr>
        <w:t>、相关文件</w:t>
      </w:r>
    </w:p>
    <w:p>
      <w:pPr>
        <w:pStyle w:val="Style16"/>
        <w:widowControl/>
        <w:spacing w:lineRule="auto" w:line="360"/>
        <w:ind w:firstLine="413"/>
        <w:jc w:val="both"/>
        <w:rPr>
          <w:rFonts w:ascii="宋体" w:hAnsi="宋体"/>
          <w:b/>
          <w:b/>
          <w:bCs/>
          <w:sz w:val="21"/>
          <w:szCs w:val="21"/>
        </w:rPr>
      </w:pPr>
      <w:r>
        <w:rPr>
          <w:rFonts w:ascii="宋体" w:hAnsi="宋体"/>
          <w:b/>
          <w:bCs/>
          <w:sz w:val="21"/>
          <w:szCs w:val="21"/>
        </w:rPr>
        <w:t>1</w:t>
      </w:r>
      <w:r>
        <w:rPr>
          <w:rFonts w:ascii="宋体" w:hAnsi="宋体"/>
          <w:b/>
          <w:bCs/>
          <w:sz w:val="21"/>
          <w:szCs w:val="21"/>
        </w:rPr>
        <w:t>）、</w:t>
      </w:r>
      <w:r>
        <w:rPr>
          <w:rFonts w:ascii="宋体" w:hAnsi="宋体"/>
          <w:bCs/>
          <w:sz w:val="21"/>
          <w:szCs w:val="21"/>
        </w:rPr>
        <w:t>《中基层员工ＰＢＣ绩效考核管理规定》</w:t>
      </w:r>
    </w:p>
    <w:p>
      <w:pPr>
        <w:pStyle w:val="Style16"/>
        <w:widowControl/>
        <w:spacing w:lineRule="auto" w:line="360"/>
        <w:ind w:firstLine="413"/>
        <w:jc w:val="both"/>
        <w:rPr>
          <w:rFonts w:ascii="宋体" w:hAnsi="宋体"/>
          <w:b/>
          <w:b/>
          <w:bCs/>
          <w:sz w:val="21"/>
          <w:szCs w:val="21"/>
        </w:rPr>
      </w:pPr>
      <w:r>
        <w:rPr>
          <w:rFonts w:ascii="宋体" w:hAnsi="宋体"/>
          <w:b/>
          <w:bCs/>
          <w:sz w:val="21"/>
          <w:szCs w:val="21"/>
        </w:rPr>
        <w:t>2</w:t>
      </w:r>
      <w:r>
        <w:rPr>
          <w:rFonts w:ascii="宋体" w:hAnsi="宋体"/>
          <w:b/>
          <w:bCs/>
          <w:sz w:val="21"/>
          <w:szCs w:val="21"/>
        </w:rPr>
        <w:t>）、</w:t>
      </w:r>
      <w:r>
        <w:rPr>
          <w:rFonts w:ascii="宋体" w:hAnsi="宋体"/>
          <w:sz w:val="21"/>
          <w:szCs w:val="21"/>
        </w:rPr>
        <w:t>《申诉作业指导书》（附件一）</w:t>
      </w:r>
    </w:p>
    <w:p>
      <w:pPr>
        <w:pStyle w:val="Style16"/>
        <w:widowControl/>
        <w:spacing w:lineRule="auto" w:line="360"/>
        <w:rPr>
          <w:b/>
          <w:b/>
          <w:bCs/>
          <w:sz w:val="21"/>
          <w:szCs w:val="21"/>
        </w:rPr>
      </w:pPr>
      <w:r>
        <w:rPr>
          <w:b/>
          <w:bCs/>
          <w:sz w:val="21"/>
          <w:szCs w:val="21"/>
        </w:rPr>
        <w:t>8</w:t>
      </w:r>
      <w:r>
        <w:rPr>
          <w:b/>
          <w:bCs/>
          <w:sz w:val="21"/>
          <w:szCs w:val="21"/>
        </w:rPr>
        <w:t>、相关记录表格</w:t>
      </w:r>
    </w:p>
    <w:p>
      <w:pPr>
        <w:pStyle w:val="Style16"/>
        <w:widowControl/>
        <w:spacing w:lineRule="auto" w:line="360"/>
        <w:ind w:firstLine="315"/>
        <w:rPr>
          <w:sz w:val="21"/>
          <w:szCs w:val="21"/>
        </w:rPr>
      </w:pPr>
      <w:r>
        <w:rPr>
          <w:sz w:val="21"/>
          <w:szCs w:val="21"/>
        </w:rPr>
        <w:t>《员工申诉表》（附表一）</w:t>
      </w:r>
    </w:p>
    <w:p>
      <w:pPr>
        <w:pStyle w:val="Style16"/>
        <w:widowControl/>
        <w:spacing w:lineRule="auto" w:line="360"/>
        <w:ind w:firstLine="480"/>
        <w:rPr>
          <w:rFonts w:ascii="宋体" w:hAnsi="宋体"/>
          <w:sz w:val="21"/>
          <w:szCs w:val="21"/>
        </w:rPr>
      </w:pPr>
      <w:r>
        <w:rPr>
          <w:rFonts w:ascii="宋体" w:hAnsi="宋体"/>
          <w:sz w:val="21"/>
          <w:szCs w:val="21"/>
        </w:rPr>
      </w:r>
    </w:p>
    <w:p>
      <w:pPr>
        <w:pStyle w:val="Style16"/>
        <w:widowControl/>
        <w:spacing w:lineRule="auto" w:line="360"/>
        <w:rPr>
          <w:rFonts w:ascii="宋体" w:hAnsi="宋体"/>
          <w:b/>
          <w:b/>
          <w:bCs/>
        </w:rPr>
      </w:pPr>
      <w:r>
        <w:rPr>
          <w:rFonts w:ascii="宋体" w:hAnsi="宋体"/>
          <w:b/>
          <w:bCs/>
        </w:rPr>
        <w:t>附件一</w:t>
      </w:r>
    </w:p>
    <w:p>
      <w:pPr>
        <w:pStyle w:val="Style16"/>
        <w:widowControl/>
        <w:spacing w:lineRule="auto" w:line="360"/>
        <w:ind w:end="447" w:hanging="0"/>
        <w:jc w:val="center"/>
        <w:rPr>
          <w:rFonts w:ascii="宋体" w:hAnsi="宋体"/>
          <w:b/>
          <w:b/>
          <w:bCs/>
          <w:sz w:val="44"/>
          <w:szCs w:val="44"/>
        </w:rPr>
      </w:pPr>
      <w:r>
        <w:rPr>
          <w:rFonts w:ascii="宋体" w:hAnsi="宋体"/>
          <w:b/>
          <w:bCs/>
          <w:sz w:val="44"/>
          <w:szCs w:val="44"/>
        </w:rPr>
        <w:t>申诉作业指导书</w:t>
      </w:r>
    </w:p>
    <w:p>
      <w:pPr>
        <w:pStyle w:val="Style16"/>
        <w:widowControl/>
        <w:spacing w:lineRule="auto" w:line="360"/>
        <w:ind w:end="447" w:hanging="0"/>
        <w:jc w:val="center"/>
        <w:rPr>
          <w:rFonts w:ascii="宋体" w:hAnsi="宋体"/>
          <w:b/>
          <w:b/>
          <w:bCs/>
          <w:sz w:val="44"/>
          <w:szCs w:val="44"/>
        </w:rPr>
      </w:pPr>
      <w:r>
        <w:rPr>
          <w:rFonts w:ascii="宋体" w:hAnsi="宋体"/>
          <w:b/>
          <w:bCs/>
          <w:sz w:val="44"/>
          <w:szCs w:val="44"/>
        </w:rPr>
      </w:r>
    </w:p>
    <w:p>
      <w:pPr>
        <w:pStyle w:val="Style16"/>
        <w:widowControl/>
        <w:spacing w:lineRule="auto" w:line="360"/>
        <w:ind w:start="359" w:end="447" w:firstLine="541"/>
        <w:rPr>
          <w:rFonts w:ascii="宋体" w:hAnsi="宋体"/>
          <w:sz w:val="28"/>
          <w:szCs w:val="28"/>
        </w:rPr>
      </w:pPr>
      <w:r>
        <w:rPr>
          <w:rFonts w:ascii="宋体" w:hAnsi="宋体"/>
          <w:sz w:val="28"/>
          <w:szCs w:val="28"/>
        </w:rPr>
        <w:t>1</w:t>
      </w:r>
      <w:r>
        <w:rPr>
          <w:rFonts w:ascii="宋体" w:hAnsi="宋体"/>
          <w:sz w:val="28"/>
          <w:szCs w:val="28"/>
        </w:rPr>
        <w:t>、不同意复核者处理意见的员工可在</w:t>
      </w:r>
      <w:r>
        <w:rPr>
          <w:rFonts w:ascii="宋体" w:hAnsi="宋体"/>
          <w:sz w:val="28"/>
          <w:szCs w:val="28"/>
        </w:rPr>
        <w:t>2</w:t>
      </w:r>
      <w:r>
        <w:rPr>
          <w:rFonts w:ascii="宋体" w:hAnsi="宋体"/>
          <w:sz w:val="28"/>
          <w:szCs w:val="28"/>
        </w:rPr>
        <w:t>日内到人力资源部提出申诉，人力资源部原则上在</w:t>
      </w:r>
      <w:r>
        <w:rPr>
          <w:rFonts w:ascii="宋体" w:hAnsi="宋体"/>
          <w:sz w:val="28"/>
          <w:szCs w:val="28"/>
        </w:rPr>
        <w:t>5</w:t>
      </w:r>
      <w:r>
        <w:rPr>
          <w:rFonts w:ascii="宋体" w:hAnsi="宋体"/>
          <w:sz w:val="28"/>
          <w:szCs w:val="28"/>
        </w:rPr>
        <w:t>日内得出调查结论并反馈。</w:t>
      </w:r>
    </w:p>
    <w:p>
      <w:pPr>
        <w:pStyle w:val="Style16"/>
        <w:widowControl/>
        <w:spacing w:lineRule="auto" w:line="360"/>
        <w:ind w:start="359" w:end="447" w:firstLine="541"/>
        <w:rPr>
          <w:rFonts w:ascii="宋体" w:hAnsi="宋体"/>
          <w:sz w:val="28"/>
          <w:szCs w:val="28"/>
        </w:rPr>
      </w:pPr>
      <w:r>
        <w:rPr>
          <w:rFonts w:ascii="宋体" w:hAnsi="宋体"/>
          <w:sz w:val="28"/>
          <w:szCs w:val="28"/>
        </w:rPr>
        <w:t>2</w:t>
      </w:r>
      <w:r>
        <w:rPr>
          <w:rFonts w:ascii="宋体" w:hAnsi="宋体"/>
          <w:sz w:val="28"/>
          <w:szCs w:val="28"/>
        </w:rPr>
        <w:t>、申诉时必须持复核者签暑的意见并提供充分的书面申诉材料，否则人力资源部有权拒绝受理。</w:t>
      </w:r>
    </w:p>
    <w:p>
      <w:pPr>
        <w:pStyle w:val="Style16"/>
        <w:widowControl/>
        <w:spacing w:lineRule="auto" w:line="360"/>
        <w:ind w:start="359" w:end="447" w:firstLine="541"/>
        <w:rPr>
          <w:rFonts w:ascii="宋体" w:hAnsi="宋体"/>
          <w:sz w:val="28"/>
          <w:szCs w:val="28"/>
        </w:rPr>
      </w:pPr>
      <w:r>
        <w:rPr>
          <w:rFonts w:ascii="宋体" w:hAnsi="宋体"/>
          <w:sz w:val="28"/>
          <w:szCs w:val="28"/>
        </w:rPr>
        <w:t>3</w:t>
      </w:r>
      <w:r>
        <w:rPr>
          <w:rFonts w:ascii="宋体" w:hAnsi="宋体"/>
          <w:sz w:val="28"/>
          <w:szCs w:val="28"/>
        </w:rPr>
        <w:t>、部门出现员工考核申诉的，各部门必须配合人力资源部的调查和落实，并提供该员工考核的相应资料或证据。</w:t>
      </w:r>
    </w:p>
    <w:p>
      <w:pPr>
        <w:pStyle w:val="Style16"/>
        <w:widowControl/>
        <w:spacing w:lineRule="auto" w:line="360"/>
        <w:ind w:start="359" w:end="447" w:firstLine="541"/>
        <w:rPr>
          <w:rFonts w:ascii="宋体" w:hAnsi="宋体"/>
          <w:sz w:val="28"/>
          <w:szCs w:val="28"/>
        </w:rPr>
      </w:pPr>
      <w:r>
        <w:rPr>
          <w:rFonts w:ascii="宋体" w:hAnsi="宋体"/>
          <w:sz w:val="28"/>
          <w:szCs w:val="28"/>
        </w:rPr>
        <w:t>4</w:t>
      </w:r>
      <w:r>
        <w:rPr>
          <w:rFonts w:ascii="宋体" w:hAnsi="宋体"/>
          <w:sz w:val="28"/>
          <w:szCs w:val="28"/>
        </w:rPr>
        <w:t>、如人力资源部经审核复查，对该考核结果有疑义的，与部门经理沟通解决；如沟通仍不能达成一致，可报经人力资源副厂长，由人力资源副厂长与该部门考核复核者共同协商确定处理意见，该处理意见为最终处理结果。</w:t>
      </w:r>
    </w:p>
    <w:p>
      <w:pPr>
        <w:pStyle w:val="Style16"/>
        <w:widowControl/>
        <w:spacing w:lineRule="auto" w:line="360"/>
        <w:ind w:start="359" w:end="447" w:firstLine="541"/>
        <w:rPr>
          <w:rFonts w:ascii="宋体" w:hAnsi="宋体"/>
          <w:sz w:val="28"/>
          <w:szCs w:val="28"/>
        </w:rPr>
      </w:pPr>
      <w:r>
        <w:rPr>
          <w:rFonts w:ascii="宋体" w:hAnsi="宋体"/>
          <w:sz w:val="28"/>
          <w:szCs w:val="28"/>
        </w:rPr>
        <w:t>5</w:t>
      </w:r>
      <w:r>
        <w:rPr>
          <w:rFonts w:ascii="宋体" w:hAnsi="宋体"/>
          <w:sz w:val="28"/>
          <w:szCs w:val="28"/>
        </w:rPr>
        <w:t>、在申诉期、复核期不影响申诉人绩效成绩的应用；如有变化的在次月调整。</w:t>
      </w:r>
    </w:p>
    <w:p>
      <w:pPr>
        <w:pStyle w:val="Style16"/>
        <w:widowControl/>
        <w:spacing w:lineRule="auto" w:line="360"/>
        <w:ind w:start="359" w:end="447" w:firstLine="541"/>
        <w:rPr>
          <w:rFonts w:ascii="宋体" w:hAnsi="宋体"/>
          <w:sz w:val="28"/>
          <w:szCs w:val="28"/>
        </w:rPr>
      </w:pPr>
      <w:r>
        <w:rPr>
          <w:rFonts w:ascii="宋体" w:hAnsi="宋体"/>
          <w:sz w:val="28"/>
          <w:szCs w:val="28"/>
        </w:rPr>
        <w:t>6</w:t>
      </w:r>
      <w:r>
        <w:rPr>
          <w:rFonts w:ascii="宋体" w:hAnsi="宋体"/>
          <w:sz w:val="28"/>
          <w:szCs w:val="28"/>
        </w:rPr>
        <w:t>、经复核如有部门考核明显不符合公开、公平、公正的原则，事实依据不实、不全的，人力资源部将予以通报批评并责令部门予以改正；改正效果不力的，上报厂领导建议给予行政处罚，同时纳入干部考评项目。</w:t>
      </w:r>
    </w:p>
    <w:p>
      <w:pPr>
        <w:pStyle w:val="Style16"/>
        <w:widowControl/>
        <w:spacing w:lineRule="auto" w:line="360"/>
        <w:ind w:start="359" w:end="447" w:firstLine="541"/>
        <w:rPr>
          <w:rFonts w:ascii="宋体" w:hAnsi="宋体"/>
          <w:sz w:val="28"/>
          <w:szCs w:val="28"/>
        </w:rPr>
      </w:pPr>
      <w:r>
        <w:rPr>
          <w:rFonts w:ascii="宋体" w:hAnsi="宋体"/>
          <w:sz w:val="28"/>
          <w:szCs w:val="28"/>
        </w:rPr>
      </w:r>
    </w:p>
    <w:p>
      <w:pPr>
        <w:pStyle w:val="Style16"/>
        <w:widowControl/>
        <w:spacing w:lineRule="auto" w:line="360"/>
        <w:ind w:start="359" w:end="447" w:firstLine="5997"/>
        <w:rPr>
          <w:rFonts w:ascii="宋体" w:hAnsi="宋体"/>
          <w:sz w:val="28"/>
          <w:szCs w:val="28"/>
        </w:rPr>
      </w:pPr>
      <w:r>
        <w:rPr>
          <w:rFonts w:cs="宋体" w:ascii="宋体" w:hAnsi="宋体"/>
          <w:sz w:val="28"/>
          <w:szCs w:val="28"/>
        </w:rPr>
        <w:t xml:space="preserve"> </w:t>
      </w:r>
      <w:r>
        <w:rPr>
          <w:rFonts w:ascii="宋体" w:hAnsi="宋体"/>
          <w:sz w:val="28"/>
          <w:szCs w:val="28"/>
        </w:rPr>
        <w:t>某制造企业</w:t>
      </w:r>
    </w:p>
    <w:p>
      <w:pPr>
        <w:pStyle w:val="Style16"/>
        <w:widowControl/>
        <w:spacing w:lineRule="auto" w:line="360"/>
        <w:ind w:start="359" w:end="447" w:firstLine="541"/>
        <w:rPr/>
      </w:pPr>
      <w:r>
        <w:rPr>
          <w:rFonts w:cs="宋体" w:ascii="宋体" w:hAnsi="宋体"/>
          <w:sz w:val="28"/>
          <w:szCs w:val="28"/>
        </w:rPr>
        <w:t xml:space="preserve">                                        </w:t>
      </w:r>
      <w:r>
        <w:rPr>
          <w:rFonts w:cs="宋体" w:ascii="宋体" w:hAnsi="宋体"/>
          <w:sz w:val="28"/>
          <w:szCs w:val="28"/>
          <w:lang w:val="en-US" w:eastAsia="zh-CN"/>
        </w:rPr>
        <w:t xml:space="preserve"> </w:t>
      </w:r>
    </w:p>
    <w:sectPr>
      <w:footerReference w:type="default" r:id="rId3"/>
      <w:type w:val="nextPage"/>
      <w:pgSz w:w="11906" w:h="16838"/>
      <w:pgMar w:left="1247" w:right="851" w:header="0" w:top="1191"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楷体_GB2312">
    <w:altName w:val="楷体"/>
    <w:charset w:val="86"/>
    <w:family w:val="modern"/>
    <w:pitch w:val="default"/>
  </w:font>
  <w:font w:name="华文仿宋">
    <w:charset w:val="86"/>
    <w:family w:val="auto"/>
    <w:pitch w:val="default"/>
  </w:font>
  <w:font w:name="隶书">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26365"/>
              <wp:effectExtent l="0" t="0" r="0" b="0"/>
              <wp:wrapSquare wrapText="largest"/>
              <wp:docPr id="2"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42.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缺省文本"/>
    <w:basedOn w:val="Normal"/>
    <w:qFormat/>
    <w:pPr>
      <w:autoSpaceDE w:val="false"/>
      <w:jc w:val="start"/>
    </w:pPr>
    <w:rPr>
      <w:kern w:val="0"/>
      <w:sz w:val="24"/>
    </w:rPr>
  </w:style>
  <w:style w:type="paragraph" w:styleId="1">
    <w:name w:val="缺省文本:1"/>
    <w:basedOn w:val="Normal"/>
    <w:qFormat/>
    <w:pPr>
      <w:autoSpaceDE w:val="false"/>
      <w:jc w:val="start"/>
    </w:pPr>
    <w:rPr>
      <w:kern w:val="0"/>
      <w:sz w:val="24"/>
    </w:rPr>
  </w:style>
  <w:style w:type="paragraph" w:styleId="Style17">
    <w:name w:val="È¡ÀÊ¡ÎÄ¡À¾"/>
    <w:basedOn w:val="Normal"/>
    <w:qFormat/>
    <w:pPr>
      <w:widowControl/>
      <w:overflowPunct w:val="false"/>
      <w:autoSpaceDE w:val="false"/>
      <w:jc w:val="start"/>
      <w:textAlignment w:val="baseline"/>
    </w:pPr>
    <w:rPr>
      <w:kern w:val="0"/>
      <w:sz w:val="24"/>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2006-04-05T15:01:00Z</dcterms:created>
  <dc:creator>ChangZhi</dc:creator>
  <dc:description/>
  <dc:language>en-US</dc:language>
  <cp:lastModifiedBy>王佩</cp:lastModifiedBy>
  <cp:lastPrinted>2006-07-19T20:25:00Z</cp:lastPrinted>
  <dcterms:modified xsi:type="dcterms:W3CDTF">2022-01-11T08:09:35Z</dcterms:modified>
  <cp:revision>70</cp:revision>
  <dc:subject/>
  <dc:title>0  定义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D443FF9E663C4A1A969A4B2C2D7C18F8</vt:lpwstr>
  </property>
  <property fmtid="{D5CDD505-2E9C-101B-9397-08002B2CF9AE}" pid="3" name="KSOProductBuildVer">
    <vt:lpwstr>2052-11.1.0.11194</vt:lpwstr>
  </property>
</Properties>
</file>