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Normal"/>
        <w:rPr/>
      </w:pPr>
      <w:r>
        <w:rPr/>
      </w:r>
    </w:p>
    <w:p>
      <w:pPr>
        <w:pStyle w:val="Normal"/>
        <w:rPr>
          <w:rFonts w:ascii="黑体" w:hAnsi="黑体" w:eastAsia="黑体"/>
          <w:sz w:val="72"/>
          <w:szCs w:val="72"/>
        </w:rPr>
      </w:pPr>
      <w:r>
        <w:rPr>
          <w:rFonts w:ascii="黑体" w:hAnsi="黑体" w:eastAsia="黑体"/>
          <w:sz w:val="72"/>
          <w:szCs w:val="72"/>
        </w:rPr>
        <w:t>员工晋升体系及底薪制度</w:t>
      </w:r>
    </w:p>
    <w:p>
      <w:pPr>
        <w:pStyle w:val="Normal"/>
        <w:rPr>
          <w:rFonts w:ascii="黑体" w:hAnsi="黑体" w:eastAsia="黑体"/>
          <w:sz w:val="72"/>
          <w:szCs w:val="21"/>
          <w:lang w:val="en-US" w:eastAsia="en-US"/>
        </w:rPr>
      </w:pPr>
      <w:r>
        <w:rPr>
          <w:rFonts w:eastAsia="黑体" w:ascii="黑体" w:hAnsi="黑体"/>
          <w:sz w:val="72"/>
          <w:szCs w:val="21"/>
          <w:lang w:val="en-US" w:eastAsia="en-US"/>
        </w:rPr>
      </w:r>
    </w:p>
    <w:p>
      <w:pPr>
        <w:pStyle w:val="Normal"/>
        <w:rPr>
          <w:rFonts w:ascii="黑体" w:hAnsi="黑体" w:eastAsia="黑体"/>
          <w:szCs w:val="21"/>
        </w:rPr>
      </w:pPr>
      <w:r>
        <w:rPr>
          <w:rFonts w:eastAsia="黑体" w:ascii="黑体" w:hAnsi="黑体"/>
          <w:szCs w:val="21"/>
        </w:rPr>
      </w:r>
    </w:p>
    <w:p>
      <w:pPr>
        <w:pStyle w:val="Normal"/>
        <w:rPr>
          <w:rFonts w:ascii="黑体" w:hAnsi="黑体" w:eastAsia="黑体"/>
          <w:sz w:val="32"/>
          <w:szCs w:val="32"/>
        </w:rPr>
      </w:pPr>
      <w:r>
        <w:rPr>
          <w:rFonts w:ascii="黑体" w:hAnsi="黑体" w:eastAsia="黑体"/>
          <w:sz w:val="32"/>
          <w:szCs w:val="32"/>
        </w:rPr>
        <w:t>一、销售人员晋升体系及底薪制度（同市场人员）</w:t>
      </w:r>
    </w:p>
    <w:p>
      <w:pPr>
        <w:pStyle w:val="Normal"/>
        <w:rPr>
          <w:rFonts w:ascii="黑体" w:hAnsi="黑体" w:eastAsia="黑体"/>
          <w:b/>
          <w:b/>
          <w:sz w:val="28"/>
          <w:szCs w:val="28"/>
        </w:rPr>
      </w:pPr>
      <w:r>
        <w:rPr>
          <w:rFonts w:eastAsia="黑体" w:ascii="黑体" w:hAnsi="黑体"/>
          <w:b/>
          <w:sz w:val="28"/>
          <w:szCs w:val="28"/>
        </w:rPr>
        <w:t>1</w:t>
      </w:r>
      <w:r>
        <w:rPr>
          <w:rFonts w:ascii="黑体" w:hAnsi="黑体" w:eastAsia="黑体"/>
          <w:b/>
          <w:sz w:val="28"/>
          <w:szCs w:val="28"/>
        </w:rPr>
        <w:t>、销售人员晋升简图</w:t>
      </w:r>
    </w:p>
    <w:p>
      <w:pPr>
        <w:pStyle w:val="Normal"/>
        <w:rPr>
          <w:rFonts w:ascii="黑体" w:hAnsi="黑体" w:eastAsia="黑体"/>
          <w:b/>
          <w:b/>
          <w:sz w:val="28"/>
          <w:szCs w:val="21"/>
          <w:lang w:val="en-US" w:eastAsia="en-US"/>
        </w:rPr>
      </w:pPr>
      <w:r>
        <w:rPr>
          <w:rFonts w:eastAsia="黑体" w:ascii="黑体" w:hAnsi="黑体"/>
          <w:b/>
          <w:sz w:val="28"/>
          <w:szCs w:val="21"/>
          <w:lang w:val="en-US" w:eastAsia="en-US"/>
        </w:rPr>
      </w:r>
    </w:p>
    <w:p>
      <w:pPr>
        <w:pStyle w:val="Normal"/>
        <w:rPr>
          <w:rFonts w:ascii="黑体" w:hAnsi="黑体" w:eastAsia="黑体"/>
          <w:szCs w:val="21"/>
          <w:lang w:val="en-US" w:eastAsia="en-US"/>
        </w:rPr>
      </w:pPr>
      <w:r>
        <w:rPr>
          <w:rFonts w:eastAsia="黑体" w:ascii="黑体" w:hAnsi="黑体"/>
          <w:szCs w:val="21"/>
          <w:lang w:val="en-US" w:eastAsia="en-US"/>
        </w:rPr>
      </w:r>
      <w:r/>
    </w:p>
    <w:p>
      <w:pPr>
        <w:pStyle w:val="Normal"/>
        <w:rPr>
          <w:rFonts w:ascii="黑体" w:hAnsi="黑体" w:eastAsia="黑体"/>
          <w:szCs w:val="21"/>
        </w:rPr>
      </w:pPr>
      <w:r>
        <w:rPr>
          <w:rFonts w:eastAsia="黑体" w:ascii="黑体" w:hAnsi="黑体"/>
          <w:szCs w:val="21"/>
        </w:rPr>
      </w:r>
    </w:p>
    <w:p>
      <w:pPr>
        <w:pStyle w:val="Normal"/>
        <w:rPr>
          <w:rFonts w:ascii="黑体" w:hAnsi="黑体" w:eastAsia="黑体"/>
          <w:szCs w:val="21"/>
        </w:rPr>
      </w:pPr>
      <w:r>
        <w:rPr>
          <w:rFonts w:eastAsia="黑体" w:ascii="黑体" w:hAnsi="黑体"/>
          <w:szCs w:val="21"/>
        </w:rPr>
      </w:r>
    </w:p>
    <w:p>
      <w:pPr>
        <w:pStyle w:val="Normal"/>
        <w:rPr>
          <w:rFonts w:ascii="黑体" w:hAnsi="黑体" w:eastAsia="黑体"/>
          <w:szCs w:val="21"/>
        </w:rPr>
      </w:pPr>
      <w:r>
        <w:rPr>
          <w:rFonts w:eastAsia="黑体" w:ascii="黑体" w:hAnsi="黑体"/>
          <w:szCs w:val="21"/>
        </w:rPr>
      </w:r>
    </w:p>
    <w:p>
      <w:pPr>
        <w:pStyle w:val="Normal"/>
        <w:rPr>
          <w:rFonts w:ascii="黑体" w:hAnsi="黑体" w:eastAsia="黑体"/>
          <w:szCs w:val="21"/>
        </w:rPr>
      </w:pPr>
      <w:r>
        <w:rPr>
          <w:rFonts w:eastAsia="黑体" w:ascii="黑体" w:hAnsi="黑体"/>
          <w:szCs w:val="21"/>
        </w:rPr>
      </w:r>
    </w:p>
    <w:p>
      <w:pPr>
        <w:pStyle w:val="Normal"/>
        <w:rPr>
          <w:rFonts w:ascii="黑体" w:hAnsi="黑体" w:eastAsia="黑体"/>
          <w:szCs w:val="21"/>
        </w:rPr>
      </w:pPr>
      <w:r>
        <w:rPr>
          <w:rFonts w:eastAsia="黑体" w:ascii="黑体" w:hAnsi="黑体"/>
          <w:szCs w:val="21"/>
        </w:rPr>
      </w:r>
    </w:p>
    <w:p>
      <w:pPr>
        <w:pStyle w:val="Normal"/>
        <w:rPr>
          <w:rFonts w:ascii="黑体" w:hAnsi="黑体" w:eastAsia="黑体"/>
          <w:szCs w:val="21"/>
        </w:rPr>
      </w:pPr>
      <w:r>
        <w:rPr>
          <w:rFonts w:eastAsia="黑体" w:ascii="黑体" w:hAnsi="黑体"/>
          <w:szCs w:val="21"/>
        </w:rPr>
      </w:r>
    </w:p>
    <w:p>
      <w:pPr>
        <w:pStyle w:val="Normal"/>
        <w:rPr>
          <w:rFonts w:ascii="黑体" w:hAnsi="黑体" w:eastAsia="黑体"/>
          <w:szCs w:val="21"/>
          <w:lang w:val="en-US" w:eastAsia="en-US"/>
        </w:rPr>
      </w:pPr>
      <w:r>
        <w:rPr>
          <w:rFonts w:eastAsia="黑体" w:ascii="黑体" w:hAnsi="黑体"/>
          <w:szCs w:val="21"/>
          <w:lang w:val="en-US" w:eastAsia="en-US"/>
        </w:rPr>
      </w:r>
      <w:r/>
    </w:p>
    <w:p>
      <w:pPr>
        <w:pStyle w:val="Normal"/>
        <w:rPr>
          <w:rFonts w:ascii="黑体" w:hAnsi="黑体" w:eastAsia="黑体"/>
          <w:szCs w:val="21"/>
        </w:rPr>
      </w:pPr>
      <w:r>
        <w:rPr>
          <w:rFonts w:eastAsia="黑体" w:ascii="黑体" w:hAnsi="黑体"/>
          <w:szCs w:val="21"/>
        </w:rPr>
      </w:r>
    </w:p>
    <w:p>
      <w:pPr>
        <w:pStyle w:val="Normal"/>
        <w:rPr>
          <w:rFonts w:ascii="黑体" w:hAnsi="黑体" w:eastAsia="黑体"/>
          <w:szCs w:val="21"/>
        </w:rPr>
      </w:pPr>
      <w:r>
        <w:rPr>
          <w:rFonts w:eastAsia="黑体" w:ascii="黑体" w:hAnsi="黑体"/>
          <w:szCs w:val="21"/>
        </w:rPr>
      </w:r>
    </w:p>
    <w:p>
      <w:pPr>
        <w:pStyle w:val="Normal"/>
        <w:rPr>
          <w:rFonts w:ascii="黑体" w:hAnsi="黑体" w:eastAsia="黑体"/>
          <w:szCs w:val="21"/>
        </w:rPr>
      </w:pPr>
      <w:r>
        <w:rPr>
          <w:rFonts w:eastAsia="黑体" w:ascii="黑体" w:hAnsi="黑体"/>
          <w:szCs w:val="21"/>
        </w:rPr>
      </w:r>
    </w:p>
    <w:p>
      <w:pPr>
        <w:pStyle w:val="Normal"/>
        <w:rPr>
          <w:rFonts w:ascii="黑体" w:hAnsi="黑体" w:eastAsia="黑体"/>
          <w:szCs w:val="21"/>
        </w:rPr>
      </w:pPr>
      <w:r>
        <w:rPr>
          <w:rFonts w:eastAsia="黑体" w:ascii="黑体" w:hAnsi="黑体"/>
          <w:szCs w:val="21"/>
        </w:rPr>
      </w:r>
    </w:p>
    <w:p>
      <w:pPr>
        <w:pStyle w:val="Normal"/>
        <w:rPr>
          <w:rFonts w:ascii="黑体" w:hAnsi="黑体" w:eastAsia="黑体"/>
          <w:szCs w:val="21"/>
        </w:rPr>
      </w:pPr>
      <w:r>
        <w:rPr>
          <w:rFonts w:eastAsia="黑体" w:ascii="黑体" w:hAnsi="黑体"/>
          <w:szCs w:val="21"/>
        </w:rPr>
      </w:r>
    </w:p>
    <w:p>
      <w:pPr>
        <w:pStyle w:val="Normal"/>
        <w:rPr>
          <w:rFonts w:ascii="黑体" w:hAnsi="黑体" w:eastAsia="黑体"/>
          <w:szCs w:val="21"/>
          <w:lang w:val="en-US" w:eastAsia="en-US"/>
        </w:rPr>
      </w:pPr>
      <w:r>
        <w:rPr>
          <w:rFonts w:eastAsia="黑体" w:ascii="黑体" w:hAnsi="黑体"/>
          <w:szCs w:val="21"/>
          <w:lang w:val="en-US" w:eastAsia="en-US"/>
        </w:rPr>
      </w:r>
      <w:r/>
    </w:p>
    <w:p>
      <w:pPr>
        <w:pStyle w:val="Normal"/>
        <w:rPr>
          <w:rFonts w:ascii="黑体" w:hAnsi="黑体" w:eastAsia="黑体"/>
          <w:szCs w:val="21"/>
        </w:rPr>
      </w:pPr>
      <w:r>
        <w:rPr>
          <w:rFonts w:eastAsia="黑体" w:ascii="黑体" w:hAnsi="黑体"/>
          <w:szCs w:val="21"/>
        </w:rPr>
      </w:r>
    </w:p>
    <w:p>
      <w:pPr>
        <w:pStyle w:val="Normal"/>
        <w:rPr>
          <w:rFonts w:ascii="黑体" w:hAnsi="黑体" w:eastAsia="黑体"/>
          <w:szCs w:val="21"/>
        </w:rPr>
      </w:pPr>
      <w:r>
        <w:rPr>
          <w:rFonts w:eastAsia="黑体" w:ascii="黑体" w:hAnsi="黑体"/>
          <w:szCs w:val="21"/>
        </w:rPr>
      </w:r>
    </w:p>
    <w:p>
      <w:pPr>
        <w:pStyle w:val="Normal"/>
        <w:rPr>
          <w:rFonts w:ascii="黑体" w:hAnsi="黑体" w:eastAsia="黑体"/>
          <w:szCs w:val="21"/>
        </w:rPr>
      </w:pPr>
      <w:r>
        <w:rPr>
          <w:rFonts w:eastAsia="黑体" w:ascii="黑体" w:hAnsi="黑体"/>
          <w:szCs w:val="21"/>
        </w:rPr>
      </w:r>
    </w:p>
    <w:p>
      <w:pPr>
        <w:pStyle w:val="Normal"/>
        <w:rPr>
          <w:rFonts w:ascii="黑体" w:hAnsi="黑体" w:eastAsia="黑体"/>
          <w:szCs w:val="21"/>
        </w:rPr>
      </w:pPr>
      <w:r>
        <w:rPr>
          <w:rFonts w:eastAsia="黑体" w:ascii="黑体" w:hAnsi="黑体"/>
          <w:szCs w:val="21"/>
        </w:rPr>
      </w:r>
    </w:p>
    <w:p>
      <w:pPr>
        <w:pStyle w:val="Normal"/>
        <w:rPr>
          <w:rFonts w:ascii="黑体" w:hAnsi="黑体" w:eastAsia="黑体"/>
          <w:szCs w:val="21"/>
        </w:rPr>
      </w:pPr>
      <w:r>
        <w:rPr>
          <w:rFonts w:eastAsia="黑体" w:ascii="黑体" w:hAnsi="黑体"/>
          <w:szCs w:val="21"/>
        </w:rPr>
      </w:r>
    </w:p>
    <w:p>
      <w:pPr>
        <w:pStyle w:val="Normal"/>
        <w:rPr>
          <w:rFonts w:ascii="黑体" w:hAnsi="黑体" w:eastAsia="黑体"/>
          <w:szCs w:val="21"/>
        </w:rPr>
      </w:pPr>
      <w:r>
        <w:rPr>
          <w:rFonts w:eastAsia="黑体" w:ascii="黑体" w:hAnsi="黑体"/>
          <w:szCs w:val="21"/>
        </w:rPr>
      </w:r>
    </w:p>
    <w:p>
      <w:pPr>
        <w:pStyle w:val="Normal"/>
        <w:rPr>
          <w:rFonts w:ascii="黑体" w:hAnsi="黑体" w:eastAsia="黑体"/>
          <w:szCs w:val="21"/>
          <w:lang w:val="en-US" w:eastAsia="en-US"/>
        </w:rPr>
      </w:pPr>
      <w:r>
        <w:rPr>
          <w:rFonts w:eastAsia="黑体" w:ascii="黑体" w:hAnsi="黑体"/>
          <w:szCs w:val="21"/>
          <w:lang w:val="en-US" w:eastAsia="en-US"/>
        </w:rPr>
      </w:r>
      <w:r/>
    </w:p>
    <w:p>
      <w:pPr>
        <w:pStyle w:val="Normal"/>
        <w:rPr>
          <w:rFonts w:ascii="黑体" w:hAnsi="黑体" w:eastAsia="黑体"/>
          <w:szCs w:val="21"/>
        </w:rPr>
      </w:pPr>
      <w:r>
        <w:rPr>
          <w:rFonts w:eastAsia="黑体" w:ascii="黑体" w:hAnsi="黑体"/>
          <w:szCs w:val="21"/>
        </w:rPr>
      </w:r>
    </w:p>
    <w:p>
      <w:pPr>
        <w:pStyle w:val="Normal"/>
        <w:rPr>
          <w:rFonts w:ascii="黑体" w:hAnsi="黑体" w:eastAsia="黑体"/>
          <w:szCs w:val="21"/>
        </w:rPr>
      </w:pPr>
      <w:r>
        <w:rPr>
          <w:rFonts w:eastAsia="黑体" w:ascii="黑体" w:hAnsi="黑体"/>
          <w:szCs w:val="21"/>
        </w:rPr>
      </w:r>
    </w:p>
    <w:p>
      <w:pPr>
        <w:pStyle w:val="Normal"/>
        <w:rPr>
          <w:rFonts w:ascii="黑体" w:hAnsi="黑体" w:eastAsia="黑体"/>
          <w:szCs w:val="21"/>
        </w:rPr>
      </w:pPr>
      <w:r>
        <w:rPr>
          <w:rFonts w:eastAsia="黑体" w:ascii="黑体" w:hAnsi="黑体"/>
          <w:szCs w:val="21"/>
        </w:rPr>
      </w:r>
    </w:p>
    <w:p>
      <w:pPr>
        <w:pStyle w:val="Normal"/>
        <w:rPr>
          <w:rFonts w:ascii="黑体" w:hAnsi="黑体" w:eastAsia="黑体"/>
          <w:szCs w:val="21"/>
        </w:rPr>
      </w:pPr>
      <w:r>
        <w:rPr>
          <w:rFonts w:eastAsia="黑体" w:ascii="黑体" w:hAnsi="黑体"/>
          <w:szCs w:val="21"/>
        </w:rPr>
      </w:r>
    </w:p>
    <w:p>
      <w:pPr>
        <w:pStyle w:val="Normal"/>
        <w:rPr>
          <w:rFonts w:ascii="黑体" w:hAnsi="黑体" w:eastAsia="黑体"/>
          <w:b/>
          <w:b/>
          <w:sz w:val="28"/>
          <w:szCs w:val="28"/>
        </w:rPr>
      </w:pPr>
      <w:r>
        <w:rPr>
          <w:rFonts w:eastAsia="黑体" w:ascii="黑体" w:hAnsi="黑体"/>
          <w:b/>
          <w:sz w:val="28"/>
          <w:szCs w:val="28"/>
        </w:rPr>
        <w:t>2</w:t>
      </w:r>
      <w:r>
        <w:rPr>
          <w:rFonts w:ascii="黑体" w:hAnsi="黑体" w:eastAsia="黑体"/>
          <w:b/>
          <w:sz w:val="28"/>
          <w:szCs w:val="28"/>
        </w:rPr>
        <w:t>、销售人员晋升体系</w:t>
      </w:r>
    </w:p>
    <w:p>
      <w:pPr>
        <w:pStyle w:val="Normal"/>
        <w:rPr>
          <w:rFonts w:ascii="黑体" w:hAnsi="黑体" w:eastAsia="黑体"/>
          <w:b/>
          <w:b/>
          <w:sz w:val="28"/>
          <w:szCs w:val="28"/>
        </w:rPr>
      </w:pPr>
      <w:r>
        <w:rPr>
          <w:rFonts w:ascii="黑体" w:hAnsi="黑体" w:eastAsia="黑体"/>
          <w:sz w:val="28"/>
          <w:szCs w:val="28"/>
        </w:rPr>
        <w:t>（</w:t>
      </w:r>
      <w:r>
        <w:rPr>
          <w:rFonts w:eastAsia="黑体" w:ascii="黑体" w:hAnsi="黑体"/>
          <w:sz w:val="28"/>
          <w:szCs w:val="28"/>
        </w:rPr>
        <w:t>1</w:t>
      </w:r>
      <w:r>
        <w:rPr>
          <w:rFonts w:ascii="黑体" w:hAnsi="黑体" w:eastAsia="黑体"/>
          <w:sz w:val="28"/>
          <w:szCs w:val="28"/>
        </w:rPr>
        <w:t>）、职前阶段工作描述及晋升：</w:t>
      </w:r>
    </w:p>
    <w:p>
      <w:pPr>
        <w:pStyle w:val="Normal"/>
        <w:ind w:start="1400" w:hanging="1400"/>
        <w:rPr>
          <w:rFonts w:ascii="黑体" w:hAnsi="黑体" w:eastAsia="黑体"/>
          <w:szCs w:val="21"/>
        </w:rPr>
      </w:pPr>
      <w:r>
        <w:rPr>
          <w:rFonts w:eastAsia="黑体" w:cs="黑体" w:ascii="黑体" w:hAnsi="黑体"/>
          <w:sz w:val="28"/>
          <w:szCs w:val="28"/>
        </w:rPr>
        <w:t xml:space="preserve">     </w:t>
      </w:r>
      <w:r>
        <w:rPr>
          <w:rFonts w:eastAsia="黑体" w:ascii="黑体" w:hAnsi="黑体"/>
          <w:szCs w:val="21"/>
        </w:rPr>
        <w:t>[1]</w:t>
      </w:r>
      <w:r>
        <w:rPr>
          <w:rFonts w:ascii="黑体" w:hAnsi="黑体" w:eastAsia="黑体"/>
          <w:szCs w:val="21"/>
        </w:rPr>
        <w:t>、由管理中心根据公司年度发展规划中人力资源部分内容，或人力资源需求，报总经理后确定年度人员招聘计划。</w:t>
      </w:r>
    </w:p>
    <w:p>
      <w:pPr>
        <w:pStyle w:val="Normal"/>
        <w:ind w:start="1365" w:hanging="1365"/>
        <w:rPr>
          <w:rFonts w:ascii="黑体" w:hAnsi="黑体" w:eastAsia="黑体"/>
          <w:szCs w:val="21"/>
        </w:rPr>
      </w:pPr>
      <w:r>
        <w:rPr>
          <w:rFonts w:eastAsia="黑体" w:cs="黑体" w:ascii="黑体" w:hAnsi="黑体"/>
          <w:szCs w:val="21"/>
        </w:rPr>
        <w:t xml:space="preserve">       </w:t>
      </w:r>
      <w:r>
        <w:rPr>
          <w:rFonts w:eastAsia="黑体" w:ascii="黑体" w:hAnsi="黑体"/>
          <w:szCs w:val="21"/>
        </w:rPr>
        <w:t>[2]</w:t>
      </w:r>
      <w:r>
        <w:rPr>
          <w:rFonts w:ascii="黑体" w:hAnsi="黑体" w:eastAsia="黑体"/>
          <w:szCs w:val="21"/>
        </w:rPr>
        <w:t>、应聘人员填写应聘人员表格，由管理中心进行面试，并于面试结束后</w:t>
      </w:r>
      <w:r>
        <w:rPr>
          <w:rFonts w:eastAsia="黑体" w:ascii="黑体" w:hAnsi="黑体"/>
          <w:szCs w:val="21"/>
        </w:rPr>
        <w:t>3</w:t>
      </w:r>
      <w:r>
        <w:rPr>
          <w:rFonts w:ascii="黑体" w:hAnsi="黑体" w:eastAsia="黑体"/>
          <w:szCs w:val="21"/>
        </w:rPr>
        <w:t>个工作日内报总经理批准告知应聘人员面试结果。</w:t>
      </w:r>
    </w:p>
    <w:p>
      <w:pPr>
        <w:pStyle w:val="Normal"/>
        <w:ind w:start="1365" w:hanging="1365"/>
        <w:rPr>
          <w:rFonts w:ascii="黑体" w:hAnsi="黑体" w:eastAsia="黑体"/>
          <w:szCs w:val="21"/>
        </w:rPr>
      </w:pPr>
      <w:r>
        <w:rPr>
          <w:rFonts w:eastAsia="黑体" w:ascii="黑体" w:hAnsi="黑体"/>
          <w:szCs w:val="21"/>
        </w:rPr>
      </w:r>
    </w:p>
    <w:p>
      <w:pPr>
        <w:pStyle w:val="Normal"/>
        <w:ind w:start="1365" w:hanging="1365"/>
        <w:rPr>
          <w:rFonts w:ascii="黑体" w:hAnsi="黑体" w:eastAsia="黑体"/>
          <w:szCs w:val="21"/>
        </w:rPr>
      </w:pPr>
      <w:r>
        <w:rPr>
          <w:rFonts w:eastAsia="黑体" w:ascii="黑体" w:hAnsi="黑体"/>
          <w:szCs w:val="21"/>
        </w:rPr>
      </w:r>
    </w:p>
    <w:p>
      <w:pPr>
        <w:pStyle w:val="Normal"/>
        <w:ind w:start="1365" w:hanging="1365"/>
        <w:rPr>
          <w:rFonts w:ascii="黑体" w:hAnsi="黑体" w:eastAsia="黑体"/>
          <w:szCs w:val="21"/>
        </w:rPr>
      </w:pPr>
      <w:r>
        <w:rPr>
          <w:rFonts w:eastAsia="黑体" w:ascii="黑体" w:hAnsi="黑体"/>
          <w:szCs w:val="21"/>
        </w:rPr>
      </w:r>
    </w:p>
    <w:p>
      <w:pPr>
        <w:pStyle w:val="Normal"/>
        <w:ind w:start="1365" w:hanging="945"/>
        <w:rPr>
          <w:rFonts w:ascii="黑体" w:hAnsi="黑体" w:eastAsia="黑体"/>
          <w:szCs w:val="21"/>
        </w:rPr>
      </w:pPr>
      <w:r>
        <w:rPr>
          <w:rFonts w:eastAsia="黑体" w:cs="黑体" w:ascii="黑体" w:hAnsi="黑体"/>
          <w:szCs w:val="21"/>
        </w:rPr>
        <w:t xml:space="preserve">  </w:t>
      </w:r>
      <w:r>
        <w:rPr>
          <w:rFonts w:eastAsia="黑体" w:ascii="黑体" w:hAnsi="黑体"/>
          <w:szCs w:val="21"/>
        </w:rPr>
        <w:t>[3]</w:t>
      </w:r>
      <w:r>
        <w:rPr>
          <w:rFonts w:ascii="黑体" w:hAnsi="黑体" w:eastAsia="黑体"/>
          <w:szCs w:val="21"/>
        </w:rPr>
        <w:t>、应聘人员获得录用通知后，需进行为期一周的职前培训，培训内容包括行业提点，产品介绍，公司管理架构，绩效及个人收益，个人职业发展，企业文化。</w:t>
      </w:r>
    </w:p>
    <w:p>
      <w:pPr>
        <w:pStyle w:val="Normal"/>
        <w:ind w:start="1155" w:hanging="1155"/>
        <w:rPr>
          <w:rFonts w:ascii="黑体" w:hAnsi="黑体" w:eastAsia="黑体"/>
          <w:szCs w:val="21"/>
        </w:rPr>
      </w:pPr>
      <w:r>
        <w:rPr>
          <w:rFonts w:eastAsia="黑体" w:cs="黑体" w:ascii="黑体" w:hAnsi="黑体"/>
          <w:szCs w:val="21"/>
        </w:rPr>
        <w:t xml:space="preserve">      </w:t>
      </w:r>
      <w:r>
        <w:rPr>
          <w:rFonts w:eastAsia="黑体" w:ascii="黑体" w:hAnsi="黑体"/>
          <w:szCs w:val="21"/>
        </w:rPr>
        <w:t>[4]</w:t>
      </w:r>
      <w:r>
        <w:rPr>
          <w:rFonts w:ascii="黑体" w:hAnsi="黑体" w:eastAsia="黑体"/>
          <w:szCs w:val="21"/>
        </w:rPr>
        <w:t>、应聘人员职前培训满一周后，由管理中心，根据培训内容，设置入职考核问卷</w:t>
      </w:r>
      <w:r>
        <w:rPr>
          <w:rFonts w:eastAsia="黑体" w:ascii="黑体" w:hAnsi="黑体"/>
          <w:szCs w:val="21"/>
        </w:rPr>
        <w:t>1</w:t>
      </w:r>
      <w:r>
        <w:rPr>
          <w:rFonts w:ascii="黑体" w:hAnsi="黑体" w:eastAsia="黑体"/>
          <w:szCs w:val="21"/>
        </w:rPr>
        <w:t>份，分值</w:t>
      </w:r>
      <w:r>
        <w:rPr>
          <w:rFonts w:eastAsia="黑体" w:ascii="黑体" w:hAnsi="黑体"/>
          <w:szCs w:val="21"/>
        </w:rPr>
        <w:t>50</w:t>
      </w:r>
      <w:r>
        <w:rPr>
          <w:rFonts w:ascii="黑体" w:hAnsi="黑体" w:eastAsia="黑体"/>
          <w:szCs w:val="21"/>
        </w:rPr>
        <w:t>分。笔试后由公司安排进行口述一次，分值</w:t>
      </w:r>
      <w:r>
        <w:rPr>
          <w:rFonts w:eastAsia="黑体" w:ascii="黑体" w:hAnsi="黑体"/>
          <w:szCs w:val="21"/>
        </w:rPr>
        <w:t>50</w:t>
      </w:r>
      <w:r>
        <w:rPr>
          <w:rFonts w:ascii="黑体" w:hAnsi="黑体" w:eastAsia="黑体"/>
          <w:szCs w:val="21"/>
        </w:rPr>
        <w:t>分。</w:t>
      </w:r>
    </w:p>
    <w:p>
      <w:pPr>
        <w:pStyle w:val="Normal"/>
        <w:rPr>
          <w:rFonts w:ascii="黑体" w:hAnsi="黑体" w:eastAsia="黑体"/>
          <w:szCs w:val="21"/>
        </w:rPr>
      </w:pPr>
      <w:r>
        <w:rPr>
          <w:rFonts w:eastAsia="黑体" w:cs="黑体" w:ascii="黑体" w:hAnsi="黑体"/>
          <w:szCs w:val="21"/>
        </w:rPr>
        <w:t xml:space="preserve">      </w:t>
      </w:r>
      <w:r>
        <w:rPr>
          <w:rFonts w:eastAsia="黑体" w:ascii="黑体" w:hAnsi="黑体"/>
          <w:szCs w:val="21"/>
        </w:rPr>
        <w:t>[5]</w:t>
      </w:r>
      <w:r>
        <w:rPr>
          <w:rFonts w:ascii="黑体" w:hAnsi="黑体" w:eastAsia="黑体"/>
          <w:szCs w:val="21"/>
        </w:rPr>
        <w:t>、对于取之考试不通过的应聘人员，由公司进行劝退、重定岗、重培训。</w:t>
      </w:r>
    </w:p>
    <w:p>
      <w:pPr>
        <w:pStyle w:val="Normal"/>
        <w:ind w:start="1155" w:hanging="1155"/>
        <w:rPr>
          <w:rFonts w:ascii="黑体" w:hAnsi="黑体" w:eastAsia="黑体"/>
          <w:szCs w:val="21"/>
        </w:rPr>
      </w:pPr>
      <w:r>
        <w:rPr>
          <w:rFonts w:eastAsia="黑体" w:cs="黑体" w:ascii="黑体" w:hAnsi="黑体"/>
          <w:szCs w:val="21"/>
        </w:rPr>
        <w:t xml:space="preserve">      </w:t>
      </w:r>
      <w:r>
        <w:rPr>
          <w:rFonts w:eastAsia="黑体" w:ascii="黑体" w:hAnsi="黑体"/>
          <w:szCs w:val="21"/>
        </w:rPr>
        <w:t>[6]</w:t>
      </w:r>
      <w:r>
        <w:rPr>
          <w:rFonts w:ascii="黑体" w:hAnsi="黑体" w:eastAsia="黑体"/>
          <w:szCs w:val="21"/>
        </w:rPr>
        <w:t>、应聘人员在轮岗使用前的培训时间内，享有职前培训津贴。完成职前培训的员工，津贴于培训结束后发放。不能完成的员工不发放。</w:t>
      </w:r>
    </w:p>
    <w:p>
      <w:pPr>
        <w:pStyle w:val="Normal"/>
        <w:ind w:start="1260" w:hanging="1260"/>
        <w:rPr>
          <w:rFonts w:ascii="黑体" w:hAnsi="黑体" w:eastAsia="黑体"/>
          <w:szCs w:val="21"/>
        </w:rPr>
      </w:pPr>
      <w:r>
        <w:rPr>
          <w:rFonts w:eastAsia="黑体" w:cs="黑体" w:ascii="黑体" w:hAnsi="黑体"/>
          <w:szCs w:val="21"/>
        </w:rPr>
        <w:t xml:space="preserve">      </w:t>
      </w:r>
      <w:r>
        <w:rPr>
          <w:rFonts w:eastAsia="黑体" w:ascii="黑体" w:hAnsi="黑体"/>
          <w:szCs w:val="21"/>
        </w:rPr>
        <w:t>[7]</w:t>
      </w:r>
      <w:r>
        <w:rPr>
          <w:rFonts w:ascii="黑体" w:hAnsi="黑体" w:eastAsia="黑体"/>
          <w:szCs w:val="21"/>
        </w:rPr>
        <w:t>、应聘人员完成职前培训后，进入轮岗培训阶段，由管理中心随机安排相应人员进入各部门进行学习，以便具体了解公司运作流程。</w:t>
      </w:r>
    </w:p>
    <w:p>
      <w:pPr>
        <w:pStyle w:val="Normal"/>
        <w:ind w:start="1155" w:hanging="1155"/>
        <w:rPr>
          <w:rFonts w:ascii="黑体" w:hAnsi="黑体" w:eastAsia="黑体"/>
          <w:szCs w:val="21"/>
        </w:rPr>
      </w:pPr>
      <w:r>
        <w:rPr>
          <w:rFonts w:eastAsia="黑体" w:cs="黑体" w:ascii="黑体" w:hAnsi="黑体"/>
          <w:szCs w:val="21"/>
        </w:rPr>
        <w:t xml:space="preserve">      </w:t>
      </w:r>
      <w:r>
        <w:rPr>
          <w:rFonts w:eastAsia="黑体" w:ascii="黑体" w:hAnsi="黑体"/>
          <w:szCs w:val="21"/>
        </w:rPr>
        <w:t>[8]</w:t>
      </w:r>
      <w:r>
        <w:rPr>
          <w:rFonts w:ascii="黑体" w:hAnsi="黑体" w:eastAsia="黑体"/>
          <w:szCs w:val="21"/>
        </w:rPr>
        <w:t>、轮岗培训期间，应聘人员需每月最少提交一份不少于</w:t>
      </w:r>
      <w:r>
        <w:rPr>
          <w:rFonts w:eastAsia="黑体" w:ascii="黑体" w:hAnsi="黑体"/>
          <w:szCs w:val="21"/>
        </w:rPr>
        <w:t>3000</w:t>
      </w:r>
      <w:r>
        <w:rPr>
          <w:rFonts w:ascii="黑体" w:hAnsi="黑体" w:eastAsia="黑体"/>
          <w:szCs w:val="21"/>
        </w:rPr>
        <w:t>字的自诉文件，并于上交文件时，与管理中心人员进行自诉面谈。由面谈管理人员填写自诉表格，并与自诉文件一起存入员工档案。</w:t>
      </w:r>
    </w:p>
    <w:p>
      <w:pPr>
        <w:pStyle w:val="Normal"/>
        <w:ind w:start="1050" w:hanging="1050"/>
        <w:rPr>
          <w:rFonts w:ascii="黑体" w:hAnsi="黑体" w:eastAsia="黑体"/>
          <w:szCs w:val="21"/>
        </w:rPr>
      </w:pPr>
      <w:r>
        <w:rPr>
          <w:rFonts w:eastAsia="黑体" w:cs="黑体" w:ascii="黑体" w:hAnsi="黑体"/>
          <w:szCs w:val="21"/>
        </w:rPr>
        <w:t xml:space="preserve">      </w:t>
      </w:r>
      <w:r>
        <w:rPr>
          <w:rFonts w:eastAsia="黑体" w:ascii="黑体" w:hAnsi="黑体"/>
          <w:szCs w:val="21"/>
        </w:rPr>
        <w:t>[9]</w:t>
      </w:r>
      <w:r>
        <w:rPr>
          <w:rFonts w:ascii="黑体" w:hAnsi="黑体" w:eastAsia="黑体"/>
          <w:szCs w:val="21"/>
        </w:rPr>
        <w:t>、轮岗培训结束后，由管理中心根据公司向公司人员了解该员工工作情况，并根据自诉文件内容，报总经理确定是否留用该员工。</w:t>
      </w:r>
    </w:p>
    <w:p>
      <w:pPr>
        <w:pStyle w:val="Normal"/>
        <w:rPr>
          <w:rFonts w:ascii="黑体" w:hAnsi="黑体" w:eastAsia="黑体"/>
          <w:szCs w:val="21"/>
        </w:rPr>
      </w:pPr>
      <w:r>
        <w:rPr>
          <w:rFonts w:eastAsia="黑体" w:cs="黑体" w:ascii="黑体" w:hAnsi="黑体"/>
          <w:szCs w:val="21"/>
        </w:rPr>
        <w:t xml:space="preserve">      </w:t>
      </w:r>
      <w:r>
        <w:rPr>
          <w:rFonts w:eastAsia="黑体" w:ascii="黑体" w:hAnsi="黑体"/>
          <w:szCs w:val="21"/>
        </w:rPr>
        <w:t>[10]</w:t>
      </w:r>
      <w:r>
        <w:rPr>
          <w:rFonts w:ascii="黑体" w:hAnsi="黑体" w:eastAsia="黑体"/>
          <w:szCs w:val="21"/>
        </w:rPr>
        <w:t>、员工轮岗培训期间，享有轮岗培训津贴。</w:t>
      </w:r>
    </w:p>
    <w:p>
      <w:pPr>
        <w:pStyle w:val="Normal"/>
        <w:rPr>
          <w:rFonts w:ascii="黑体" w:hAnsi="黑体" w:eastAsia="黑体"/>
          <w:szCs w:val="21"/>
        </w:rPr>
      </w:pPr>
      <w:r>
        <w:rPr>
          <w:rFonts w:eastAsia="黑体" w:cs="黑体" w:ascii="黑体" w:hAnsi="黑体"/>
          <w:szCs w:val="21"/>
        </w:rPr>
        <w:t xml:space="preserve">      </w:t>
      </w:r>
      <w:r>
        <w:rPr>
          <w:rFonts w:eastAsia="黑体" w:ascii="黑体" w:hAnsi="黑体"/>
          <w:szCs w:val="21"/>
        </w:rPr>
        <w:t>[11]</w:t>
      </w:r>
      <w:r>
        <w:rPr>
          <w:rFonts w:ascii="黑体" w:hAnsi="黑体" w:eastAsia="黑体"/>
          <w:szCs w:val="21"/>
        </w:rPr>
        <w:t>、职前阶段员工转入试用期员工标准：</w:t>
      </w:r>
    </w:p>
    <w:p>
      <w:pPr>
        <w:pStyle w:val="Normal"/>
        <w:numPr>
          <w:ilvl w:val="0"/>
          <w:numId w:val="2"/>
        </w:numPr>
        <w:rPr>
          <w:rFonts w:ascii="黑体" w:hAnsi="黑体" w:eastAsia="黑体"/>
          <w:szCs w:val="21"/>
        </w:rPr>
      </w:pPr>
      <w:r>
        <w:rPr>
          <w:rFonts w:ascii="黑体" w:hAnsi="黑体" w:eastAsia="黑体"/>
          <w:szCs w:val="21"/>
        </w:rPr>
        <w:t>能够准确描述主要产品工艺流程，产品特点，报价，及生成周期。</w:t>
      </w:r>
    </w:p>
    <w:p>
      <w:pPr>
        <w:pStyle w:val="Normal"/>
        <w:numPr>
          <w:ilvl w:val="0"/>
          <w:numId w:val="2"/>
        </w:numPr>
        <w:rPr>
          <w:rFonts w:ascii="黑体" w:hAnsi="黑体" w:eastAsia="黑体"/>
          <w:szCs w:val="21"/>
        </w:rPr>
      </w:pPr>
      <w:r>
        <w:rPr>
          <w:rFonts w:ascii="黑体" w:hAnsi="黑体" w:eastAsia="黑体"/>
          <w:szCs w:val="21"/>
        </w:rPr>
        <w:t>能够通过图示及口头表达公司运作流程及薪资结构。</w:t>
      </w:r>
    </w:p>
    <w:p>
      <w:pPr>
        <w:pStyle w:val="Normal"/>
        <w:numPr>
          <w:ilvl w:val="0"/>
          <w:numId w:val="2"/>
        </w:numPr>
        <w:rPr>
          <w:rFonts w:ascii="黑体" w:hAnsi="黑体" w:eastAsia="黑体"/>
          <w:szCs w:val="21"/>
        </w:rPr>
      </w:pPr>
      <w:r>
        <w:rPr>
          <w:rFonts w:eastAsia="黑体" w:ascii="黑体" w:hAnsi="黑体"/>
          <w:szCs w:val="21"/>
        </w:rPr>
        <w:t>3</w:t>
      </w:r>
      <w:r>
        <w:rPr>
          <w:rFonts w:ascii="黑体" w:hAnsi="黑体" w:eastAsia="黑体"/>
          <w:szCs w:val="21"/>
        </w:rPr>
        <w:t>次自诉文件条例清晰，能够明确的总结自己一周的工作内容和要点，并且描述自己一周工作所得。</w:t>
      </w:r>
    </w:p>
    <w:p>
      <w:pPr>
        <w:pStyle w:val="Normal"/>
        <w:numPr>
          <w:ilvl w:val="0"/>
          <w:numId w:val="2"/>
        </w:numPr>
        <w:rPr>
          <w:rFonts w:ascii="黑体" w:hAnsi="黑体" w:eastAsia="黑体"/>
          <w:szCs w:val="21"/>
        </w:rPr>
      </w:pPr>
      <w:r>
        <w:rPr>
          <w:rFonts w:ascii="黑体" w:hAnsi="黑体" w:eastAsia="黑体"/>
          <w:szCs w:val="21"/>
        </w:rPr>
        <w:t>得到公司管理中心认可。</w:t>
      </w:r>
    </w:p>
    <w:p>
      <w:pPr>
        <w:pStyle w:val="Normal"/>
        <w:ind w:firstLine="140"/>
        <w:rPr>
          <w:rFonts w:ascii="黑体" w:hAnsi="黑体" w:eastAsia="黑体"/>
          <w:szCs w:val="21"/>
        </w:rPr>
      </w:pPr>
      <w:r>
        <w:rPr>
          <w:rFonts w:ascii="黑体" w:hAnsi="黑体" w:eastAsia="黑体"/>
          <w:sz w:val="28"/>
          <w:szCs w:val="28"/>
        </w:rPr>
        <w:t>（</w:t>
      </w:r>
      <w:r>
        <w:rPr>
          <w:rFonts w:eastAsia="黑体" w:ascii="黑体" w:hAnsi="黑体"/>
          <w:sz w:val="28"/>
          <w:szCs w:val="28"/>
        </w:rPr>
        <w:t>2</w:t>
      </w:r>
      <w:r>
        <w:rPr>
          <w:rFonts w:ascii="黑体" w:hAnsi="黑体" w:eastAsia="黑体"/>
          <w:sz w:val="28"/>
          <w:szCs w:val="28"/>
        </w:rPr>
        <w:t>）、试用期工作描述及晋升：</w:t>
      </w:r>
    </w:p>
    <w:p>
      <w:pPr>
        <w:pStyle w:val="Normal"/>
        <w:ind w:start="1155" w:hanging="1155"/>
        <w:rPr>
          <w:rFonts w:ascii="黑体" w:hAnsi="黑体" w:eastAsia="黑体"/>
          <w:szCs w:val="21"/>
        </w:rPr>
      </w:pPr>
      <w:r>
        <w:rPr>
          <w:rFonts w:eastAsia="黑体" w:cs="黑体" w:ascii="黑体" w:hAnsi="黑体"/>
          <w:szCs w:val="21"/>
        </w:rPr>
        <w:t xml:space="preserve">      </w:t>
      </w:r>
      <w:r>
        <w:rPr>
          <w:rFonts w:eastAsia="黑体" w:ascii="黑体" w:hAnsi="黑体"/>
          <w:szCs w:val="21"/>
        </w:rPr>
        <w:t>[1]</w:t>
      </w:r>
      <w:r>
        <w:rPr>
          <w:rFonts w:ascii="黑体" w:hAnsi="黑体" w:eastAsia="黑体"/>
          <w:szCs w:val="21"/>
        </w:rPr>
        <w:t>、公司根据现有客户情况，派遣进入试用期的销售人员与市场人员入驻客户企业。并为该人员提供试用期津贴。</w:t>
      </w:r>
    </w:p>
    <w:p>
      <w:pPr>
        <w:pStyle w:val="Normal"/>
        <w:ind w:start="1260" w:hanging="1260"/>
        <w:rPr>
          <w:rFonts w:ascii="黑体" w:hAnsi="黑体" w:eastAsia="黑体"/>
          <w:szCs w:val="21"/>
        </w:rPr>
      </w:pPr>
      <w:r>
        <w:rPr>
          <w:rFonts w:eastAsia="黑体" w:cs="黑体" w:ascii="黑体" w:hAnsi="黑体"/>
          <w:szCs w:val="21"/>
        </w:rPr>
        <w:t xml:space="preserve">      </w:t>
      </w:r>
      <w:r>
        <w:rPr>
          <w:rFonts w:eastAsia="黑体" w:ascii="黑体" w:hAnsi="黑体"/>
          <w:szCs w:val="21"/>
        </w:rPr>
        <w:t>[2]</w:t>
      </w:r>
      <w:r>
        <w:rPr>
          <w:rFonts w:ascii="黑体" w:hAnsi="黑体" w:eastAsia="黑体"/>
          <w:szCs w:val="21"/>
        </w:rPr>
        <w:t>、进入试用期的员工，需要每月最少向公司提交一份</w:t>
      </w:r>
      <w:r>
        <w:rPr>
          <w:rFonts w:ascii="黑体" w:hAnsi="黑体" w:eastAsia="黑体"/>
          <w:b/>
          <w:szCs w:val="21"/>
        </w:rPr>
        <w:t>有效字数</w:t>
      </w:r>
      <w:r>
        <w:rPr>
          <w:rFonts w:ascii="黑体" w:hAnsi="黑体" w:eastAsia="黑体"/>
          <w:szCs w:val="21"/>
        </w:rPr>
        <w:t>不少于</w:t>
      </w:r>
      <w:r>
        <w:rPr>
          <w:rFonts w:eastAsia="黑体" w:ascii="黑体" w:hAnsi="黑体"/>
          <w:szCs w:val="21"/>
        </w:rPr>
        <w:t>3000</w:t>
      </w:r>
      <w:r>
        <w:rPr>
          <w:rFonts w:ascii="黑体" w:hAnsi="黑体" w:eastAsia="黑体"/>
          <w:szCs w:val="21"/>
        </w:rPr>
        <w:t>字的诉职报告。并由部门经理对其进行面谈，并将面谈记录和诉职报告存档。</w:t>
      </w:r>
    </w:p>
    <w:p>
      <w:pPr>
        <w:pStyle w:val="Normal"/>
        <w:ind w:start="1260" w:hanging="1260"/>
        <w:rPr>
          <w:rFonts w:ascii="黑体" w:hAnsi="黑体" w:eastAsia="黑体"/>
          <w:szCs w:val="21"/>
        </w:rPr>
      </w:pPr>
      <w:r>
        <w:rPr>
          <w:rFonts w:eastAsia="黑体" w:cs="黑体" w:ascii="黑体" w:hAnsi="黑体"/>
          <w:szCs w:val="21"/>
        </w:rPr>
        <w:t xml:space="preserve">      </w:t>
      </w:r>
      <w:r>
        <w:rPr>
          <w:rFonts w:eastAsia="黑体" w:ascii="黑体" w:hAnsi="黑体"/>
          <w:szCs w:val="21"/>
        </w:rPr>
        <w:t>[3]</w:t>
      </w:r>
      <w:r>
        <w:rPr>
          <w:rFonts w:ascii="黑体" w:hAnsi="黑体" w:eastAsia="黑体"/>
          <w:szCs w:val="21"/>
        </w:rPr>
        <w:t>、该试用期员工的主管市场人员，需每月向公司汇报一次该员工工作状态。由公司汇总后向该试用期人员讲解后期工作加强方向。</w:t>
      </w:r>
    </w:p>
    <w:p>
      <w:pPr>
        <w:pStyle w:val="Normal"/>
        <w:ind w:start="1260" w:hanging="1260"/>
        <w:rPr>
          <w:rFonts w:ascii="黑体" w:hAnsi="黑体" w:eastAsia="黑体"/>
          <w:szCs w:val="21"/>
        </w:rPr>
      </w:pPr>
      <w:r>
        <w:rPr>
          <w:rFonts w:eastAsia="黑体" w:cs="黑体" w:ascii="黑体" w:hAnsi="黑体"/>
          <w:szCs w:val="21"/>
        </w:rPr>
        <w:t xml:space="preserve">      </w:t>
      </w:r>
      <w:r>
        <w:rPr>
          <w:rFonts w:eastAsia="黑体" w:ascii="黑体" w:hAnsi="黑体"/>
          <w:szCs w:val="21"/>
        </w:rPr>
        <w:t>[4]</w:t>
      </w:r>
      <w:r>
        <w:rPr>
          <w:rFonts w:ascii="黑体" w:hAnsi="黑体" w:eastAsia="黑体"/>
          <w:szCs w:val="21"/>
        </w:rPr>
        <w:t>、试用期人员除在入住企业了解客户情况和产品使用情况外，尽量利用至外协厂领取货品送货的机会，了解外协厂位置，生产能力及产品工艺流程。</w:t>
      </w:r>
    </w:p>
    <w:p>
      <w:pPr>
        <w:pStyle w:val="Normal"/>
        <w:ind w:start="1260" w:hanging="1260"/>
        <w:rPr>
          <w:rFonts w:ascii="黑体" w:hAnsi="黑体" w:eastAsia="黑体"/>
          <w:szCs w:val="21"/>
        </w:rPr>
      </w:pPr>
      <w:r>
        <w:rPr>
          <w:rFonts w:eastAsia="黑体" w:cs="黑体" w:ascii="黑体" w:hAnsi="黑体"/>
          <w:szCs w:val="21"/>
        </w:rPr>
        <w:t xml:space="preserve">      </w:t>
      </w:r>
      <w:r>
        <w:rPr>
          <w:rFonts w:eastAsia="黑体" w:ascii="黑体" w:hAnsi="黑体"/>
          <w:szCs w:val="21"/>
        </w:rPr>
        <w:t>[5]</w:t>
      </w:r>
      <w:r>
        <w:rPr>
          <w:rFonts w:ascii="黑体" w:hAnsi="黑体" w:eastAsia="黑体"/>
          <w:szCs w:val="21"/>
        </w:rPr>
        <w:t>、试用期为期两个月，结束后，由公司总结该试用期人员工作情况，结合该员工诉职报告及面谈，部门主管描述，确认该人员辞退、重复试用、及劝退。</w:t>
      </w:r>
    </w:p>
    <w:p>
      <w:pPr>
        <w:pStyle w:val="Normal"/>
        <w:ind w:start="1260" w:hanging="1260"/>
        <w:rPr>
          <w:rFonts w:ascii="黑体" w:hAnsi="黑体" w:eastAsia="黑体"/>
          <w:szCs w:val="21"/>
        </w:rPr>
      </w:pPr>
      <w:r>
        <w:rPr>
          <w:rFonts w:eastAsia="黑体" w:cs="黑体" w:ascii="黑体" w:hAnsi="黑体"/>
          <w:szCs w:val="21"/>
        </w:rPr>
        <w:t xml:space="preserve">      </w:t>
      </w:r>
      <w:r>
        <w:rPr>
          <w:rFonts w:eastAsia="黑体" w:ascii="黑体" w:hAnsi="黑体"/>
          <w:szCs w:val="21"/>
        </w:rPr>
        <w:t>[6]</w:t>
      </w:r>
      <w:r>
        <w:rPr>
          <w:rFonts w:ascii="黑体" w:hAnsi="黑体" w:eastAsia="黑体"/>
          <w:szCs w:val="21"/>
        </w:rPr>
        <w:t>、试用期员工入职正式员工的主要要求：</w:t>
      </w:r>
    </w:p>
    <w:p>
      <w:pPr>
        <w:pStyle w:val="Normal"/>
        <w:numPr>
          <w:ilvl w:val="0"/>
          <w:numId w:val="1"/>
        </w:numPr>
        <w:rPr>
          <w:rFonts w:ascii="黑体" w:hAnsi="黑体" w:eastAsia="黑体"/>
          <w:szCs w:val="21"/>
        </w:rPr>
      </w:pPr>
      <w:r>
        <w:rPr>
          <w:rFonts w:ascii="黑体" w:hAnsi="黑体" w:eastAsia="黑体"/>
          <w:szCs w:val="21"/>
        </w:rPr>
        <w:t>能够准确描述客户公司的组织结构。</w:t>
      </w:r>
    </w:p>
    <w:p>
      <w:pPr>
        <w:pStyle w:val="Normal"/>
        <w:numPr>
          <w:ilvl w:val="0"/>
          <w:numId w:val="1"/>
        </w:numPr>
        <w:rPr>
          <w:rFonts w:ascii="黑体" w:hAnsi="黑体" w:eastAsia="黑体"/>
          <w:szCs w:val="21"/>
        </w:rPr>
      </w:pPr>
      <w:r>
        <w:rPr>
          <w:rFonts w:ascii="黑体" w:hAnsi="黑体" w:eastAsia="黑体"/>
          <w:szCs w:val="21"/>
        </w:rPr>
        <w:t>能够准确描述客户采购部门的人员及职能，并描述该人员性格、爱好等因素。</w:t>
      </w:r>
    </w:p>
    <w:p>
      <w:pPr>
        <w:pStyle w:val="Normal"/>
        <w:numPr>
          <w:ilvl w:val="0"/>
          <w:numId w:val="1"/>
        </w:numPr>
        <w:rPr>
          <w:rFonts w:ascii="黑体" w:hAnsi="黑体" w:eastAsia="黑体"/>
          <w:szCs w:val="21"/>
        </w:rPr>
      </w:pPr>
      <w:r>
        <w:rPr>
          <w:rFonts w:ascii="黑体" w:hAnsi="黑体" w:eastAsia="黑体"/>
          <w:szCs w:val="21"/>
        </w:rPr>
        <w:t>能够准确描述客户采购流程和获取订单关键问题。</w:t>
      </w:r>
    </w:p>
    <w:p>
      <w:pPr>
        <w:pStyle w:val="Normal"/>
        <w:numPr>
          <w:ilvl w:val="0"/>
          <w:numId w:val="1"/>
        </w:numPr>
        <w:rPr>
          <w:rFonts w:ascii="黑体" w:hAnsi="黑体" w:eastAsia="黑体"/>
          <w:szCs w:val="21"/>
        </w:rPr>
      </w:pPr>
      <w:r>
        <w:rPr>
          <w:rFonts w:ascii="黑体" w:hAnsi="黑体" w:eastAsia="黑体"/>
          <w:szCs w:val="21"/>
        </w:rPr>
        <w:t>能够准确描述产品仓储情况和产品消耗速度。</w:t>
      </w:r>
    </w:p>
    <w:p>
      <w:pPr>
        <w:pStyle w:val="Normal"/>
        <w:numPr>
          <w:ilvl w:val="0"/>
          <w:numId w:val="1"/>
        </w:numPr>
        <w:rPr>
          <w:rFonts w:ascii="黑体" w:hAnsi="黑体" w:eastAsia="黑体"/>
          <w:szCs w:val="21"/>
        </w:rPr>
      </w:pPr>
      <w:r>
        <w:rPr>
          <w:rFonts w:ascii="黑体" w:hAnsi="黑体" w:eastAsia="黑体"/>
          <w:szCs w:val="21"/>
        </w:rPr>
        <w:t>能够准确描述我方产品在客户设备上的工艺要求。</w:t>
      </w:r>
    </w:p>
    <w:p>
      <w:pPr>
        <w:pStyle w:val="Normal"/>
        <w:numPr>
          <w:ilvl w:val="0"/>
          <w:numId w:val="1"/>
        </w:numPr>
        <w:rPr>
          <w:rFonts w:ascii="黑体" w:hAnsi="黑体" w:eastAsia="黑体"/>
          <w:szCs w:val="21"/>
        </w:rPr>
      </w:pPr>
      <w:r>
        <w:rPr>
          <w:rFonts w:ascii="黑体" w:hAnsi="黑体" w:eastAsia="黑体"/>
          <w:szCs w:val="21"/>
        </w:rPr>
        <w:t>能够在一定程度上介入正式销售人员或市场人员工作，参与过竞标或订单获取工作。</w:t>
      </w:r>
    </w:p>
    <w:p>
      <w:pPr>
        <w:pStyle w:val="Normal"/>
        <w:numPr>
          <w:ilvl w:val="0"/>
          <w:numId w:val="1"/>
        </w:numPr>
        <w:rPr>
          <w:rFonts w:ascii="黑体" w:hAnsi="黑体" w:eastAsia="黑体"/>
          <w:szCs w:val="21"/>
        </w:rPr>
      </w:pPr>
      <w:r>
        <w:rPr>
          <w:rFonts w:ascii="黑体" w:hAnsi="黑体" w:eastAsia="黑体"/>
          <w:szCs w:val="21"/>
        </w:rPr>
        <w:t>能够与客户方采购主要人员，我方市场人员及公司内部的其他人员建立良好的人际关系。</w:t>
      </w:r>
    </w:p>
    <w:p>
      <w:pPr>
        <w:pStyle w:val="Normal"/>
        <w:ind w:firstLine="140"/>
        <w:rPr>
          <w:rFonts w:ascii="黑体" w:hAnsi="黑体" w:eastAsia="黑体"/>
          <w:sz w:val="28"/>
          <w:szCs w:val="28"/>
        </w:rPr>
      </w:pPr>
      <w:r>
        <w:rPr>
          <w:rFonts w:eastAsia="黑体" w:cs="黑体" w:ascii="黑体" w:hAnsi="黑体"/>
          <w:sz w:val="28"/>
          <w:szCs w:val="28"/>
        </w:rPr>
        <w:t xml:space="preserve"> </w:t>
      </w:r>
      <w:r>
        <w:rPr>
          <w:rFonts w:ascii="黑体" w:hAnsi="黑体" w:eastAsia="黑体"/>
          <w:sz w:val="28"/>
          <w:szCs w:val="28"/>
        </w:rPr>
        <w:t>（</w:t>
      </w:r>
      <w:r>
        <w:rPr>
          <w:rFonts w:eastAsia="黑体" w:ascii="黑体" w:hAnsi="黑体"/>
          <w:sz w:val="28"/>
          <w:szCs w:val="28"/>
        </w:rPr>
        <w:t>3</w:t>
      </w:r>
      <w:r>
        <w:rPr>
          <w:rFonts w:ascii="黑体" w:hAnsi="黑体" w:eastAsia="黑体"/>
          <w:sz w:val="28"/>
          <w:szCs w:val="28"/>
        </w:rPr>
        <w:t>）、正式员工工作描述及晋升：</w:t>
      </w:r>
    </w:p>
    <w:p>
      <w:pPr>
        <w:pStyle w:val="Normal"/>
        <w:ind w:firstLine="140"/>
        <w:rPr>
          <w:rFonts w:ascii="黑体" w:hAnsi="黑体" w:eastAsia="黑体"/>
          <w:sz w:val="28"/>
          <w:szCs w:val="28"/>
        </w:rPr>
      </w:pPr>
      <w:r>
        <w:rPr>
          <w:rFonts w:eastAsia="黑体" w:ascii="黑体" w:hAnsi="黑体"/>
          <w:sz w:val="28"/>
          <w:szCs w:val="28"/>
        </w:rPr>
      </w:r>
    </w:p>
    <w:p>
      <w:pPr>
        <w:pStyle w:val="Normal"/>
        <w:ind w:firstLine="140"/>
        <w:rPr>
          <w:rFonts w:ascii="黑体" w:hAnsi="黑体" w:eastAsia="黑体"/>
          <w:sz w:val="28"/>
          <w:szCs w:val="28"/>
        </w:rPr>
      </w:pPr>
      <w:r>
        <w:rPr>
          <w:rFonts w:eastAsia="黑体" w:ascii="黑体" w:hAnsi="黑体"/>
          <w:sz w:val="28"/>
          <w:szCs w:val="28"/>
        </w:rPr>
      </w:r>
    </w:p>
    <w:p>
      <w:pPr>
        <w:pStyle w:val="Normal"/>
        <w:ind w:start="1260" w:hanging="1260"/>
        <w:rPr>
          <w:rFonts w:ascii="黑体" w:hAnsi="黑体" w:eastAsia="黑体"/>
          <w:szCs w:val="21"/>
        </w:rPr>
      </w:pPr>
      <w:r>
        <w:rPr>
          <w:rFonts w:eastAsia="黑体" w:cs="黑体" w:ascii="黑体" w:hAnsi="黑体"/>
          <w:szCs w:val="21"/>
        </w:rPr>
        <w:t xml:space="preserve">      </w:t>
      </w:r>
      <w:r>
        <w:rPr>
          <w:rFonts w:eastAsia="黑体" w:ascii="黑体" w:hAnsi="黑体"/>
          <w:szCs w:val="21"/>
        </w:rPr>
        <w:t>[1</w:t>
      </w:r>
      <w:r>
        <w:rPr>
          <w:rFonts w:eastAsia="黑体" w:ascii="黑体" w:hAnsi="黑体"/>
          <w:szCs w:val="21"/>
        </w:rPr>
        <w:t>]</w:t>
      </w:r>
      <w:r>
        <w:rPr>
          <w:rFonts w:ascii="黑体" w:hAnsi="黑体" w:eastAsia="黑体"/>
          <w:szCs w:val="21"/>
        </w:rPr>
        <w:t>、试用期员工通过公司转正考核后转为正式员工，开始享有公司规定的底薪和绩效工资。</w:t>
      </w:r>
    </w:p>
    <w:p>
      <w:pPr>
        <w:pStyle w:val="Normal"/>
        <w:ind w:start="1260" w:hanging="1260"/>
        <w:rPr>
          <w:rFonts w:ascii="黑体" w:hAnsi="黑体" w:eastAsia="黑体"/>
          <w:szCs w:val="21"/>
        </w:rPr>
      </w:pPr>
      <w:r>
        <w:rPr>
          <w:rFonts w:eastAsia="黑体" w:cs="黑体" w:ascii="黑体" w:hAnsi="黑体"/>
          <w:szCs w:val="21"/>
        </w:rPr>
        <w:t xml:space="preserve">      </w:t>
      </w:r>
      <w:r>
        <w:rPr>
          <w:rFonts w:eastAsia="黑体" w:ascii="黑体" w:hAnsi="黑体"/>
          <w:szCs w:val="21"/>
        </w:rPr>
        <w:t>[2]</w:t>
      </w:r>
      <w:r>
        <w:rPr>
          <w:rFonts w:ascii="黑体" w:hAnsi="黑体" w:eastAsia="黑体"/>
          <w:szCs w:val="21"/>
        </w:rPr>
        <w:t>、初级销售人员应在市场人员或销售部经理带领下，参与完成本部门销售任务。</w:t>
      </w:r>
    </w:p>
    <w:p>
      <w:pPr>
        <w:pStyle w:val="Normal"/>
        <w:ind w:start="1260" w:hanging="1260"/>
        <w:jc w:val="start"/>
        <w:rPr>
          <w:rFonts w:ascii="黑体" w:hAnsi="黑体" w:eastAsia="黑体"/>
          <w:szCs w:val="21"/>
        </w:rPr>
      </w:pPr>
      <w:r>
        <w:rPr>
          <w:rFonts w:eastAsia="黑体" w:cs="黑体" w:ascii="黑体" w:hAnsi="黑体"/>
          <w:szCs w:val="21"/>
        </w:rPr>
        <w:t xml:space="preserve">      </w:t>
      </w:r>
      <w:r>
        <w:rPr>
          <w:rFonts w:eastAsia="黑体" w:ascii="黑体" w:hAnsi="黑体"/>
          <w:szCs w:val="21"/>
        </w:rPr>
        <w:t>[3]</w:t>
      </w:r>
      <w:r>
        <w:rPr>
          <w:rFonts w:ascii="黑体" w:hAnsi="黑体" w:eastAsia="黑体"/>
          <w:szCs w:val="21"/>
        </w:rPr>
        <w:t>、初级销售人员转正一年后，公司考核其年度业绩及一年工作表现，根据销售部经理回馈信息。在业绩表现及个人素质表现方面均有达标表现的初级销售人员，升职为高级销售专员并有在公司划分新的销售区域时升职为销售部经理。初级销售专员转正</w:t>
      </w:r>
      <w:r>
        <w:rPr>
          <w:rFonts w:eastAsia="黑体" w:ascii="黑体" w:hAnsi="黑体"/>
          <w:szCs w:val="21"/>
        </w:rPr>
        <w:t>6</w:t>
      </w:r>
      <w:r>
        <w:rPr>
          <w:rFonts w:ascii="黑体" w:hAnsi="黑体" w:eastAsia="黑体"/>
          <w:szCs w:val="21"/>
        </w:rPr>
        <w:t>个月后，表现杰出或有例外业绩贡献的，并在公司划分新的销售区域时公司可考虑提前升职为高级销售专员或销售部经理。</w:t>
      </w:r>
    </w:p>
    <w:p>
      <w:pPr>
        <w:pStyle w:val="Normal"/>
        <w:ind w:start="1260" w:hanging="1260"/>
        <w:rPr>
          <w:rFonts w:ascii="黑体" w:hAnsi="黑体" w:eastAsia="黑体"/>
          <w:szCs w:val="21"/>
        </w:rPr>
      </w:pPr>
      <w:r>
        <w:rPr>
          <w:rFonts w:eastAsia="黑体" w:cs="黑体" w:ascii="黑体" w:hAnsi="黑体"/>
          <w:szCs w:val="21"/>
        </w:rPr>
        <w:t xml:space="preserve">      </w:t>
      </w:r>
      <w:r>
        <w:rPr>
          <w:rFonts w:eastAsia="黑体" w:ascii="黑体" w:hAnsi="黑体"/>
          <w:szCs w:val="21"/>
        </w:rPr>
        <w:t>[4]</w:t>
      </w:r>
      <w:r>
        <w:rPr>
          <w:rFonts w:ascii="黑体" w:hAnsi="黑体" w:eastAsia="黑体"/>
          <w:szCs w:val="21"/>
        </w:rPr>
        <w:t>、任何等级销售专员每</w:t>
      </w:r>
      <w:r>
        <w:rPr>
          <w:rFonts w:eastAsia="黑体" w:ascii="黑体" w:hAnsi="黑体"/>
          <w:szCs w:val="21"/>
        </w:rPr>
        <w:t>6</w:t>
      </w:r>
      <w:r>
        <w:rPr>
          <w:rFonts w:ascii="黑体" w:hAnsi="黑体" w:eastAsia="黑体"/>
          <w:szCs w:val="21"/>
        </w:rPr>
        <w:t>个月需最少一次向公司提交一份有效字数不少于</w:t>
      </w:r>
      <w:r>
        <w:rPr>
          <w:rFonts w:eastAsia="黑体" w:ascii="黑体" w:hAnsi="黑体"/>
          <w:szCs w:val="21"/>
        </w:rPr>
        <w:t>3000</w:t>
      </w:r>
      <w:r>
        <w:rPr>
          <w:rFonts w:ascii="黑体" w:hAnsi="黑体" w:eastAsia="黑体"/>
          <w:szCs w:val="21"/>
        </w:rPr>
        <w:t>字的述职报告。</w:t>
      </w:r>
    </w:p>
    <w:p>
      <w:pPr>
        <w:pStyle w:val="Normal"/>
        <w:ind w:start="1680" w:hanging="1680"/>
        <w:rPr>
          <w:rFonts w:ascii="黑体" w:hAnsi="黑体" w:eastAsia="黑体"/>
          <w:szCs w:val="21"/>
        </w:rPr>
      </w:pPr>
      <w:r>
        <w:rPr>
          <w:rFonts w:ascii="黑体" w:hAnsi="黑体" w:eastAsia="黑体"/>
          <w:sz w:val="28"/>
          <w:szCs w:val="28"/>
        </w:rPr>
        <w:t>（</w:t>
      </w:r>
      <w:r>
        <w:rPr>
          <w:rFonts w:eastAsia="黑体" w:ascii="黑体" w:hAnsi="黑体"/>
          <w:sz w:val="28"/>
          <w:szCs w:val="28"/>
        </w:rPr>
        <w:t>4</w:t>
      </w:r>
      <w:r>
        <w:rPr>
          <w:rFonts w:ascii="黑体" w:hAnsi="黑体" w:eastAsia="黑体"/>
          <w:sz w:val="28"/>
          <w:szCs w:val="28"/>
        </w:rPr>
        <w:t>）、销售经理工作描述及晋升：</w:t>
      </w:r>
    </w:p>
    <w:p>
      <w:pPr>
        <w:pStyle w:val="Normal"/>
        <w:ind w:start="1050" w:hanging="1050"/>
        <w:rPr>
          <w:rFonts w:ascii="黑体" w:hAnsi="黑体" w:eastAsia="黑体"/>
          <w:szCs w:val="21"/>
        </w:rPr>
      </w:pPr>
      <w:r>
        <w:rPr>
          <w:rFonts w:eastAsia="黑体" w:cs="黑体" w:ascii="黑体" w:hAnsi="黑体"/>
          <w:szCs w:val="21"/>
        </w:rPr>
        <w:t xml:space="preserve">     </w:t>
      </w:r>
      <w:r>
        <w:rPr>
          <w:rFonts w:eastAsia="黑体" w:ascii="黑体" w:hAnsi="黑体"/>
          <w:szCs w:val="21"/>
        </w:rPr>
        <w:t>[1</w:t>
      </w:r>
      <w:r>
        <w:rPr>
          <w:rFonts w:eastAsia="黑体" w:ascii="黑体" w:hAnsi="黑体"/>
          <w:szCs w:val="21"/>
        </w:rPr>
        <w:t>]</w:t>
      </w:r>
      <w:r>
        <w:rPr>
          <w:rFonts w:ascii="黑体" w:hAnsi="黑体" w:eastAsia="黑体"/>
          <w:szCs w:val="21"/>
        </w:rPr>
        <w:t>、公司划分的销售区域，或有销售经理离职或辞退后，自转正满</w:t>
      </w:r>
      <w:r>
        <w:rPr>
          <w:rFonts w:eastAsia="黑体" w:ascii="黑体" w:hAnsi="黑体"/>
          <w:szCs w:val="21"/>
        </w:rPr>
        <w:t>6</w:t>
      </w:r>
      <w:r>
        <w:rPr>
          <w:rFonts w:ascii="黑体" w:hAnsi="黑体" w:eastAsia="黑体"/>
          <w:szCs w:val="21"/>
        </w:rPr>
        <w:t>个月的销售专员中提升销售经理</w:t>
      </w:r>
      <w:r>
        <w:rPr>
          <w:rFonts w:eastAsia="黑体" w:ascii="黑体" w:hAnsi="黑体"/>
          <w:szCs w:val="21"/>
        </w:rPr>
        <w:t>1</w:t>
      </w:r>
      <w:r>
        <w:rPr>
          <w:rFonts w:ascii="黑体" w:hAnsi="黑体" w:eastAsia="黑体"/>
          <w:szCs w:val="21"/>
        </w:rPr>
        <w:t>人，提升以</w:t>
      </w:r>
      <w:r>
        <w:rPr>
          <w:rFonts w:ascii="黑体" w:hAnsi="黑体" w:eastAsia="黑体"/>
          <w:b/>
          <w:szCs w:val="21"/>
        </w:rPr>
        <w:t>个人工作能力，员工培训能力，团队激励及管理能力，公关能力，业绩情况</w:t>
      </w:r>
      <w:r>
        <w:rPr>
          <w:rFonts w:ascii="黑体" w:hAnsi="黑体" w:eastAsia="黑体"/>
          <w:szCs w:val="21"/>
        </w:rPr>
        <w:t>等作为考核标准，由公司参考市场人员及所有销售人员意愿后，由总经理确认。</w:t>
      </w:r>
    </w:p>
    <w:p>
      <w:pPr>
        <w:pStyle w:val="Normal"/>
        <w:ind w:start="945" w:hanging="945"/>
        <w:rPr>
          <w:rFonts w:ascii="黑体" w:hAnsi="黑体" w:eastAsia="黑体"/>
          <w:szCs w:val="21"/>
        </w:rPr>
      </w:pPr>
      <w:r>
        <w:rPr>
          <w:rFonts w:eastAsia="黑体" w:cs="黑体" w:ascii="黑体" w:hAnsi="黑体"/>
          <w:szCs w:val="21"/>
        </w:rPr>
        <w:t xml:space="preserve">     </w:t>
      </w:r>
      <w:r>
        <w:rPr>
          <w:rFonts w:eastAsia="黑体" w:ascii="黑体" w:hAnsi="黑体"/>
          <w:szCs w:val="21"/>
        </w:rPr>
        <w:t>[2]</w:t>
      </w:r>
      <w:r>
        <w:rPr>
          <w:rFonts w:ascii="黑体" w:hAnsi="黑体" w:eastAsia="黑体"/>
          <w:szCs w:val="21"/>
        </w:rPr>
        <w:t>、销售经理有培养和带领试用期人员，初级销售专员进行工作及培训的职责。</w:t>
      </w:r>
    </w:p>
    <w:p>
      <w:pPr>
        <w:pStyle w:val="Normal"/>
        <w:ind w:start="945" w:hanging="945"/>
        <w:rPr>
          <w:rFonts w:ascii="黑体" w:hAnsi="黑体" w:eastAsia="黑体"/>
          <w:szCs w:val="21"/>
        </w:rPr>
      </w:pPr>
      <w:r>
        <w:rPr>
          <w:rFonts w:eastAsia="黑体" w:cs="黑体" w:ascii="黑体" w:hAnsi="黑体"/>
          <w:szCs w:val="21"/>
        </w:rPr>
        <w:t xml:space="preserve">     </w:t>
      </w:r>
      <w:r>
        <w:rPr>
          <w:rFonts w:eastAsia="黑体" w:ascii="黑体" w:hAnsi="黑体"/>
          <w:szCs w:val="21"/>
        </w:rPr>
        <w:t>[3]</w:t>
      </w:r>
      <w:r>
        <w:rPr>
          <w:rFonts w:ascii="黑体" w:hAnsi="黑体" w:eastAsia="黑体"/>
          <w:szCs w:val="21"/>
        </w:rPr>
        <w:t>、销售经理有按照销售人员等级安排销售人员驻守的权利。</w:t>
      </w:r>
    </w:p>
    <w:p>
      <w:pPr>
        <w:pStyle w:val="Normal"/>
        <w:ind w:start="945" w:hanging="945"/>
        <w:rPr>
          <w:rFonts w:ascii="黑体" w:hAnsi="黑体" w:eastAsia="黑体"/>
          <w:szCs w:val="21"/>
        </w:rPr>
      </w:pPr>
      <w:r>
        <w:rPr>
          <w:rFonts w:eastAsia="黑体" w:cs="黑体" w:ascii="黑体" w:hAnsi="黑体"/>
          <w:szCs w:val="21"/>
        </w:rPr>
        <w:t xml:space="preserve">     </w:t>
      </w:r>
      <w:r>
        <w:rPr>
          <w:rFonts w:eastAsia="黑体" w:ascii="黑体" w:hAnsi="黑体"/>
          <w:szCs w:val="21"/>
        </w:rPr>
        <w:t>[4]</w:t>
      </w:r>
      <w:r>
        <w:rPr>
          <w:rFonts w:ascii="黑体" w:hAnsi="黑体" w:eastAsia="黑体"/>
          <w:szCs w:val="21"/>
        </w:rPr>
        <w:t>、销售经理可向公司提出客户再开发方案（必须包含预算），经公司审核批准后，指挥销售团队，进行客户再开发工作的权利。</w:t>
      </w:r>
    </w:p>
    <w:p>
      <w:pPr>
        <w:pStyle w:val="Normal"/>
        <w:ind w:start="945" w:hanging="945"/>
        <w:rPr>
          <w:rFonts w:ascii="黑体" w:hAnsi="黑体" w:eastAsia="黑体"/>
          <w:szCs w:val="21"/>
        </w:rPr>
      </w:pPr>
      <w:r>
        <w:rPr>
          <w:rFonts w:eastAsia="黑体" w:cs="黑体" w:ascii="黑体" w:hAnsi="黑体"/>
          <w:szCs w:val="21"/>
        </w:rPr>
        <w:t xml:space="preserve">     </w:t>
      </w:r>
      <w:r>
        <w:rPr>
          <w:rFonts w:eastAsia="黑体" w:ascii="黑体" w:hAnsi="黑体"/>
          <w:szCs w:val="21"/>
        </w:rPr>
        <w:t>[5]</w:t>
      </w:r>
      <w:r>
        <w:rPr>
          <w:rFonts w:ascii="黑体" w:hAnsi="黑体" w:eastAsia="黑体"/>
          <w:szCs w:val="21"/>
        </w:rPr>
        <w:t>、销售经理在不存在销售总监的情况下，可参与管理中心工作，并以工作内容作为未来晋升销售总监的标准之一。</w:t>
      </w:r>
    </w:p>
    <w:p>
      <w:pPr>
        <w:pStyle w:val="Normal"/>
        <w:ind w:start="1680" w:hanging="1680"/>
        <w:rPr>
          <w:rFonts w:ascii="黑体" w:hAnsi="黑体" w:eastAsia="黑体"/>
          <w:sz w:val="28"/>
          <w:szCs w:val="28"/>
        </w:rPr>
      </w:pPr>
      <w:r>
        <w:rPr>
          <w:rFonts w:ascii="黑体" w:hAnsi="黑体" w:eastAsia="黑体"/>
          <w:sz w:val="28"/>
          <w:szCs w:val="28"/>
        </w:rPr>
        <w:t>（</w:t>
      </w:r>
      <w:r>
        <w:rPr>
          <w:rFonts w:eastAsia="黑体" w:ascii="黑体" w:hAnsi="黑体"/>
          <w:sz w:val="28"/>
          <w:szCs w:val="28"/>
        </w:rPr>
        <w:t>5</w:t>
      </w:r>
      <w:r>
        <w:rPr>
          <w:rFonts w:ascii="黑体" w:hAnsi="黑体" w:eastAsia="黑体"/>
          <w:sz w:val="28"/>
          <w:szCs w:val="28"/>
        </w:rPr>
        <w:t>）、销售总监工作描述及晋升：</w:t>
      </w:r>
    </w:p>
    <w:p>
      <w:pPr>
        <w:pStyle w:val="Normal"/>
        <w:ind w:start="945" w:hanging="945"/>
        <w:rPr>
          <w:rFonts w:ascii="黑体" w:hAnsi="黑体" w:eastAsia="黑体"/>
          <w:szCs w:val="21"/>
        </w:rPr>
      </w:pPr>
      <w:r>
        <w:rPr>
          <w:rFonts w:eastAsia="黑体" w:cs="黑体" w:ascii="黑体" w:hAnsi="黑体"/>
          <w:szCs w:val="21"/>
        </w:rPr>
        <w:t xml:space="preserve">     </w:t>
      </w:r>
      <w:r>
        <w:rPr>
          <w:rFonts w:eastAsia="黑体" w:ascii="黑体" w:hAnsi="黑体"/>
          <w:szCs w:val="21"/>
        </w:rPr>
        <w:t>[1]</w:t>
      </w:r>
      <w:r>
        <w:rPr>
          <w:rFonts w:ascii="黑体" w:hAnsi="黑体" w:eastAsia="黑体"/>
          <w:szCs w:val="21"/>
        </w:rPr>
        <w:t>、公司产生</w:t>
      </w:r>
      <w:r>
        <w:rPr>
          <w:rFonts w:eastAsia="黑体" w:ascii="黑体" w:hAnsi="黑体"/>
          <w:szCs w:val="21"/>
        </w:rPr>
        <w:t>3</w:t>
      </w:r>
      <w:r>
        <w:rPr>
          <w:rFonts w:ascii="黑体" w:hAnsi="黑体" w:eastAsia="黑体"/>
          <w:szCs w:val="21"/>
        </w:rPr>
        <w:t>个销售团队后，有公司安排进行升职内部竞岗一次，提升销售总监一名（及销售经理一名，用于接手原销售经理之销售团队）。</w:t>
      </w:r>
    </w:p>
    <w:p>
      <w:pPr>
        <w:pStyle w:val="Normal"/>
        <w:ind w:start="945" w:hanging="945"/>
        <w:rPr>
          <w:rFonts w:ascii="黑体" w:hAnsi="黑体" w:eastAsia="黑体"/>
          <w:szCs w:val="21"/>
        </w:rPr>
      </w:pPr>
      <w:r>
        <w:rPr>
          <w:rFonts w:eastAsia="黑体" w:cs="黑体" w:ascii="黑体" w:hAnsi="黑体"/>
          <w:szCs w:val="21"/>
        </w:rPr>
        <w:t xml:space="preserve">     </w:t>
      </w:r>
      <w:r>
        <w:rPr>
          <w:rFonts w:eastAsia="黑体" w:ascii="黑体" w:hAnsi="黑体"/>
          <w:szCs w:val="21"/>
        </w:rPr>
        <w:t>[2]</w:t>
      </w:r>
      <w:r>
        <w:rPr>
          <w:rFonts w:ascii="黑体" w:hAnsi="黑体" w:eastAsia="黑体"/>
          <w:szCs w:val="21"/>
        </w:rPr>
        <w:t>、销售总监享有高级管理绩效工资，工资基数为手下所有销售团队的业绩总和。</w:t>
      </w:r>
    </w:p>
    <w:p>
      <w:pPr>
        <w:pStyle w:val="Normal"/>
        <w:ind w:start="1680" w:hanging="1680"/>
        <w:rPr>
          <w:rFonts w:ascii="黑体" w:hAnsi="黑体" w:eastAsia="黑体"/>
          <w:sz w:val="28"/>
          <w:szCs w:val="28"/>
        </w:rPr>
      </w:pPr>
      <w:r>
        <w:rPr>
          <w:rFonts w:ascii="黑体" w:hAnsi="黑体" w:eastAsia="黑体"/>
          <w:sz w:val="28"/>
          <w:szCs w:val="28"/>
        </w:rPr>
        <w:t>（</w:t>
      </w:r>
      <w:r>
        <w:rPr>
          <w:rFonts w:eastAsia="黑体" w:ascii="黑体" w:hAnsi="黑体"/>
          <w:sz w:val="28"/>
          <w:szCs w:val="28"/>
        </w:rPr>
        <w:t>6</w:t>
      </w:r>
      <w:r>
        <w:rPr>
          <w:rFonts w:ascii="黑体" w:hAnsi="黑体" w:eastAsia="黑体"/>
          <w:sz w:val="28"/>
          <w:szCs w:val="28"/>
        </w:rPr>
        <w:t>）、销售人员的破格提升：</w:t>
      </w:r>
    </w:p>
    <w:p>
      <w:pPr>
        <w:pStyle w:val="Normal"/>
        <w:ind w:start="945" w:hanging="945"/>
        <w:rPr>
          <w:rFonts w:ascii="黑体" w:hAnsi="黑体" w:eastAsia="黑体"/>
          <w:szCs w:val="21"/>
        </w:rPr>
      </w:pPr>
      <w:r>
        <w:rPr>
          <w:rFonts w:eastAsia="黑体" w:cs="黑体" w:ascii="黑体" w:hAnsi="黑体"/>
          <w:szCs w:val="21"/>
        </w:rPr>
        <w:t xml:space="preserve">     </w:t>
      </w:r>
      <w:r>
        <w:rPr>
          <w:rFonts w:eastAsia="黑体" w:ascii="黑体" w:hAnsi="黑体"/>
          <w:szCs w:val="21"/>
        </w:rPr>
        <w:t>[1]</w:t>
      </w:r>
      <w:r>
        <w:rPr>
          <w:rFonts w:ascii="黑体" w:hAnsi="黑体" w:eastAsia="黑体"/>
          <w:szCs w:val="21"/>
        </w:rPr>
        <w:t>、公司可以进行销售人员的破格提升，前提为该人员愿意接受此提升，及提升能够获得公司所有人员的认同。</w:t>
      </w:r>
    </w:p>
    <w:p>
      <w:pPr>
        <w:pStyle w:val="Normal"/>
        <w:ind w:start="945" w:hanging="945"/>
        <w:rPr>
          <w:rFonts w:ascii="黑体" w:hAnsi="黑体" w:eastAsia="黑体"/>
          <w:szCs w:val="21"/>
        </w:rPr>
      </w:pPr>
      <w:r>
        <w:rPr>
          <w:rFonts w:eastAsia="黑体" w:ascii="黑体" w:hAnsi="黑体"/>
          <w:szCs w:val="21"/>
        </w:rPr>
      </w:r>
    </w:p>
    <w:p>
      <w:pPr>
        <w:pStyle w:val="Normal"/>
        <w:ind w:start="945" w:hanging="945"/>
        <w:rPr>
          <w:rFonts w:ascii="黑体" w:hAnsi="黑体" w:eastAsia="黑体"/>
          <w:szCs w:val="21"/>
        </w:rPr>
      </w:pPr>
      <w:r>
        <w:rPr>
          <w:rFonts w:eastAsia="黑体" w:ascii="黑体" w:hAnsi="黑体"/>
          <w:szCs w:val="21"/>
        </w:rPr>
      </w:r>
    </w:p>
    <w:p>
      <w:pPr>
        <w:pStyle w:val="Normal"/>
        <w:ind w:start="945" w:hanging="945"/>
        <w:rPr>
          <w:rFonts w:ascii="黑体" w:hAnsi="黑体" w:eastAsia="黑体"/>
          <w:szCs w:val="21"/>
        </w:rPr>
      </w:pPr>
      <w:r>
        <w:rPr>
          <w:rFonts w:eastAsia="黑体" w:ascii="黑体" w:hAnsi="黑体"/>
          <w:szCs w:val="21"/>
        </w:rPr>
      </w:r>
    </w:p>
    <w:p>
      <w:pPr>
        <w:pStyle w:val="Normal"/>
        <w:ind w:start="945" w:hanging="945"/>
        <w:rPr>
          <w:rFonts w:ascii="黑体" w:hAnsi="黑体" w:eastAsia="黑体"/>
          <w:szCs w:val="21"/>
        </w:rPr>
      </w:pPr>
      <w:r>
        <w:rPr>
          <w:rFonts w:eastAsia="黑体" w:ascii="黑体" w:hAnsi="黑体"/>
          <w:szCs w:val="21"/>
        </w:rPr>
      </w:r>
    </w:p>
    <w:p>
      <w:pPr>
        <w:pStyle w:val="Normal"/>
        <w:ind w:start="945" w:hanging="945"/>
        <w:rPr>
          <w:rFonts w:ascii="黑体" w:hAnsi="黑体" w:eastAsia="黑体"/>
          <w:szCs w:val="21"/>
        </w:rPr>
      </w:pPr>
      <w:r>
        <w:rPr>
          <w:rFonts w:eastAsia="黑体" w:ascii="黑体" w:hAnsi="黑体"/>
          <w:szCs w:val="21"/>
        </w:rPr>
      </w:r>
    </w:p>
    <w:p>
      <w:pPr>
        <w:pStyle w:val="Normal"/>
        <w:ind w:start="945" w:hanging="945"/>
        <w:rPr>
          <w:rFonts w:ascii="黑体" w:hAnsi="黑体" w:eastAsia="黑体"/>
          <w:szCs w:val="21"/>
        </w:rPr>
      </w:pPr>
      <w:r>
        <w:rPr>
          <w:rFonts w:eastAsia="黑体" w:ascii="黑体" w:hAnsi="黑体"/>
          <w:szCs w:val="21"/>
        </w:rPr>
      </w:r>
    </w:p>
    <w:p>
      <w:pPr>
        <w:pStyle w:val="Normal"/>
        <w:ind w:start="945" w:hanging="945"/>
        <w:rPr>
          <w:rFonts w:ascii="黑体" w:hAnsi="黑体" w:eastAsia="黑体"/>
          <w:szCs w:val="21"/>
        </w:rPr>
      </w:pPr>
      <w:r>
        <w:rPr>
          <w:rFonts w:eastAsia="黑体" w:ascii="黑体" w:hAnsi="黑体"/>
          <w:szCs w:val="21"/>
        </w:rPr>
      </w:r>
    </w:p>
    <w:p>
      <w:pPr>
        <w:pStyle w:val="Normal"/>
        <w:ind w:start="945" w:hanging="945"/>
        <w:rPr>
          <w:rFonts w:ascii="黑体" w:hAnsi="黑体" w:eastAsia="黑体"/>
          <w:szCs w:val="21"/>
        </w:rPr>
      </w:pPr>
      <w:r>
        <w:rPr>
          <w:rFonts w:eastAsia="黑体" w:ascii="黑体" w:hAnsi="黑体"/>
          <w:szCs w:val="21"/>
        </w:rPr>
      </w:r>
    </w:p>
    <w:p>
      <w:pPr>
        <w:pStyle w:val="Normal"/>
        <w:ind w:start="945" w:hanging="945"/>
        <w:rPr>
          <w:rFonts w:ascii="黑体" w:hAnsi="黑体" w:eastAsia="黑体"/>
          <w:szCs w:val="21"/>
        </w:rPr>
      </w:pPr>
      <w:r>
        <w:rPr>
          <w:rFonts w:eastAsia="黑体" w:ascii="黑体" w:hAnsi="黑体"/>
          <w:szCs w:val="21"/>
        </w:rPr>
      </w:r>
    </w:p>
    <w:p>
      <w:pPr>
        <w:pStyle w:val="Normal"/>
        <w:ind w:start="945" w:hanging="945"/>
        <w:rPr>
          <w:rFonts w:ascii="黑体" w:hAnsi="黑体" w:eastAsia="黑体"/>
          <w:szCs w:val="21"/>
        </w:rPr>
      </w:pPr>
      <w:r>
        <w:rPr>
          <w:rFonts w:eastAsia="黑体" w:ascii="黑体" w:hAnsi="黑体"/>
          <w:szCs w:val="21"/>
        </w:rPr>
      </w:r>
    </w:p>
    <w:p>
      <w:pPr>
        <w:pStyle w:val="Normal"/>
        <w:ind w:start="945" w:hanging="945"/>
        <w:rPr>
          <w:rFonts w:ascii="黑体" w:hAnsi="黑体" w:eastAsia="黑体"/>
          <w:szCs w:val="21"/>
        </w:rPr>
      </w:pPr>
      <w:r>
        <w:rPr>
          <w:rFonts w:eastAsia="黑体" w:ascii="黑体" w:hAnsi="黑体"/>
          <w:szCs w:val="21"/>
        </w:rPr>
      </w:r>
    </w:p>
    <w:p>
      <w:pPr>
        <w:pStyle w:val="Normal"/>
        <w:ind w:start="945" w:hanging="945"/>
        <w:rPr>
          <w:rFonts w:ascii="黑体" w:hAnsi="黑体" w:eastAsia="黑体"/>
          <w:szCs w:val="21"/>
        </w:rPr>
      </w:pPr>
      <w:r>
        <w:rPr>
          <w:rFonts w:eastAsia="黑体" w:ascii="黑体" w:hAnsi="黑体"/>
          <w:szCs w:val="21"/>
        </w:rPr>
      </w:r>
    </w:p>
    <w:p>
      <w:pPr>
        <w:pStyle w:val="Normal"/>
        <w:ind w:start="945" w:hanging="945"/>
        <w:rPr>
          <w:rFonts w:ascii="黑体" w:hAnsi="黑体" w:eastAsia="黑体"/>
          <w:szCs w:val="21"/>
        </w:rPr>
      </w:pPr>
      <w:r>
        <w:rPr>
          <w:rFonts w:eastAsia="黑体" w:ascii="黑体" w:hAnsi="黑体"/>
          <w:szCs w:val="21"/>
        </w:rPr>
      </w:r>
    </w:p>
    <w:p>
      <w:pPr>
        <w:pStyle w:val="Normal"/>
        <w:ind w:start="945" w:hanging="945"/>
        <w:rPr>
          <w:rFonts w:ascii="黑体" w:hAnsi="黑体" w:eastAsia="黑体"/>
          <w:szCs w:val="21"/>
        </w:rPr>
      </w:pPr>
      <w:r>
        <w:rPr>
          <w:rFonts w:eastAsia="黑体" w:ascii="黑体" w:hAnsi="黑体"/>
          <w:szCs w:val="21"/>
        </w:rPr>
      </w:r>
    </w:p>
    <w:p>
      <w:pPr>
        <w:pStyle w:val="Normal"/>
        <w:ind w:start="945" w:hanging="945"/>
        <w:rPr>
          <w:rFonts w:ascii="黑体" w:hAnsi="黑体" w:eastAsia="黑体"/>
          <w:szCs w:val="21"/>
        </w:rPr>
      </w:pPr>
      <w:r>
        <w:rPr>
          <w:rFonts w:eastAsia="黑体" w:ascii="黑体" w:hAnsi="黑体"/>
          <w:szCs w:val="21"/>
        </w:rPr>
      </w:r>
    </w:p>
    <w:p>
      <w:pPr>
        <w:pStyle w:val="Normal"/>
        <w:ind w:start="945" w:hanging="945"/>
        <w:rPr>
          <w:rFonts w:ascii="黑体" w:hAnsi="黑体" w:eastAsia="黑体"/>
          <w:szCs w:val="21"/>
        </w:rPr>
      </w:pPr>
      <w:r>
        <w:rPr>
          <w:rFonts w:eastAsia="黑体" w:ascii="黑体" w:hAnsi="黑体"/>
          <w:szCs w:val="21"/>
        </w:rPr>
      </w:r>
    </w:p>
    <w:p>
      <w:pPr>
        <w:pStyle w:val="Normal"/>
        <w:ind w:start="945" w:hanging="945"/>
        <w:rPr>
          <w:rFonts w:ascii="黑体" w:hAnsi="黑体" w:eastAsia="黑体"/>
          <w:szCs w:val="21"/>
        </w:rPr>
      </w:pPr>
      <w:r>
        <w:rPr>
          <w:rFonts w:eastAsia="黑体" w:ascii="黑体" w:hAnsi="黑体"/>
          <w:szCs w:val="21"/>
        </w:rPr>
      </w:r>
    </w:p>
    <w:p>
      <w:pPr>
        <w:pStyle w:val="Normal"/>
        <w:rPr>
          <w:rFonts w:ascii="黑体" w:hAnsi="黑体" w:eastAsia="黑体"/>
          <w:b/>
          <w:b/>
          <w:sz w:val="28"/>
          <w:szCs w:val="28"/>
        </w:rPr>
      </w:pPr>
      <w:r>
        <w:rPr>
          <w:rFonts w:eastAsia="黑体" w:ascii="黑体" w:hAnsi="黑体"/>
          <w:b/>
          <w:sz w:val="28"/>
          <w:szCs w:val="28"/>
        </w:rPr>
        <w:t>3</w:t>
      </w:r>
      <w:r>
        <w:rPr>
          <w:rFonts w:ascii="黑体" w:hAnsi="黑体" w:eastAsia="黑体"/>
          <w:b/>
          <w:sz w:val="28"/>
          <w:szCs w:val="28"/>
        </w:rPr>
        <w:t>、销售人员底薪制度</w:t>
      </w:r>
    </w:p>
    <w:p>
      <w:pPr>
        <w:pStyle w:val="Normal"/>
        <w:ind w:start="1680" w:hanging="1680"/>
        <w:rPr>
          <w:rFonts w:ascii="黑体" w:hAnsi="黑体" w:eastAsia="黑体"/>
          <w:sz w:val="28"/>
          <w:szCs w:val="28"/>
        </w:rPr>
      </w:pPr>
      <w:r>
        <w:rPr>
          <w:rFonts w:ascii="黑体" w:hAnsi="黑体" w:eastAsia="黑体"/>
          <w:sz w:val="28"/>
          <w:szCs w:val="28"/>
        </w:rPr>
        <w:t>（</w:t>
      </w:r>
      <w:r>
        <w:rPr>
          <w:rFonts w:eastAsia="黑体" w:ascii="黑体" w:hAnsi="黑体"/>
          <w:sz w:val="28"/>
          <w:szCs w:val="28"/>
        </w:rPr>
        <w:t>1</w:t>
      </w:r>
      <w:r>
        <w:rPr>
          <w:rFonts w:ascii="黑体" w:hAnsi="黑体" w:eastAsia="黑体"/>
          <w:sz w:val="28"/>
          <w:szCs w:val="28"/>
        </w:rPr>
        <w:t>）、职前阶段及试用期底薪：</w:t>
      </w:r>
      <w:r>
        <w:rPr>
          <w:rFonts w:eastAsia="黑体" w:ascii="黑体" w:hAnsi="黑体"/>
          <w:sz w:val="28"/>
          <w:szCs w:val="28"/>
        </w:rPr>
        <w:t>1000</w:t>
      </w:r>
      <w:r>
        <w:rPr>
          <w:rFonts w:ascii="黑体" w:hAnsi="黑体" w:eastAsia="黑体"/>
          <w:sz w:val="28"/>
          <w:szCs w:val="28"/>
        </w:rPr>
        <w:t>元</w:t>
      </w:r>
      <w:r>
        <w:rPr>
          <w:rFonts w:eastAsia="黑体" w:ascii="黑体" w:hAnsi="黑体"/>
          <w:sz w:val="28"/>
          <w:szCs w:val="28"/>
        </w:rPr>
        <w:t>/</w:t>
      </w:r>
      <w:r>
        <w:rPr>
          <w:rFonts w:ascii="黑体" w:hAnsi="黑体" w:eastAsia="黑体"/>
          <w:sz w:val="28"/>
          <w:szCs w:val="28"/>
        </w:rPr>
        <w:t>月。</w:t>
      </w:r>
    </w:p>
    <w:p>
      <w:pPr>
        <w:pStyle w:val="Normal"/>
        <w:ind w:start="1680" w:hanging="1680"/>
        <w:rPr>
          <w:rFonts w:ascii="黑体" w:hAnsi="黑体" w:eastAsia="黑体"/>
          <w:sz w:val="28"/>
          <w:szCs w:val="28"/>
        </w:rPr>
      </w:pPr>
      <w:r>
        <w:rPr>
          <w:rFonts w:ascii="黑体" w:hAnsi="黑体" w:eastAsia="黑体"/>
          <w:sz w:val="28"/>
          <w:szCs w:val="28"/>
        </w:rPr>
        <w:t>（</w:t>
      </w:r>
      <w:r>
        <w:rPr>
          <w:rFonts w:eastAsia="黑体" w:ascii="黑体" w:hAnsi="黑体"/>
          <w:sz w:val="28"/>
          <w:szCs w:val="28"/>
        </w:rPr>
        <w:t>2</w:t>
      </w:r>
      <w:r>
        <w:rPr>
          <w:rFonts w:ascii="黑体" w:hAnsi="黑体" w:eastAsia="黑体"/>
          <w:sz w:val="28"/>
          <w:szCs w:val="28"/>
        </w:rPr>
        <w:t>）、销售专员底薪：</w:t>
      </w:r>
      <w:r>
        <w:rPr>
          <w:rFonts w:eastAsia="黑体" w:ascii="黑体" w:hAnsi="黑体"/>
          <w:sz w:val="28"/>
          <w:szCs w:val="28"/>
        </w:rPr>
        <w:t>1200/</w:t>
      </w:r>
      <w:r>
        <w:rPr>
          <w:rFonts w:ascii="黑体" w:hAnsi="黑体" w:eastAsia="黑体"/>
          <w:sz w:val="28"/>
          <w:szCs w:val="28"/>
        </w:rPr>
        <w:t>月</w:t>
      </w:r>
    </w:p>
    <w:p>
      <w:pPr>
        <w:pStyle w:val="Normal"/>
        <w:ind w:start="1680" w:hanging="1680"/>
        <w:rPr>
          <w:rFonts w:ascii="黑体" w:hAnsi="黑体" w:eastAsia="黑体"/>
          <w:sz w:val="28"/>
          <w:szCs w:val="28"/>
        </w:rPr>
      </w:pPr>
      <w:r>
        <w:rPr>
          <w:rFonts w:ascii="黑体" w:hAnsi="黑体" w:eastAsia="黑体"/>
          <w:sz w:val="28"/>
          <w:szCs w:val="28"/>
        </w:rPr>
        <w:t>（</w:t>
      </w:r>
      <w:r>
        <w:rPr>
          <w:rFonts w:eastAsia="黑体" w:ascii="黑体" w:hAnsi="黑体"/>
          <w:sz w:val="28"/>
          <w:szCs w:val="28"/>
        </w:rPr>
        <w:t>3</w:t>
      </w:r>
      <w:r>
        <w:rPr>
          <w:rFonts w:ascii="黑体" w:hAnsi="黑体" w:eastAsia="黑体"/>
          <w:sz w:val="28"/>
          <w:szCs w:val="28"/>
        </w:rPr>
        <w:t>）、销售经理底薪：</w:t>
      </w:r>
      <w:r>
        <w:rPr>
          <w:rFonts w:eastAsia="黑体" w:ascii="黑体" w:hAnsi="黑体"/>
          <w:sz w:val="28"/>
          <w:szCs w:val="28"/>
        </w:rPr>
        <w:t>1400</w:t>
      </w:r>
      <w:r>
        <w:rPr>
          <w:rFonts w:ascii="黑体" w:hAnsi="黑体" w:eastAsia="黑体"/>
          <w:sz w:val="28"/>
          <w:szCs w:val="28"/>
        </w:rPr>
        <w:t>元</w:t>
      </w:r>
      <w:r>
        <w:rPr>
          <w:rFonts w:eastAsia="黑体" w:ascii="黑体" w:hAnsi="黑体"/>
          <w:sz w:val="28"/>
          <w:szCs w:val="28"/>
        </w:rPr>
        <w:t>/</w:t>
      </w:r>
      <w:r>
        <w:rPr>
          <w:rFonts w:ascii="黑体" w:hAnsi="黑体" w:eastAsia="黑体"/>
          <w:sz w:val="28"/>
          <w:szCs w:val="28"/>
        </w:rPr>
        <w:t>月</w:t>
      </w:r>
    </w:p>
    <w:p>
      <w:pPr>
        <w:pStyle w:val="Normal"/>
        <w:ind w:start="1680" w:hanging="1680"/>
        <w:rPr>
          <w:rFonts w:ascii="黑体" w:hAnsi="黑体" w:eastAsia="黑体"/>
          <w:sz w:val="28"/>
          <w:szCs w:val="28"/>
        </w:rPr>
      </w:pPr>
      <w:r>
        <w:rPr>
          <w:rFonts w:ascii="黑体" w:hAnsi="黑体" w:eastAsia="黑体"/>
          <w:sz w:val="28"/>
          <w:szCs w:val="28"/>
        </w:rPr>
        <w:t>（</w:t>
      </w:r>
      <w:r>
        <w:rPr>
          <w:rFonts w:eastAsia="黑体" w:ascii="黑体" w:hAnsi="黑体"/>
          <w:sz w:val="28"/>
          <w:szCs w:val="28"/>
        </w:rPr>
        <w:t>4</w:t>
      </w:r>
      <w:r>
        <w:rPr>
          <w:rFonts w:ascii="黑体" w:hAnsi="黑体" w:eastAsia="黑体"/>
          <w:sz w:val="28"/>
          <w:szCs w:val="28"/>
        </w:rPr>
        <w:t>）、销售总监底薪：</w:t>
      </w:r>
      <w:r>
        <w:rPr>
          <w:rFonts w:eastAsia="黑体" w:ascii="黑体" w:hAnsi="黑体"/>
          <w:sz w:val="28"/>
          <w:szCs w:val="28"/>
        </w:rPr>
        <w:t>2000</w:t>
      </w:r>
      <w:r>
        <w:rPr>
          <w:rFonts w:ascii="黑体" w:hAnsi="黑体" w:eastAsia="黑体"/>
          <w:sz w:val="28"/>
          <w:szCs w:val="28"/>
        </w:rPr>
        <w:t>元</w:t>
      </w:r>
      <w:r>
        <w:rPr>
          <w:rFonts w:eastAsia="黑体" w:ascii="黑体" w:hAnsi="黑体"/>
          <w:sz w:val="28"/>
          <w:szCs w:val="28"/>
        </w:rPr>
        <w:t>/</w:t>
      </w:r>
      <w:r>
        <w:rPr>
          <w:rFonts w:ascii="黑体" w:hAnsi="黑体" w:eastAsia="黑体"/>
          <w:sz w:val="28"/>
          <w:szCs w:val="28"/>
        </w:rPr>
        <w:t>月</w:t>
      </w:r>
    </w:p>
    <w:p>
      <w:pPr>
        <w:pStyle w:val="Normal"/>
        <w:ind w:start="1680" w:hanging="1680"/>
        <w:rPr>
          <w:rFonts w:ascii="黑体" w:hAnsi="黑体" w:eastAsia="黑体"/>
          <w:sz w:val="28"/>
          <w:szCs w:val="28"/>
        </w:rPr>
      </w:pPr>
      <w:r>
        <w:rPr>
          <w:rFonts w:ascii="黑体" w:hAnsi="黑体" w:eastAsia="黑体"/>
          <w:sz w:val="28"/>
          <w:szCs w:val="28"/>
        </w:rPr>
        <w:t>（</w:t>
      </w:r>
      <w:r>
        <w:rPr>
          <w:rFonts w:eastAsia="黑体" w:ascii="黑体" w:hAnsi="黑体"/>
          <w:sz w:val="28"/>
          <w:szCs w:val="28"/>
        </w:rPr>
        <w:t>5</w:t>
      </w:r>
      <w:r>
        <w:rPr>
          <w:rFonts w:ascii="黑体" w:hAnsi="黑体" w:eastAsia="黑体"/>
          <w:sz w:val="28"/>
          <w:szCs w:val="28"/>
        </w:rPr>
        <w:t>）、每月</w:t>
      </w:r>
      <w:r>
        <w:rPr>
          <w:rFonts w:eastAsia="黑体" w:ascii="黑体" w:hAnsi="黑体"/>
          <w:sz w:val="28"/>
          <w:szCs w:val="28"/>
        </w:rPr>
        <w:t>15</w:t>
      </w:r>
      <w:r>
        <w:rPr>
          <w:rFonts w:ascii="黑体" w:hAnsi="黑体" w:eastAsia="黑体"/>
          <w:sz w:val="28"/>
          <w:szCs w:val="28"/>
        </w:rPr>
        <w:t>日为上月工资日。遇节假日之后只节假日后第一个工作日发放。</w:t>
      </w:r>
    </w:p>
    <w:p>
      <w:pPr>
        <w:pStyle w:val="Normal"/>
        <w:ind w:start="1680" w:hanging="1540"/>
        <w:rPr>
          <w:rFonts w:ascii="黑体" w:hAnsi="黑体" w:eastAsia="黑体"/>
          <w:sz w:val="28"/>
          <w:szCs w:val="28"/>
        </w:rPr>
      </w:pPr>
      <w:r>
        <w:rPr>
          <w:rFonts w:eastAsia="黑体" w:ascii="黑体" w:hAnsi="黑体"/>
          <w:sz w:val="28"/>
          <w:szCs w:val="28"/>
        </w:rPr>
        <w:t>(6)</w:t>
      </w:r>
      <w:r>
        <w:rPr>
          <w:rFonts w:ascii="黑体" w:hAnsi="黑体" w:eastAsia="黑体"/>
          <w:sz w:val="28"/>
          <w:szCs w:val="28"/>
        </w:rPr>
        <w:t>、销售人员本部门组织考勤，不计全勤奖，长途出差补贴及费用包干形式。</w:t>
      </w:r>
    </w:p>
    <w:p>
      <w:pPr>
        <w:pStyle w:val="Normal"/>
        <w:rPr>
          <w:rFonts w:ascii="黑体" w:hAnsi="黑体" w:eastAsia="黑体"/>
          <w:sz w:val="32"/>
          <w:szCs w:val="32"/>
        </w:rPr>
      </w:pPr>
      <w:r>
        <w:rPr>
          <w:rFonts w:eastAsia="黑体" w:ascii="黑体" w:hAnsi="黑体"/>
          <w:sz w:val="32"/>
          <w:szCs w:val="32"/>
        </w:rPr>
      </w:r>
    </w:p>
    <w:p>
      <w:pPr>
        <w:pStyle w:val="Normal"/>
        <w:rPr>
          <w:rFonts w:ascii="黑体" w:hAnsi="黑体" w:eastAsia="黑体"/>
          <w:sz w:val="32"/>
          <w:szCs w:val="32"/>
        </w:rPr>
      </w:pPr>
      <w:r>
        <w:rPr>
          <w:rFonts w:eastAsia="黑体" w:ascii="黑体" w:hAnsi="黑体"/>
          <w:sz w:val="32"/>
          <w:szCs w:val="32"/>
        </w:rPr>
      </w:r>
    </w:p>
    <w:p>
      <w:pPr>
        <w:pStyle w:val="Normal"/>
        <w:rPr>
          <w:rFonts w:ascii="黑体" w:hAnsi="黑体" w:eastAsia="黑体"/>
          <w:sz w:val="32"/>
          <w:szCs w:val="32"/>
        </w:rPr>
      </w:pPr>
      <w:r>
        <w:rPr>
          <w:rFonts w:eastAsia="黑体" w:ascii="黑体" w:hAnsi="黑体"/>
          <w:sz w:val="32"/>
          <w:szCs w:val="32"/>
        </w:rPr>
      </w:r>
    </w:p>
    <w:p>
      <w:pPr>
        <w:pStyle w:val="Normal"/>
        <w:rPr>
          <w:rFonts w:ascii="黑体" w:hAnsi="黑体" w:eastAsia="黑体"/>
          <w:sz w:val="32"/>
          <w:szCs w:val="32"/>
        </w:rPr>
      </w:pPr>
      <w:r>
        <w:rPr>
          <w:rFonts w:eastAsia="黑体" w:ascii="黑体" w:hAnsi="黑体"/>
          <w:sz w:val="32"/>
          <w:szCs w:val="32"/>
        </w:rPr>
      </w:r>
    </w:p>
    <w:p>
      <w:pPr>
        <w:pStyle w:val="Normal"/>
        <w:rPr>
          <w:rFonts w:ascii="黑体" w:hAnsi="黑体" w:eastAsia="黑体"/>
          <w:sz w:val="32"/>
          <w:szCs w:val="32"/>
        </w:rPr>
      </w:pPr>
      <w:r>
        <w:rPr>
          <w:rFonts w:eastAsia="黑体" w:ascii="黑体" w:hAnsi="黑体"/>
          <w:sz w:val="32"/>
          <w:szCs w:val="32"/>
        </w:rPr>
      </w:r>
    </w:p>
    <w:p>
      <w:pPr>
        <w:pStyle w:val="Normal"/>
        <w:rPr>
          <w:rFonts w:ascii="黑体" w:hAnsi="黑体" w:eastAsia="黑体"/>
          <w:sz w:val="32"/>
          <w:szCs w:val="32"/>
        </w:rPr>
      </w:pPr>
      <w:r>
        <w:rPr>
          <w:rFonts w:eastAsia="黑体" w:ascii="黑体" w:hAnsi="黑体"/>
          <w:sz w:val="32"/>
          <w:szCs w:val="32"/>
        </w:rPr>
      </w:r>
    </w:p>
    <w:p>
      <w:pPr>
        <w:pStyle w:val="Normal"/>
        <w:rPr>
          <w:rFonts w:ascii="黑体" w:hAnsi="黑体" w:eastAsia="黑体"/>
          <w:sz w:val="32"/>
          <w:szCs w:val="32"/>
        </w:rPr>
      </w:pPr>
      <w:r>
        <w:rPr>
          <w:rFonts w:eastAsia="黑体" w:ascii="黑体" w:hAnsi="黑体"/>
          <w:sz w:val="32"/>
          <w:szCs w:val="32"/>
        </w:rPr>
      </w:r>
    </w:p>
    <w:p>
      <w:pPr>
        <w:pStyle w:val="Normal"/>
        <w:rPr>
          <w:rFonts w:ascii="黑体" w:hAnsi="黑体" w:eastAsia="黑体"/>
          <w:sz w:val="32"/>
          <w:szCs w:val="32"/>
        </w:rPr>
      </w:pPr>
      <w:r>
        <w:rPr>
          <w:rFonts w:eastAsia="黑体" w:ascii="黑体" w:hAnsi="黑体"/>
          <w:sz w:val="32"/>
          <w:szCs w:val="32"/>
        </w:rPr>
      </w:r>
    </w:p>
    <w:p>
      <w:pPr>
        <w:pStyle w:val="Normal"/>
        <w:rPr>
          <w:rFonts w:ascii="黑体" w:hAnsi="黑体" w:eastAsia="黑体"/>
          <w:sz w:val="32"/>
          <w:szCs w:val="32"/>
        </w:rPr>
      </w:pPr>
      <w:r>
        <w:rPr>
          <w:rFonts w:eastAsia="黑体" w:ascii="黑体" w:hAnsi="黑体"/>
          <w:sz w:val="32"/>
          <w:szCs w:val="32"/>
        </w:rPr>
      </w:r>
      <w:r/>
    </w:p>
    <w:p>
      <w:pPr>
        <w:pStyle w:val="Normal"/>
        <w:rPr>
          <w:rFonts w:ascii="黑体" w:hAnsi="黑体" w:eastAsia="黑体"/>
          <w:sz w:val="32"/>
          <w:szCs w:val="32"/>
        </w:rPr>
      </w:pPr>
      <w:r>
        <w:rPr>
          <w:rFonts w:eastAsia="黑体" w:ascii="黑体" w:hAnsi="黑体"/>
          <w:sz w:val="32"/>
          <w:szCs w:val="32"/>
        </w:rPr>
      </w:r>
    </w:p>
    <w:p>
      <w:pPr>
        <w:pStyle w:val="Normal"/>
        <w:rPr>
          <w:rFonts w:ascii="黑体" w:hAnsi="黑体" w:eastAsia="黑体"/>
          <w:sz w:val="32"/>
          <w:szCs w:val="32"/>
        </w:rPr>
      </w:pPr>
      <w:r>
        <w:rPr>
          <w:rFonts w:ascii="黑体" w:hAnsi="黑体" w:eastAsia="黑体"/>
          <w:sz w:val="32"/>
          <w:szCs w:val="32"/>
        </w:rPr>
        <w:t>二、技术人员晋升体系及底薪制度</w:t>
      </w:r>
    </w:p>
    <w:p>
      <w:pPr>
        <w:pStyle w:val="Normal"/>
        <w:ind w:start="1265" w:hanging="1260"/>
        <w:rPr>
          <w:rFonts w:ascii="黑体" w:hAnsi="黑体" w:eastAsia="黑体"/>
          <w:sz w:val="28"/>
          <w:szCs w:val="28"/>
        </w:rPr>
      </w:pPr>
      <w:r>
        <w:rPr>
          <w:rFonts w:eastAsia="黑体" w:ascii="黑体" w:hAnsi="黑体"/>
          <w:b/>
          <w:sz w:val="28"/>
          <w:szCs w:val="28"/>
        </w:rPr>
        <w:t>1</w:t>
      </w:r>
      <w:r>
        <w:rPr>
          <w:rFonts w:ascii="黑体" w:hAnsi="黑体" w:eastAsia="黑体"/>
          <w:b/>
          <w:sz w:val="28"/>
          <w:szCs w:val="28"/>
        </w:rPr>
        <w:t>、技术人员晋升简图</w:t>
      </w:r>
    </w:p>
    <w:p>
      <w:pPr>
        <w:pStyle w:val="Normal"/>
        <w:ind w:start="1260" w:hanging="1260"/>
        <w:rPr>
          <w:rFonts w:ascii="黑体" w:hAnsi="黑体" w:eastAsia="黑体"/>
          <w:sz w:val="28"/>
          <w:szCs w:val="28"/>
          <w:lang w:val="en-US" w:eastAsia="en-US"/>
        </w:rPr>
      </w:pPr>
      <w:r>
        <w:rPr>
          <w:rFonts w:eastAsia="黑体" w:ascii="黑体" w:hAnsi="黑体"/>
          <w:sz w:val="28"/>
          <w:szCs w:val="28"/>
          <w:lang w:val="en-US" w:eastAsia="en-US"/>
        </w:rPr>
      </w:r>
    </w:p>
    <w:p>
      <w:pPr>
        <w:pStyle w:val="Normal"/>
        <w:ind w:start="1260" w:hanging="1260"/>
        <w:rPr>
          <w:rFonts w:ascii="黑体" w:hAnsi="黑体" w:eastAsia="黑体"/>
          <w:sz w:val="28"/>
          <w:szCs w:val="28"/>
        </w:rPr>
      </w:pPr>
      <w:r>
        <w:rPr>
          <w:rFonts w:eastAsia="黑体" w:ascii="黑体" w:hAnsi="黑体"/>
          <w:sz w:val="28"/>
          <w:szCs w:val="28"/>
        </w:rPr>
      </w:r>
    </w:p>
    <w:p>
      <w:pPr>
        <w:pStyle w:val="Normal"/>
        <w:ind w:start="1260" w:hanging="1260"/>
        <w:rPr>
          <w:rFonts w:ascii="黑体" w:hAnsi="黑体" w:eastAsia="黑体"/>
          <w:sz w:val="28"/>
          <w:szCs w:val="28"/>
        </w:rPr>
      </w:pPr>
      <w:r>
        <w:rPr>
          <w:rFonts w:eastAsia="黑体" w:ascii="黑体" w:hAnsi="黑体"/>
          <w:sz w:val="28"/>
          <w:szCs w:val="28"/>
        </w:rPr>
      </w:r>
    </w:p>
    <w:p>
      <w:pPr>
        <w:pStyle w:val="Normal"/>
        <w:ind w:start="1260" w:hanging="1260"/>
        <w:rPr>
          <w:rFonts w:ascii="黑体" w:hAnsi="黑体" w:eastAsia="黑体"/>
          <w:sz w:val="28"/>
          <w:szCs w:val="28"/>
        </w:rPr>
      </w:pPr>
      <w:r>
        <w:rPr>
          <w:rFonts w:eastAsia="黑体" w:ascii="黑体" w:hAnsi="黑体"/>
          <w:sz w:val="28"/>
          <w:szCs w:val="28"/>
        </w:rPr>
      </w:r>
    </w:p>
    <w:p>
      <w:pPr>
        <w:pStyle w:val="Normal"/>
        <w:ind w:start="1260" w:hanging="1260"/>
        <w:rPr>
          <w:rFonts w:ascii="黑体" w:hAnsi="黑体" w:eastAsia="黑体"/>
          <w:sz w:val="28"/>
          <w:szCs w:val="28"/>
        </w:rPr>
      </w:pPr>
      <w:r>
        <w:rPr>
          <w:rFonts w:eastAsia="黑体" w:ascii="黑体" w:hAnsi="黑体"/>
          <w:sz w:val="28"/>
          <w:szCs w:val="28"/>
        </w:rPr>
      </w:r>
    </w:p>
    <w:p>
      <w:pPr>
        <w:pStyle w:val="Normal"/>
        <w:ind w:start="1260" w:hanging="1260"/>
        <w:rPr>
          <w:rFonts w:ascii="黑体" w:hAnsi="黑体" w:eastAsia="黑体"/>
          <w:sz w:val="28"/>
          <w:szCs w:val="28"/>
        </w:rPr>
      </w:pPr>
      <w:r>
        <w:rPr>
          <w:rFonts w:eastAsia="黑体" w:ascii="黑体" w:hAnsi="黑体"/>
          <w:sz w:val="28"/>
          <w:szCs w:val="28"/>
        </w:rPr>
      </w:r>
    </w:p>
    <w:p>
      <w:pPr>
        <w:pStyle w:val="Normal"/>
        <w:ind w:start="1260" w:hanging="1260"/>
        <w:rPr>
          <w:rFonts w:ascii="黑体" w:hAnsi="黑体" w:eastAsia="黑体"/>
          <w:sz w:val="28"/>
          <w:szCs w:val="28"/>
        </w:rPr>
      </w:pPr>
      <w:r>
        <w:rPr>
          <w:rFonts w:eastAsia="黑体" w:ascii="黑体" w:hAnsi="黑体"/>
          <w:sz w:val="28"/>
          <w:szCs w:val="28"/>
        </w:rPr>
      </w:r>
    </w:p>
    <w:p>
      <w:pPr>
        <w:pStyle w:val="Normal"/>
        <w:ind w:start="1260" w:hanging="1260"/>
        <w:rPr>
          <w:rFonts w:ascii="黑体" w:hAnsi="黑体" w:eastAsia="黑体"/>
          <w:sz w:val="28"/>
          <w:szCs w:val="28"/>
        </w:rPr>
      </w:pPr>
      <w:r>
        <w:rPr>
          <w:rFonts w:eastAsia="黑体" w:ascii="黑体" w:hAnsi="黑体"/>
          <w:sz w:val="28"/>
          <w:szCs w:val="28"/>
        </w:rPr>
      </w:r>
    </w:p>
    <w:p>
      <w:pPr>
        <w:pStyle w:val="Normal"/>
        <w:ind w:start="1260" w:hanging="1260"/>
        <w:rPr>
          <w:rFonts w:ascii="黑体" w:hAnsi="黑体" w:eastAsia="黑体"/>
          <w:sz w:val="28"/>
          <w:szCs w:val="28"/>
        </w:rPr>
      </w:pPr>
      <w:r>
        <w:rPr>
          <w:rFonts w:eastAsia="黑体" w:ascii="黑体" w:hAnsi="黑体"/>
          <w:sz w:val="28"/>
          <w:szCs w:val="28"/>
        </w:rPr>
      </w:r>
    </w:p>
    <w:p>
      <w:pPr>
        <w:pStyle w:val="Normal"/>
        <w:ind w:start="1260" w:hanging="1260"/>
        <w:rPr>
          <w:rFonts w:ascii="黑体" w:hAnsi="黑体" w:eastAsia="黑体"/>
          <w:sz w:val="28"/>
          <w:szCs w:val="28"/>
        </w:rPr>
      </w:pPr>
      <w:r>
        <w:rPr>
          <w:rFonts w:eastAsia="黑体" w:ascii="黑体" w:hAnsi="黑体"/>
          <w:sz w:val="28"/>
          <w:szCs w:val="28"/>
        </w:rPr>
      </w:r>
    </w:p>
    <w:p>
      <w:pPr>
        <w:pStyle w:val="Normal"/>
        <w:ind w:start="1260" w:hanging="1260"/>
        <w:rPr>
          <w:rFonts w:ascii="黑体" w:hAnsi="黑体" w:eastAsia="黑体"/>
          <w:sz w:val="28"/>
          <w:szCs w:val="28"/>
        </w:rPr>
      </w:pPr>
      <w:r>
        <w:rPr>
          <w:rFonts w:eastAsia="黑体" w:ascii="黑体" w:hAnsi="黑体"/>
          <w:sz w:val="28"/>
          <w:szCs w:val="28"/>
        </w:rPr>
      </w:r>
    </w:p>
    <w:p>
      <w:pPr>
        <w:pStyle w:val="Normal"/>
        <w:ind w:start="1260" w:hanging="1260"/>
        <w:rPr>
          <w:rFonts w:ascii="黑体" w:hAnsi="黑体" w:eastAsia="黑体"/>
          <w:sz w:val="28"/>
          <w:szCs w:val="28"/>
        </w:rPr>
      </w:pPr>
      <w:r>
        <w:rPr>
          <w:rFonts w:eastAsia="黑体" w:ascii="黑体" w:hAnsi="黑体"/>
          <w:sz w:val="28"/>
          <w:szCs w:val="28"/>
        </w:rPr>
      </w:r>
    </w:p>
    <w:p>
      <w:pPr>
        <w:pStyle w:val="Normal"/>
        <w:ind w:start="1260" w:hanging="1260"/>
        <w:rPr>
          <w:rFonts w:ascii="黑体" w:hAnsi="黑体" w:eastAsia="黑体"/>
          <w:sz w:val="28"/>
          <w:szCs w:val="28"/>
        </w:rPr>
      </w:pPr>
      <w:r>
        <w:rPr>
          <w:rFonts w:eastAsia="黑体" w:ascii="黑体" w:hAnsi="黑体"/>
          <w:sz w:val="28"/>
          <w:szCs w:val="28"/>
        </w:rPr>
      </w:r>
    </w:p>
    <w:p>
      <w:pPr>
        <w:pStyle w:val="Normal"/>
        <w:ind w:start="1260" w:hanging="1260"/>
        <w:rPr>
          <w:rFonts w:ascii="黑体" w:hAnsi="黑体" w:eastAsia="黑体"/>
          <w:sz w:val="28"/>
          <w:szCs w:val="28"/>
        </w:rPr>
      </w:pPr>
      <w:r>
        <w:rPr>
          <w:rFonts w:eastAsia="黑体" w:ascii="黑体" w:hAnsi="黑体"/>
          <w:sz w:val="28"/>
          <w:szCs w:val="28"/>
        </w:rPr>
      </w:r>
    </w:p>
    <w:p>
      <w:pPr>
        <w:pStyle w:val="Normal"/>
        <w:ind w:start="1260" w:hanging="1260"/>
        <w:rPr>
          <w:rFonts w:ascii="黑体" w:hAnsi="黑体" w:eastAsia="黑体"/>
          <w:sz w:val="28"/>
          <w:szCs w:val="28"/>
        </w:rPr>
      </w:pPr>
      <w:r>
        <w:rPr>
          <w:rFonts w:eastAsia="黑体" w:ascii="黑体" w:hAnsi="黑体"/>
          <w:sz w:val="28"/>
          <w:szCs w:val="28"/>
        </w:rPr>
      </w:r>
    </w:p>
    <w:p>
      <w:pPr>
        <w:pStyle w:val="Normal"/>
        <w:ind w:start="1260" w:hanging="1260"/>
        <w:rPr>
          <w:rFonts w:ascii="黑体" w:hAnsi="黑体" w:eastAsia="黑体"/>
          <w:sz w:val="28"/>
          <w:szCs w:val="28"/>
        </w:rPr>
      </w:pPr>
      <w:r>
        <w:rPr>
          <w:rFonts w:eastAsia="黑体" w:ascii="黑体" w:hAnsi="黑体"/>
          <w:sz w:val="28"/>
          <w:szCs w:val="28"/>
        </w:rPr>
      </w:r>
    </w:p>
    <w:p>
      <w:pPr>
        <w:pStyle w:val="Normal"/>
        <w:ind w:start="1260" w:hanging="1260"/>
        <w:rPr>
          <w:rFonts w:ascii="黑体" w:hAnsi="黑体" w:eastAsia="黑体"/>
          <w:sz w:val="28"/>
          <w:szCs w:val="28"/>
        </w:rPr>
      </w:pPr>
      <w:r>
        <w:rPr>
          <w:rFonts w:eastAsia="黑体" w:ascii="黑体" w:hAnsi="黑体"/>
          <w:sz w:val="28"/>
          <w:szCs w:val="28"/>
        </w:rPr>
      </w:r>
      <w:r/>
    </w:p>
    <w:p>
      <w:pPr>
        <w:pStyle w:val="Normal"/>
        <w:ind w:start="1260" w:hanging="1260"/>
        <w:rPr>
          <w:rFonts w:ascii="黑体" w:hAnsi="黑体" w:eastAsia="黑体"/>
          <w:sz w:val="28"/>
          <w:szCs w:val="28"/>
        </w:rPr>
      </w:pPr>
      <w:r>
        <w:rPr>
          <w:rFonts w:eastAsia="黑体" w:ascii="黑体" w:hAnsi="黑体"/>
          <w:sz w:val="28"/>
          <w:szCs w:val="28"/>
        </w:rPr>
      </w:r>
    </w:p>
    <w:p>
      <w:pPr>
        <w:pStyle w:val="Normal"/>
        <w:rPr>
          <w:rFonts w:ascii="黑体" w:hAnsi="黑体" w:eastAsia="黑体"/>
          <w:b/>
          <w:b/>
          <w:sz w:val="28"/>
          <w:szCs w:val="28"/>
        </w:rPr>
      </w:pPr>
      <w:r>
        <w:rPr>
          <w:rFonts w:eastAsia="黑体" w:ascii="黑体" w:hAnsi="黑体"/>
          <w:b/>
          <w:sz w:val="28"/>
          <w:szCs w:val="28"/>
        </w:rPr>
        <w:t>2</w:t>
      </w:r>
      <w:r>
        <w:rPr>
          <w:rFonts w:ascii="黑体" w:hAnsi="黑体" w:eastAsia="黑体"/>
          <w:b/>
          <w:sz w:val="28"/>
          <w:szCs w:val="28"/>
        </w:rPr>
        <w:t>、技术人员晋升体系</w:t>
      </w:r>
    </w:p>
    <w:p>
      <w:pPr>
        <w:pStyle w:val="Normal"/>
        <w:rPr>
          <w:rFonts w:ascii="黑体" w:hAnsi="黑体" w:eastAsia="黑体"/>
          <w:sz w:val="28"/>
          <w:szCs w:val="28"/>
        </w:rPr>
      </w:pPr>
      <w:r>
        <w:rPr>
          <w:rFonts w:eastAsia="黑体" w:cs="黑体" w:ascii="黑体" w:hAnsi="黑体"/>
          <w:sz w:val="28"/>
          <w:szCs w:val="28"/>
        </w:rPr>
        <w:t xml:space="preserve">  </w:t>
      </w:r>
      <w:r>
        <w:rPr>
          <w:rFonts w:ascii="黑体" w:hAnsi="黑体" w:eastAsia="黑体"/>
          <w:sz w:val="28"/>
          <w:szCs w:val="28"/>
        </w:rPr>
        <w:t>（</w:t>
      </w:r>
      <w:r>
        <w:rPr>
          <w:rFonts w:eastAsia="黑体" w:ascii="黑体" w:hAnsi="黑体"/>
          <w:sz w:val="28"/>
          <w:szCs w:val="28"/>
        </w:rPr>
        <w:t>1</w:t>
      </w:r>
      <w:r>
        <w:rPr>
          <w:rFonts w:ascii="黑体" w:hAnsi="黑体" w:eastAsia="黑体"/>
          <w:sz w:val="28"/>
          <w:szCs w:val="28"/>
        </w:rPr>
        <w:t>）、职前阶段工作描述及晋升：</w:t>
      </w:r>
    </w:p>
    <w:p>
      <w:pPr>
        <w:pStyle w:val="Normal"/>
        <w:ind w:start="1260" w:hanging="1260"/>
        <w:rPr>
          <w:rFonts w:ascii="黑体" w:hAnsi="黑体" w:eastAsia="黑体"/>
          <w:szCs w:val="21"/>
        </w:rPr>
      </w:pPr>
      <w:r>
        <w:rPr>
          <w:rFonts w:eastAsia="黑体" w:cs="黑体" w:ascii="黑体" w:hAnsi="黑体"/>
          <w:sz w:val="28"/>
          <w:szCs w:val="28"/>
        </w:rPr>
        <w:t xml:space="preserve">    </w:t>
      </w:r>
      <w:r>
        <w:rPr>
          <w:rFonts w:eastAsia="黑体" w:cs="黑体" w:ascii="黑体" w:hAnsi="黑体"/>
          <w:szCs w:val="21"/>
        </w:rPr>
        <w:t xml:space="preserve">  </w:t>
      </w:r>
      <w:r>
        <w:rPr>
          <w:rFonts w:eastAsia="黑体" w:ascii="黑体" w:hAnsi="黑体"/>
          <w:szCs w:val="21"/>
        </w:rPr>
        <w:t>[1]</w:t>
      </w:r>
      <w:r>
        <w:rPr>
          <w:rFonts w:ascii="黑体" w:hAnsi="黑体" w:eastAsia="黑体"/>
          <w:szCs w:val="21"/>
        </w:rPr>
        <w:t>、由管理中心根据公司年度发展规划中人力资源部分内容，或人力资源需求，确定年度人员招聘计划。</w:t>
      </w:r>
    </w:p>
    <w:p>
      <w:pPr>
        <w:pStyle w:val="Normal"/>
        <w:ind w:start="1155" w:hanging="1155"/>
        <w:rPr>
          <w:rFonts w:ascii="黑体" w:hAnsi="黑体" w:eastAsia="黑体"/>
          <w:szCs w:val="21"/>
        </w:rPr>
      </w:pPr>
      <w:r>
        <w:rPr>
          <w:rFonts w:eastAsia="黑体" w:cs="黑体" w:ascii="黑体" w:hAnsi="黑体"/>
          <w:szCs w:val="21"/>
        </w:rPr>
        <w:t xml:space="preserve">        </w:t>
      </w:r>
      <w:r>
        <w:rPr>
          <w:rFonts w:eastAsia="黑体" w:ascii="黑体" w:hAnsi="黑体"/>
          <w:szCs w:val="21"/>
        </w:rPr>
        <w:t>[2]</w:t>
      </w:r>
      <w:r>
        <w:rPr>
          <w:rFonts w:ascii="黑体" w:hAnsi="黑体" w:eastAsia="黑体"/>
          <w:szCs w:val="21"/>
        </w:rPr>
        <w:t>、应聘人员填写应聘人员表格及技术人员入职问卷后，由技术部经理和管理中心进行面试，并于面试结束后</w:t>
      </w:r>
      <w:r>
        <w:rPr>
          <w:rFonts w:eastAsia="黑体" w:ascii="黑体" w:hAnsi="黑体"/>
          <w:szCs w:val="21"/>
        </w:rPr>
        <w:t>3</w:t>
      </w:r>
      <w:r>
        <w:rPr>
          <w:rFonts w:ascii="黑体" w:hAnsi="黑体" w:eastAsia="黑体"/>
          <w:szCs w:val="21"/>
        </w:rPr>
        <w:t>个工作日内告知应聘人员面试结果。</w:t>
      </w:r>
    </w:p>
    <w:p>
      <w:pPr>
        <w:pStyle w:val="Normal"/>
        <w:ind w:start="1155" w:hanging="420"/>
        <w:rPr>
          <w:rFonts w:ascii="黑体" w:hAnsi="黑体" w:eastAsia="黑体"/>
          <w:szCs w:val="21"/>
        </w:rPr>
      </w:pPr>
      <w:r>
        <w:rPr>
          <w:rFonts w:eastAsia="黑体" w:cs="黑体" w:ascii="黑体" w:hAnsi="黑体"/>
          <w:szCs w:val="21"/>
        </w:rPr>
        <w:t xml:space="preserve"> </w:t>
      </w:r>
      <w:r>
        <w:rPr>
          <w:rFonts w:eastAsia="黑体" w:ascii="黑体" w:hAnsi="黑体"/>
          <w:szCs w:val="21"/>
        </w:rPr>
        <w:t>[3]</w:t>
      </w:r>
      <w:r>
        <w:rPr>
          <w:rFonts w:ascii="黑体" w:hAnsi="黑体" w:eastAsia="黑体"/>
          <w:szCs w:val="21"/>
        </w:rPr>
        <w:t>、应聘人员获得录用通知后，需进行为期一周的职前培训，培训内容包括产品介绍，公司管理架构，绩效及个人收益，个人职业发展，企业文化，及工艺介绍。</w:t>
      </w:r>
    </w:p>
    <w:p>
      <w:pPr>
        <w:pStyle w:val="Normal"/>
        <w:ind w:start="1155" w:hanging="1155"/>
        <w:rPr>
          <w:rFonts w:ascii="黑体" w:hAnsi="黑体" w:eastAsia="黑体"/>
          <w:szCs w:val="21"/>
        </w:rPr>
      </w:pPr>
      <w:r>
        <w:rPr>
          <w:rFonts w:eastAsia="黑体" w:cs="黑体" w:ascii="黑体" w:hAnsi="黑体"/>
          <w:szCs w:val="21"/>
        </w:rPr>
        <w:t xml:space="preserve">        </w:t>
      </w:r>
      <w:r>
        <w:rPr>
          <w:rFonts w:eastAsia="黑体" w:ascii="黑体" w:hAnsi="黑体"/>
          <w:szCs w:val="21"/>
        </w:rPr>
        <w:t>[4]</w:t>
      </w:r>
      <w:r>
        <w:rPr>
          <w:rFonts w:ascii="黑体" w:hAnsi="黑体" w:eastAsia="黑体"/>
          <w:szCs w:val="21"/>
        </w:rPr>
        <w:t>、应聘人员职前培训满一周后，由管理中心或总经理，根据培训内容，设置入职考核问卷</w:t>
      </w:r>
      <w:r>
        <w:rPr>
          <w:rFonts w:eastAsia="黑体" w:ascii="黑体" w:hAnsi="黑体"/>
          <w:szCs w:val="21"/>
        </w:rPr>
        <w:t>1</w:t>
      </w:r>
      <w:r>
        <w:rPr>
          <w:rFonts w:ascii="黑体" w:hAnsi="黑体" w:eastAsia="黑体"/>
          <w:szCs w:val="21"/>
        </w:rPr>
        <w:t>分，分值</w:t>
      </w:r>
      <w:r>
        <w:rPr>
          <w:rFonts w:eastAsia="黑体" w:ascii="黑体" w:hAnsi="黑体"/>
          <w:szCs w:val="21"/>
        </w:rPr>
        <w:t>50</w:t>
      </w:r>
      <w:r>
        <w:rPr>
          <w:rFonts w:ascii="黑体" w:hAnsi="黑体" w:eastAsia="黑体"/>
          <w:szCs w:val="21"/>
        </w:rPr>
        <w:t>分。笔试后由公司安排进行口述一次，分值</w:t>
      </w:r>
      <w:r>
        <w:rPr>
          <w:rFonts w:eastAsia="黑体" w:ascii="黑体" w:hAnsi="黑体"/>
          <w:szCs w:val="21"/>
        </w:rPr>
        <w:t>50</w:t>
      </w:r>
      <w:r>
        <w:rPr>
          <w:rFonts w:ascii="黑体" w:hAnsi="黑体" w:eastAsia="黑体"/>
          <w:szCs w:val="21"/>
        </w:rPr>
        <w:t>分。</w:t>
      </w:r>
    </w:p>
    <w:p>
      <w:pPr>
        <w:pStyle w:val="Normal"/>
        <w:rPr>
          <w:rFonts w:ascii="黑体" w:hAnsi="黑体" w:eastAsia="黑体"/>
          <w:szCs w:val="21"/>
        </w:rPr>
      </w:pPr>
      <w:r>
        <w:rPr>
          <w:rFonts w:eastAsia="黑体" w:cs="黑体" w:ascii="黑体" w:hAnsi="黑体"/>
          <w:szCs w:val="21"/>
        </w:rPr>
        <w:t xml:space="preserve">        </w:t>
      </w:r>
      <w:r>
        <w:rPr>
          <w:rFonts w:eastAsia="黑体" w:ascii="黑体" w:hAnsi="黑体"/>
          <w:szCs w:val="21"/>
        </w:rPr>
        <w:t>[5]</w:t>
      </w:r>
      <w:r>
        <w:rPr>
          <w:rFonts w:ascii="黑体" w:hAnsi="黑体" w:eastAsia="黑体"/>
          <w:szCs w:val="21"/>
        </w:rPr>
        <w:t>、对于取之考试不通过的应聘人员，由公司进行劝退、重定岗、重培训。</w:t>
      </w:r>
    </w:p>
    <w:p>
      <w:pPr>
        <w:pStyle w:val="Normal"/>
        <w:ind w:start="1260" w:hanging="1260"/>
        <w:rPr>
          <w:rFonts w:ascii="黑体" w:hAnsi="黑体" w:eastAsia="黑体"/>
          <w:szCs w:val="21"/>
        </w:rPr>
      </w:pPr>
      <w:r>
        <w:rPr>
          <w:rFonts w:eastAsia="黑体" w:cs="黑体" w:ascii="黑体" w:hAnsi="黑体"/>
          <w:szCs w:val="21"/>
        </w:rPr>
        <w:t xml:space="preserve">        </w:t>
      </w:r>
      <w:r>
        <w:rPr>
          <w:rFonts w:eastAsia="黑体" w:ascii="黑体" w:hAnsi="黑体"/>
          <w:szCs w:val="21"/>
        </w:rPr>
        <w:t>[6]</w:t>
      </w:r>
      <w:r>
        <w:rPr>
          <w:rFonts w:ascii="黑体" w:hAnsi="黑体" w:eastAsia="黑体"/>
          <w:szCs w:val="21"/>
        </w:rPr>
        <w:t>、应聘人员在轮岗使用前的培训时间内，享有职前培训津贴。完成职前培训的员工，津贴于培训结束后发放。不能完成的员工不发放。</w:t>
      </w:r>
    </w:p>
    <w:p>
      <w:pPr>
        <w:pStyle w:val="Normal"/>
        <w:ind w:start="1155" w:hanging="1155"/>
        <w:rPr>
          <w:rFonts w:ascii="黑体" w:hAnsi="黑体" w:eastAsia="黑体"/>
          <w:szCs w:val="21"/>
        </w:rPr>
      </w:pPr>
      <w:r>
        <w:rPr>
          <w:rFonts w:eastAsia="黑体" w:cs="黑体" w:ascii="黑体" w:hAnsi="黑体"/>
          <w:szCs w:val="21"/>
        </w:rPr>
        <w:t xml:space="preserve">        </w:t>
      </w:r>
      <w:r>
        <w:rPr>
          <w:rFonts w:eastAsia="黑体" w:ascii="黑体" w:hAnsi="黑体"/>
          <w:szCs w:val="21"/>
        </w:rPr>
        <w:t>[7]</w:t>
      </w:r>
      <w:r>
        <w:rPr>
          <w:rFonts w:ascii="黑体" w:hAnsi="黑体" w:eastAsia="黑体"/>
          <w:szCs w:val="21"/>
        </w:rPr>
        <w:t>、应聘人员完成职前培训后，进入轮岗培训阶段，由管理中心随机安排相应人员进入各部门进行学习，以便具体了解公司运作流程。</w:t>
      </w:r>
    </w:p>
    <w:p>
      <w:pPr>
        <w:pStyle w:val="Normal"/>
        <w:ind w:start="1155" w:hanging="1155"/>
        <w:rPr>
          <w:rFonts w:ascii="黑体" w:hAnsi="黑体" w:eastAsia="黑体"/>
          <w:szCs w:val="21"/>
        </w:rPr>
      </w:pPr>
      <w:r>
        <w:rPr>
          <w:rFonts w:eastAsia="黑体" w:cs="黑体" w:ascii="黑体" w:hAnsi="黑体"/>
          <w:szCs w:val="21"/>
        </w:rPr>
        <w:t xml:space="preserve">        </w:t>
      </w:r>
      <w:r>
        <w:rPr>
          <w:rFonts w:eastAsia="黑体" w:ascii="黑体" w:hAnsi="黑体"/>
          <w:szCs w:val="21"/>
        </w:rPr>
        <w:t>[8]</w:t>
      </w:r>
      <w:r>
        <w:rPr>
          <w:rFonts w:ascii="黑体" w:hAnsi="黑体" w:eastAsia="黑体"/>
          <w:szCs w:val="21"/>
        </w:rPr>
        <w:t>、轮岗培训期间，应聘人员需每月最少提交一份不少于</w:t>
      </w:r>
      <w:r>
        <w:rPr>
          <w:rFonts w:eastAsia="黑体" w:ascii="黑体" w:hAnsi="黑体"/>
          <w:szCs w:val="21"/>
        </w:rPr>
        <w:t>3000</w:t>
      </w:r>
      <w:r>
        <w:rPr>
          <w:rFonts w:ascii="黑体" w:hAnsi="黑体" w:eastAsia="黑体"/>
          <w:szCs w:val="21"/>
        </w:rPr>
        <w:t>字的自诉文件，并于上交文件时，与技术部经理或管理中心人员进行自诉面谈。由面谈管理人员填写自诉表格，并与自诉文件一起存入员工档案。</w:t>
      </w:r>
    </w:p>
    <w:p>
      <w:pPr>
        <w:pStyle w:val="Normal"/>
        <w:ind w:start="1155" w:hanging="1155"/>
        <w:rPr>
          <w:rFonts w:ascii="黑体" w:hAnsi="黑体" w:eastAsia="黑体"/>
          <w:szCs w:val="21"/>
        </w:rPr>
      </w:pPr>
      <w:r>
        <w:rPr>
          <w:rFonts w:eastAsia="黑体" w:cs="黑体" w:ascii="黑体" w:hAnsi="黑体"/>
          <w:szCs w:val="21"/>
        </w:rPr>
        <w:t xml:space="preserve">        </w:t>
      </w:r>
      <w:r>
        <w:rPr>
          <w:rFonts w:eastAsia="黑体" w:ascii="黑体" w:hAnsi="黑体"/>
          <w:szCs w:val="21"/>
        </w:rPr>
        <w:t>[9]</w:t>
      </w:r>
      <w:r>
        <w:rPr>
          <w:rFonts w:ascii="黑体" w:hAnsi="黑体" w:eastAsia="黑体"/>
          <w:szCs w:val="21"/>
        </w:rPr>
        <w:t>、轮岗培训结束后，由管理中心或总经理根据公司向公司人员了解该员工工作情况，并根据自诉文件内容，确定是否留用该员工。</w:t>
      </w:r>
    </w:p>
    <w:p>
      <w:pPr>
        <w:pStyle w:val="Normal"/>
        <w:rPr>
          <w:rFonts w:ascii="黑体" w:hAnsi="黑体" w:eastAsia="黑体"/>
          <w:szCs w:val="21"/>
        </w:rPr>
      </w:pPr>
      <w:r>
        <w:rPr>
          <w:rFonts w:eastAsia="黑体" w:cs="黑体" w:ascii="黑体" w:hAnsi="黑体"/>
          <w:szCs w:val="21"/>
        </w:rPr>
        <w:t xml:space="preserve">        </w:t>
      </w:r>
      <w:r>
        <w:rPr>
          <w:rFonts w:eastAsia="黑体" w:ascii="黑体" w:hAnsi="黑体"/>
          <w:szCs w:val="21"/>
        </w:rPr>
        <w:t>[10]</w:t>
      </w:r>
      <w:r>
        <w:rPr>
          <w:rFonts w:ascii="黑体" w:hAnsi="黑体" w:eastAsia="黑体"/>
          <w:szCs w:val="21"/>
        </w:rPr>
        <w:t>、员工轮岗培训期间，享有轮岗培训津贴。</w:t>
      </w:r>
    </w:p>
    <w:p>
      <w:pPr>
        <w:pStyle w:val="Normal"/>
        <w:rPr>
          <w:rFonts w:ascii="黑体" w:hAnsi="黑体" w:eastAsia="黑体"/>
          <w:szCs w:val="21"/>
        </w:rPr>
      </w:pPr>
      <w:r>
        <w:rPr>
          <w:rFonts w:eastAsia="黑体" w:cs="黑体" w:ascii="黑体" w:hAnsi="黑体"/>
          <w:szCs w:val="21"/>
        </w:rPr>
        <w:t xml:space="preserve">        </w:t>
      </w:r>
      <w:r>
        <w:rPr>
          <w:rFonts w:eastAsia="黑体" w:ascii="黑体" w:hAnsi="黑体"/>
          <w:szCs w:val="21"/>
        </w:rPr>
        <w:t>[11]</w:t>
      </w:r>
      <w:r>
        <w:rPr>
          <w:rFonts w:ascii="黑体" w:hAnsi="黑体" w:eastAsia="黑体"/>
          <w:szCs w:val="21"/>
        </w:rPr>
        <w:t>、职前阶段员工转入试用期员工标准：</w:t>
      </w:r>
    </w:p>
    <w:p>
      <w:pPr>
        <w:pStyle w:val="Normal"/>
        <w:numPr>
          <w:ilvl w:val="0"/>
          <w:numId w:val="2"/>
        </w:numPr>
        <w:rPr>
          <w:rFonts w:ascii="黑体" w:hAnsi="黑体" w:eastAsia="黑体"/>
          <w:szCs w:val="21"/>
        </w:rPr>
      </w:pPr>
      <w:r>
        <w:rPr>
          <w:rFonts w:ascii="黑体" w:hAnsi="黑体" w:eastAsia="黑体"/>
          <w:szCs w:val="21"/>
        </w:rPr>
        <w:t>能够准确描述主要产品工艺流程，产品特点，报价，及生成周期。</w:t>
      </w:r>
    </w:p>
    <w:p>
      <w:pPr>
        <w:pStyle w:val="Normal"/>
        <w:numPr>
          <w:ilvl w:val="0"/>
          <w:numId w:val="2"/>
        </w:numPr>
        <w:rPr>
          <w:rFonts w:ascii="黑体" w:hAnsi="黑体" w:eastAsia="黑体"/>
          <w:szCs w:val="21"/>
        </w:rPr>
      </w:pPr>
      <w:r>
        <w:rPr>
          <w:rFonts w:ascii="黑体" w:hAnsi="黑体" w:eastAsia="黑体"/>
          <w:szCs w:val="21"/>
        </w:rPr>
        <w:t>能够准确描述主要产品的技术要求和工艺要求，明确主要产品的性能需求。</w:t>
      </w:r>
    </w:p>
    <w:p>
      <w:pPr>
        <w:pStyle w:val="Normal"/>
        <w:numPr>
          <w:ilvl w:val="0"/>
          <w:numId w:val="2"/>
        </w:numPr>
        <w:rPr>
          <w:rFonts w:ascii="黑体" w:hAnsi="黑体" w:eastAsia="黑体"/>
          <w:szCs w:val="21"/>
        </w:rPr>
      </w:pPr>
      <w:r>
        <w:rPr>
          <w:rFonts w:ascii="黑体" w:hAnsi="黑体" w:eastAsia="黑体"/>
          <w:szCs w:val="21"/>
        </w:rPr>
        <w:t>能够通过图示及口头表达公司运作流程及薪资结构。</w:t>
      </w:r>
    </w:p>
    <w:p>
      <w:pPr>
        <w:pStyle w:val="Normal"/>
        <w:numPr>
          <w:ilvl w:val="0"/>
          <w:numId w:val="2"/>
        </w:numPr>
        <w:rPr>
          <w:rFonts w:ascii="黑体" w:hAnsi="黑体" w:eastAsia="黑体"/>
          <w:szCs w:val="21"/>
        </w:rPr>
      </w:pPr>
      <w:r>
        <w:rPr>
          <w:rFonts w:eastAsia="黑体" w:ascii="黑体" w:hAnsi="黑体"/>
          <w:szCs w:val="21"/>
        </w:rPr>
        <w:t>3</w:t>
      </w:r>
      <w:r>
        <w:rPr>
          <w:rFonts w:ascii="黑体" w:hAnsi="黑体" w:eastAsia="黑体"/>
          <w:szCs w:val="21"/>
        </w:rPr>
        <w:t>次自诉文件条例清晰，能够明确的总结自己一周的工作内容和要点，并且描述自己一周工作所得。</w:t>
      </w:r>
    </w:p>
    <w:p>
      <w:pPr>
        <w:pStyle w:val="Normal"/>
        <w:numPr>
          <w:ilvl w:val="0"/>
          <w:numId w:val="2"/>
        </w:numPr>
        <w:rPr>
          <w:rFonts w:ascii="黑体" w:hAnsi="黑体" w:eastAsia="黑体"/>
          <w:szCs w:val="21"/>
        </w:rPr>
      </w:pPr>
      <w:r>
        <w:rPr>
          <w:rFonts w:ascii="黑体" w:hAnsi="黑体" w:eastAsia="黑体"/>
          <w:szCs w:val="21"/>
        </w:rPr>
        <w:t>得到公司管理中心或总经理认可。</w:t>
      </w:r>
    </w:p>
    <w:p>
      <w:pPr>
        <w:pStyle w:val="Normal"/>
        <w:numPr>
          <w:ilvl w:val="0"/>
          <w:numId w:val="2"/>
        </w:numPr>
        <w:rPr>
          <w:rFonts w:ascii="黑体" w:hAnsi="黑体" w:eastAsia="黑体"/>
          <w:szCs w:val="21"/>
        </w:rPr>
      </w:pPr>
      <w:r>
        <w:rPr>
          <w:rFonts w:ascii="黑体" w:hAnsi="黑体" w:eastAsia="黑体"/>
          <w:szCs w:val="21"/>
        </w:rPr>
        <w:t>数量掌握技术人员工作手册中的工作指南内容。</w:t>
      </w:r>
    </w:p>
    <w:p>
      <w:pPr>
        <w:pStyle w:val="Normal"/>
        <w:rPr>
          <w:rFonts w:ascii="黑体" w:hAnsi="黑体" w:eastAsia="黑体"/>
          <w:sz w:val="28"/>
          <w:szCs w:val="28"/>
        </w:rPr>
      </w:pPr>
      <w:r>
        <w:rPr>
          <w:rFonts w:eastAsia="黑体" w:cs="黑体" w:ascii="黑体" w:hAnsi="黑体"/>
          <w:szCs w:val="21"/>
        </w:rPr>
        <w:t xml:space="preserve"> </w:t>
      </w:r>
      <w:r>
        <w:rPr>
          <w:rFonts w:ascii="黑体" w:hAnsi="黑体" w:eastAsia="黑体"/>
          <w:sz w:val="28"/>
          <w:szCs w:val="28"/>
        </w:rPr>
        <w:t>（</w:t>
      </w:r>
      <w:r>
        <w:rPr>
          <w:rFonts w:eastAsia="黑体" w:ascii="黑体" w:hAnsi="黑体"/>
          <w:sz w:val="28"/>
          <w:szCs w:val="28"/>
        </w:rPr>
        <w:t>2</w:t>
      </w:r>
      <w:r>
        <w:rPr>
          <w:rFonts w:ascii="黑体" w:hAnsi="黑体" w:eastAsia="黑体"/>
          <w:sz w:val="28"/>
          <w:szCs w:val="28"/>
        </w:rPr>
        <w:t>）试用期工作描述及晋升</w:t>
      </w:r>
    </w:p>
    <w:p>
      <w:pPr>
        <w:pStyle w:val="Normal"/>
        <w:ind w:start="1540" w:hanging="1540"/>
        <w:rPr>
          <w:rFonts w:ascii="黑体" w:hAnsi="黑体" w:eastAsia="黑体"/>
          <w:szCs w:val="21"/>
        </w:rPr>
      </w:pPr>
      <w:r>
        <w:rPr>
          <w:rFonts w:eastAsia="黑体" w:cs="黑体" w:ascii="黑体" w:hAnsi="黑体"/>
          <w:sz w:val="28"/>
          <w:szCs w:val="28"/>
        </w:rPr>
        <w:t xml:space="preserve">   </w:t>
      </w:r>
      <w:r>
        <w:rPr>
          <w:rFonts w:eastAsia="黑体" w:cs="黑体" w:ascii="黑体" w:hAnsi="黑体"/>
          <w:szCs w:val="21"/>
        </w:rPr>
        <w:t xml:space="preserve">   </w:t>
      </w:r>
      <w:r>
        <w:rPr>
          <w:rFonts w:eastAsia="黑体" w:ascii="黑体" w:hAnsi="黑体"/>
          <w:szCs w:val="21"/>
        </w:rPr>
        <w:t>[1]</w:t>
      </w:r>
      <w:r>
        <w:rPr>
          <w:rFonts w:ascii="黑体" w:hAnsi="黑体" w:eastAsia="黑体"/>
          <w:szCs w:val="21"/>
        </w:rPr>
        <w:t>、公司安排进入试用期的技术人员，至技术部门参与技术辅助工作。</w:t>
      </w:r>
    </w:p>
    <w:p>
      <w:pPr>
        <w:pStyle w:val="Normal"/>
        <w:ind w:start="1260" w:hanging="1260"/>
        <w:rPr>
          <w:rFonts w:ascii="黑体" w:hAnsi="黑体" w:eastAsia="黑体"/>
          <w:szCs w:val="21"/>
        </w:rPr>
      </w:pPr>
      <w:r>
        <w:rPr>
          <w:rFonts w:eastAsia="黑体" w:cs="黑体" w:ascii="黑体" w:hAnsi="黑体"/>
          <w:szCs w:val="21"/>
        </w:rPr>
        <w:t xml:space="preserve">       </w:t>
      </w:r>
      <w:r>
        <w:rPr>
          <w:rFonts w:eastAsia="黑体" w:ascii="黑体" w:hAnsi="黑体"/>
          <w:szCs w:val="21"/>
        </w:rPr>
        <w:t>[2]</w:t>
      </w:r>
      <w:r>
        <w:rPr>
          <w:rFonts w:ascii="黑体" w:hAnsi="黑体" w:eastAsia="黑体"/>
          <w:szCs w:val="21"/>
        </w:rPr>
        <w:t>、进入试用期的员工，需要每月最少向公司提交一份</w:t>
      </w:r>
      <w:r>
        <w:rPr>
          <w:rFonts w:ascii="黑体" w:hAnsi="黑体" w:eastAsia="黑体"/>
          <w:b/>
          <w:szCs w:val="21"/>
        </w:rPr>
        <w:t>有效字数</w:t>
      </w:r>
      <w:r>
        <w:rPr>
          <w:rFonts w:ascii="黑体" w:hAnsi="黑体" w:eastAsia="黑体"/>
          <w:szCs w:val="21"/>
        </w:rPr>
        <w:t>不少于</w:t>
      </w:r>
      <w:r>
        <w:rPr>
          <w:rFonts w:eastAsia="黑体" w:ascii="黑体" w:hAnsi="黑体"/>
          <w:szCs w:val="21"/>
        </w:rPr>
        <w:t>3000</w:t>
      </w:r>
      <w:r>
        <w:rPr>
          <w:rFonts w:ascii="黑体" w:hAnsi="黑体" w:eastAsia="黑体"/>
          <w:szCs w:val="21"/>
        </w:rPr>
        <w:t>字的诉职报告。并由管理中心或总经理人员对其进行面谈，并将面谈记录和诉职报告存档。</w:t>
      </w:r>
    </w:p>
    <w:p>
      <w:pPr>
        <w:pStyle w:val="Normal"/>
        <w:ind w:start="1260" w:hanging="1260"/>
        <w:rPr>
          <w:rFonts w:ascii="黑体" w:hAnsi="黑体" w:eastAsia="黑体"/>
          <w:szCs w:val="21"/>
        </w:rPr>
      </w:pPr>
      <w:r>
        <w:rPr>
          <w:rFonts w:eastAsia="黑体" w:cs="黑体" w:ascii="黑体" w:hAnsi="黑体"/>
          <w:szCs w:val="21"/>
        </w:rPr>
        <w:t xml:space="preserve">       </w:t>
      </w:r>
      <w:r>
        <w:rPr>
          <w:rFonts w:eastAsia="黑体" w:ascii="黑体" w:hAnsi="黑体"/>
          <w:szCs w:val="21"/>
        </w:rPr>
        <w:t>[3]</w:t>
      </w:r>
      <w:r>
        <w:rPr>
          <w:rFonts w:ascii="黑体" w:hAnsi="黑体" w:eastAsia="黑体"/>
          <w:szCs w:val="21"/>
        </w:rPr>
        <w:t>、该试用期员工的主管技术人员，需每周向公司汇报一次该员工工作状态。由公司汇总后向该试用期人员讲解后期工作加强方向。</w:t>
      </w:r>
    </w:p>
    <w:p>
      <w:pPr>
        <w:pStyle w:val="Normal"/>
        <w:ind w:start="1260" w:hanging="1260"/>
        <w:rPr>
          <w:rFonts w:ascii="黑体" w:hAnsi="黑体" w:eastAsia="黑体"/>
          <w:szCs w:val="21"/>
        </w:rPr>
      </w:pPr>
      <w:r>
        <w:rPr>
          <w:rFonts w:eastAsia="黑体" w:cs="黑体" w:ascii="黑体" w:hAnsi="黑体"/>
          <w:szCs w:val="21"/>
        </w:rPr>
        <w:t xml:space="preserve">       </w:t>
      </w:r>
      <w:r>
        <w:rPr>
          <w:rFonts w:eastAsia="黑体" w:ascii="黑体" w:hAnsi="黑体"/>
          <w:szCs w:val="21"/>
        </w:rPr>
        <w:t>[4]</w:t>
      </w:r>
      <w:r>
        <w:rPr>
          <w:rFonts w:ascii="黑体" w:hAnsi="黑体" w:eastAsia="黑体"/>
          <w:szCs w:val="21"/>
        </w:rPr>
        <w:t xml:space="preserve">、试用期技术人员，应该工作中尽量了解各个外协厂生产能力和工艺能力，主要原材料采购报价，主要产品的性能特点。 </w:t>
      </w:r>
    </w:p>
    <w:p>
      <w:pPr>
        <w:pStyle w:val="Normal"/>
        <w:ind w:start="1260" w:hanging="1260"/>
        <w:rPr>
          <w:rFonts w:ascii="黑体" w:hAnsi="黑体" w:eastAsia="黑体"/>
          <w:szCs w:val="21"/>
        </w:rPr>
      </w:pPr>
      <w:r>
        <w:rPr>
          <w:rFonts w:eastAsia="黑体" w:cs="黑体" w:ascii="黑体" w:hAnsi="黑体"/>
          <w:szCs w:val="21"/>
        </w:rPr>
        <w:t xml:space="preserve">       </w:t>
      </w:r>
      <w:r>
        <w:rPr>
          <w:rFonts w:eastAsia="黑体" w:ascii="黑体" w:hAnsi="黑体"/>
          <w:szCs w:val="21"/>
        </w:rPr>
        <w:t>[5]</w:t>
      </w:r>
      <w:r>
        <w:rPr>
          <w:rFonts w:ascii="黑体" w:hAnsi="黑体" w:eastAsia="黑体"/>
          <w:szCs w:val="21"/>
        </w:rPr>
        <w:t>、试用期技术人员，应该了解公司外协部门工作方式及流程，并参与外协的协调工作。</w:t>
      </w:r>
    </w:p>
    <w:p>
      <w:pPr>
        <w:pStyle w:val="Normal"/>
        <w:ind w:start="1260" w:hanging="1155"/>
        <w:rPr>
          <w:rFonts w:ascii="黑体" w:hAnsi="黑体" w:eastAsia="黑体"/>
          <w:szCs w:val="21"/>
        </w:rPr>
      </w:pPr>
      <w:r>
        <w:rPr>
          <w:rFonts w:eastAsia="黑体" w:cs="黑体" w:ascii="黑体" w:hAnsi="黑体"/>
          <w:szCs w:val="21"/>
        </w:rPr>
        <w:t xml:space="preserve">      </w:t>
      </w:r>
      <w:r>
        <w:rPr>
          <w:rFonts w:eastAsia="黑体" w:ascii="黑体" w:hAnsi="黑体"/>
          <w:szCs w:val="21"/>
        </w:rPr>
        <w:t>[6]</w:t>
      </w:r>
      <w:r>
        <w:rPr>
          <w:rFonts w:ascii="黑体" w:hAnsi="黑体" w:eastAsia="黑体"/>
          <w:szCs w:val="21"/>
        </w:rPr>
        <w:t>、试用期为期两个月，结束后，由公司总结该试用期人员工作情况，结合该员工诉职报告及面谈，主管技术人员描述，确认该人员辞退、重复试用、及劝退。</w:t>
      </w:r>
    </w:p>
    <w:p>
      <w:pPr>
        <w:pStyle w:val="Normal"/>
        <w:ind w:start="1260" w:hanging="1260"/>
        <w:rPr>
          <w:rFonts w:ascii="黑体" w:hAnsi="黑体" w:eastAsia="黑体"/>
          <w:szCs w:val="21"/>
        </w:rPr>
      </w:pPr>
      <w:r>
        <w:rPr>
          <w:rFonts w:eastAsia="黑体" w:cs="黑体" w:ascii="黑体" w:hAnsi="黑体"/>
          <w:szCs w:val="21"/>
        </w:rPr>
        <w:t xml:space="preserve">       </w:t>
      </w:r>
      <w:r>
        <w:rPr>
          <w:rFonts w:eastAsia="黑体" w:ascii="黑体" w:hAnsi="黑体"/>
          <w:szCs w:val="21"/>
        </w:rPr>
        <w:t>[7]</w:t>
      </w:r>
      <w:r>
        <w:rPr>
          <w:rFonts w:ascii="黑体" w:hAnsi="黑体" w:eastAsia="黑体"/>
          <w:szCs w:val="21"/>
        </w:rPr>
        <w:t>、试用期员工入职正式员工的主要要求：</w:t>
      </w:r>
    </w:p>
    <w:p>
      <w:pPr>
        <w:pStyle w:val="Normal"/>
        <w:ind w:start="1260" w:hanging="1260"/>
        <w:rPr>
          <w:rFonts w:ascii="黑体" w:hAnsi="黑体" w:eastAsia="黑体"/>
          <w:szCs w:val="21"/>
        </w:rPr>
      </w:pPr>
      <w:r>
        <w:rPr>
          <w:rFonts w:eastAsia="黑体" w:ascii="黑体" w:hAnsi="黑体"/>
          <w:szCs w:val="21"/>
        </w:rPr>
      </w:r>
    </w:p>
    <w:p>
      <w:pPr>
        <w:pStyle w:val="Normal"/>
        <w:ind w:start="1260" w:hanging="1260"/>
        <w:rPr>
          <w:rFonts w:ascii="黑体" w:hAnsi="黑体" w:eastAsia="黑体"/>
          <w:szCs w:val="21"/>
        </w:rPr>
      </w:pPr>
      <w:r>
        <w:rPr>
          <w:rFonts w:eastAsia="黑体" w:ascii="黑体" w:hAnsi="黑体"/>
          <w:szCs w:val="21"/>
        </w:rPr>
      </w:r>
    </w:p>
    <w:p>
      <w:pPr>
        <w:pStyle w:val="Normal"/>
        <w:ind w:start="1260" w:hanging="1260"/>
        <w:rPr>
          <w:rFonts w:ascii="黑体" w:hAnsi="黑体" w:eastAsia="黑体"/>
          <w:szCs w:val="21"/>
        </w:rPr>
      </w:pPr>
      <w:r>
        <w:rPr>
          <w:rFonts w:eastAsia="黑体" w:ascii="黑体" w:hAnsi="黑体"/>
          <w:szCs w:val="21"/>
        </w:rPr>
      </w:r>
    </w:p>
    <w:p>
      <w:pPr>
        <w:pStyle w:val="Normal"/>
        <w:numPr>
          <w:ilvl w:val="0"/>
          <w:numId w:val="1"/>
        </w:numPr>
        <w:rPr>
          <w:rFonts w:ascii="黑体" w:hAnsi="黑体" w:eastAsia="黑体"/>
          <w:szCs w:val="21"/>
        </w:rPr>
      </w:pPr>
      <w:r>
        <w:rPr>
          <w:rFonts w:ascii="黑体" w:hAnsi="黑体" w:eastAsia="黑体"/>
          <w:szCs w:val="21"/>
        </w:rPr>
        <w:t>能够准确描述主要外协厂生产能力和工艺能力。</w:t>
      </w:r>
    </w:p>
    <w:p>
      <w:pPr>
        <w:pStyle w:val="Normal"/>
        <w:numPr>
          <w:ilvl w:val="0"/>
          <w:numId w:val="1"/>
        </w:numPr>
        <w:rPr>
          <w:rFonts w:ascii="黑体" w:hAnsi="黑体" w:eastAsia="黑体"/>
          <w:szCs w:val="21"/>
        </w:rPr>
      </w:pPr>
      <w:r>
        <w:rPr>
          <w:rFonts w:ascii="黑体" w:hAnsi="黑体" w:eastAsia="黑体"/>
          <w:szCs w:val="21"/>
        </w:rPr>
        <w:t>能够准确描述主要产品的技术要点和工艺要求，明确主要产品的性能需求。</w:t>
      </w:r>
    </w:p>
    <w:p>
      <w:pPr>
        <w:pStyle w:val="Normal"/>
        <w:numPr>
          <w:ilvl w:val="0"/>
          <w:numId w:val="1"/>
        </w:numPr>
        <w:rPr>
          <w:rFonts w:ascii="黑体" w:hAnsi="黑体" w:eastAsia="黑体"/>
          <w:szCs w:val="21"/>
        </w:rPr>
      </w:pPr>
      <w:r>
        <w:rPr>
          <w:rFonts w:ascii="黑体" w:hAnsi="黑体" w:eastAsia="黑体"/>
          <w:szCs w:val="21"/>
        </w:rPr>
        <w:t>能够准确描述主要产品报价及原材料需求。</w:t>
      </w:r>
    </w:p>
    <w:p>
      <w:pPr>
        <w:pStyle w:val="Normal"/>
        <w:numPr>
          <w:ilvl w:val="0"/>
          <w:numId w:val="1"/>
        </w:numPr>
        <w:rPr>
          <w:rFonts w:ascii="黑体" w:hAnsi="黑体" w:eastAsia="黑体"/>
          <w:szCs w:val="21"/>
        </w:rPr>
      </w:pPr>
      <w:r>
        <w:rPr>
          <w:rFonts w:ascii="黑体" w:hAnsi="黑体" w:eastAsia="黑体"/>
          <w:szCs w:val="21"/>
        </w:rPr>
        <w:t>能够准确描述技术工作流程和绩效计算方法。</w:t>
      </w:r>
    </w:p>
    <w:p>
      <w:pPr>
        <w:pStyle w:val="Normal"/>
        <w:numPr>
          <w:ilvl w:val="0"/>
          <w:numId w:val="1"/>
        </w:numPr>
        <w:rPr>
          <w:rFonts w:ascii="黑体" w:hAnsi="黑体" w:eastAsia="黑体"/>
          <w:szCs w:val="21"/>
        </w:rPr>
      </w:pPr>
      <w:r>
        <w:rPr>
          <w:rFonts w:ascii="黑体" w:hAnsi="黑体" w:eastAsia="黑体"/>
          <w:szCs w:val="21"/>
        </w:rPr>
        <w:t>能够准确描述外协工作流程和方法，具备自己设计工作日程的能力。</w:t>
      </w:r>
    </w:p>
    <w:p>
      <w:pPr>
        <w:pStyle w:val="Normal"/>
        <w:numPr>
          <w:ilvl w:val="0"/>
          <w:numId w:val="1"/>
        </w:numPr>
        <w:rPr>
          <w:rFonts w:ascii="黑体" w:hAnsi="黑体" w:eastAsia="黑体"/>
          <w:szCs w:val="21"/>
        </w:rPr>
      </w:pPr>
      <w:r>
        <w:rPr>
          <w:rFonts w:ascii="黑体" w:hAnsi="黑体" w:eastAsia="黑体"/>
          <w:szCs w:val="21"/>
        </w:rPr>
        <w:t>能够在一定程度上介入正式外协人员工作，独立完成过外协任务单。</w:t>
      </w:r>
    </w:p>
    <w:p>
      <w:pPr>
        <w:pStyle w:val="Normal"/>
        <w:rPr>
          <w:rFonts w:ascii="黑体" w:hAnsi="黑体" w:eastAsia="黑体"/>
          <w:sz w:val="28"/>
          <w:szCs w:val="28"/>
        </w:rPr>
      </w:pPr>
      <w:r>
        <w:rPr>
          <w:rFonts w:eastAsia="黑体" w:cs="黑体" w:ascii="黑体" w:hAnsi="黑体"/>
          <w:sz w:val="28"/>
          <w:szCs w:val="28"/>
        </w:rPr>
        <w:t xml:space="preserve">  </w:t>
      </w:r>
      <w:r>
        <w:rPr>
          <w:rFonts w:ascii="黑体" w:hAnsi="黑体" w:eastAsia="黑体"/>
          <w:sz w:val="28"/>
          <w:szCs w:val="28"/>
        </w:rPr>
        <w:t>（</w:t>
      </w:r>
      <w:r>
        <w:rPr>
          <w:rFonts w:eastAsia="黑体" w:ascii="黑体" w:hAnsi="黑体"/>
          <w:sz w:val="28"/>
          <w:szCs w:val="28"/>
        </w:rPr>
        <w:t>3</w:t>
      </w:r>
      <w:r>
        <w:rPr>
          <w:rFonts w:ascii="黑体" w:hAnsi="黑体" w:eastAsia="黑体"/>
          <w:sz w:val="28"/>
          <w:szCs w:val="28"/>
        </w:rPr>
        <w:t>）正式员工工作描述及晋升</w:t>
      </w:r>
    </w:p>
    <w:p>
      <w:pPr>
        <w:pStyle w:val="Normal"/>
        <w:rPr>
          <w:rFonts w:ascii="黑体" w:hAnsi="黑体" w:eastAsia="黑体"/>
          <w:szCs w:val="21"/>
        </w:rPr>
      </w:pPr>
      <w:r>
        <w:rPr>
          <w:rFonts w:eastAsia="黑体" w:cs="黑体" w:ascii="黑体" w:hAnsi="黑体"/>
          <w:szCs w:val="21"/>
        </w:rPr>
        <w:t xml:space="preserve">       </w:t>
      </w:r>
      <w:r>
        <w:rPr>
          <w:rFonts w:eastAsia="黑体" w:ascii="黑体" w:hAnsi="黑体"/>
          <w:szCs w:val="21"/>
        </w:rPr>
        <w:t>[1]</w:t>
      </w:r>
      <w:r>
        <w:rPr>
          <w:rFonts w:ascii="黑体" w:hAnsi="黑体" w:eastAsia="黑体"/>
          <w:szCs w:val="21"/>
        </w:rPr>
        <w:t>、试用期员工转正后成为初级技术专员，正式开始技术专员工作，享有技术绩效工资。</w:t>
      </w:r>
    </w:p>
    <w:p>
      <w:pPr>
        <w:pStyle w:val="Normal"/>
        <w:ind w:start="1260" w:hanging="1260"/>
        <w:rPr>
          <w:rFonts w:ascii="黑体" w:hAnsi="黑体" w:eastAsia="黑体"/>
          <w:szCs w:val="21"/>
        </w:rPr>
      </w:pPr>
      <w:r>
        <w:rPr>
          <w:rFonts w:eastAsia="黑体" w:cs="黑体" w:ascii="黑体" w:hAnsi="黑体"/>
          <w:szCs w:val="21"/>
        </w:rPr>
        <w:t xml:space="preserve">       </w:t>
      </w:r>
      <w:r>
        <w:rPr>
          <w:rFonts w:eastAsia="黑体" w:ascii="黑体" w:hAnsi="黑体"/>
          <w:szCs w:val="21"/>
        </w:rPr>
        <w:t>[2]</w:t>
      </w:r>
      <w:r>
        <w:rPr>
          <w:rFonts w:ascii="黑体" w:hAnsi="黑体" w:eastAsia="黑体"/>
          <w:szCs w:val="21"/>
        </w:rPr>
        <w:t>、正式技术专员入职满</w:t>
      </w:r>
      <w:r>
        <w:rPr>
          <w:rFonts w:eastAsia="黑体" w:ascii="黑体" w:hAnsi="黑体"/>
          <w:szCs w:val="21"/>
        </w:rPr>
        <w:t>1</w:t>
      </w:r>
      <w:r>
        <w:rPr>
          <w:rFonts w:ascii="黑体" w:hAnsi="黑体" w:eastAsia="黑体"/>
          <w:szCs w:val="21"/>
        </w:rPr>
        <w:t>年后，可申请调入销售部门进行销售工作，享有销售部门的绩效工资。</w:t>
      </w:r>
    </w:p>
    <w:p>
      <w:pPr>
        <w:pStyle w:val="Normal"/>
        <w:rPr>
          <w:rFonts w:ascii="黑体" w:hAnsi="黑体" w:eastAsia="黑体"/>
          <w:sz w:val="28"/>
          <w:szCs w:val="28"/>
        </w:rPr>
      </w:pPr>
      <w:r>
        <w:rPr>
          <w:rFonts w:eastAsia="黑体" w:cs="黑体" w:ascii="黑体" w:hAnsi="黑体"/>
          <w:szCs w:val="21"/>
        </w:rPr>
        <w:t xml:space="preserve">   </w:t>
      </w:r>
      <w:r>
        <w:rPr>
          <w:rFonts w:ascii="黑体" w:hAnsi="黑体" w:eastAsia="黑体"/>
          <w:sz w:val="28"/>
          <w:szCs w:val="28"/>
        </w:rPr>
        <w:t>（</w:t>
      </w:r>
      <w:r>
        <w:rPr>
          <w:rFonts w:eastAsia="黑体" w:ascii="黑体" w:hAnsi="黑体"/>
          <w:sz w:val="28"/>
          <w:szCs w:val="28"/>
        </w:rPr>
        <w:t>4</w:t>
      </w:r>
      <w:r>
        <w:rPr>
          <w:rFonts w:ascii="黑体" w:hAnsi="黑体" w:eastAsia="黑体"/>
          <w:sz w:val="28"/>
          <w:szCs w:val="28"/>
        </w:rPr>
        <w:t>）技术部经理及工程师工作描述及晋升</w:t>
      </w:r>
    </w:p>
    <w:p>
      <w:pPr>
        <w:pStyle w:val="Normal"/>
        <w:ind w:start="945" w:hanging="945"/>
        <w:rPr>
          <w:rFonts w:ascii="黑体" w:hAnsi="黑体" w:eastAsia="黑体"/>
          <w:szCs w:val="21"/>
        </w:rPr>
      </w:pPr>
      <w:r>
        <w:rPr>
          <w:rFonts w:eastAsia="黑体" w:cs="黑体" w:ascii="黑体" w:hAnsi="黑体"/>
          <w:szCs w:val="21"/>
        </w:rPr>
        <w:t xml:space="preserve">      </w:t>
      </w:r>
      <w:r>
        <w:rPr>
          <w:rFonts w:eastAsia="黑体" w:ascii="黑体" w:hAnsi="黑体"/>
          <w:szCs w:val="21"/>
        </w:rPr>
        <w:t>[1]</w:t>
      </w:r>
      <w:r>
        <w:rPr>
          <w:rFonts w:ascii="黑体" w:hAnsi="黑体" w:eastAsia="黑体"/>
          <w:szCs w:val="21"/>
        </w:rPr>
        <w:t>、技术部门满</w:t>
      </w:r>
      <w:r>
        <w:rPr>
          <w:rFonts w:eastAsia="黑体" w:ascii="黑体" w:hAnsi="黑体"/>
          <w:szCs w:val="21"/>
        </w:rPr>
        <w:t>3</w:t>
      </w:r>
      <w:r>
        <w:rPr>
          <w:rFonts w:ascii="黑体" w:hAnsi="黑体" w:eastAsia="黑体"/>
          <w:szCs w:val="21"/>
        </w:rPr>
        <w:t>人后，或原有外协部经理离职后，在转正满</w:t>
      </w:r>
      <w:r>
        <w:rPr>
          <w:rFonts w:eastAsia="黑体" w:ascii="黑体" w:hAnsi="黑体"/>
          <w:szCs w:val="21"/>
        </w:rPr>
        <w:t>6</w:t>
      </w:r>
      <w:r>
        <w:rPr>
          <w:rFonts w:ascii="黑体" w:hAnsi="黑体" w:eastAsia="黑体"/>
          <w:szCs w:val="21"/>
        </w:rPr>
        <w:t>个月的外协人员中提拔外协部经理一名，提拔以</w:t>
      </w:r>
      <w:r>
        <w:rPr>
          <w:rFonts w:ascii="黑体" w:hAnsi="黑体" w:eastAsia="黑体"/>
          <w:b/>
          <w:szCs w:val="21"/>
        </w:rPr>
        <w:t>在职时长，个人工作能力，员工培训能力，团队激励及管理能力，公关能力，个人任务单完成情况等</w:t>
      </w:r>
      <w:r>
        <w:rPr>
          <w:rFonts w:ascii="黑体" w:hAnsi="黑体" w:eastAsia="黑体"/>
          <w:szCs w:val="21"/>
        </w:rPr>
        <w:t>作为考核标准，由公司参考市场人员及所有销售人员意愿后，由总经理确认。</w:t>
      </w:r>
    </w:p>
    <w:p>
      <w:pPr>
        <w:pStyle w:val="Normal"/>
        <w:ind w:start="945" w:hanging="945"/>
        <w:rPr>
          <w:rFonts w:ascii="黑体" w:hAnsi="黑体" w:eastAsia="黑体"/>
          <w:sz w:val="28"/>
          <w:szCs w:val="28"/>
        </w:rPr>
      </w:pPr>
      <w:r>
        <w:rPr>
          <w:rFonts w:eastAsia="黑体" w:cs="黑体" w:ascii="黑体" w:hAnsi="黑体"/>
          <w:szCs w:val="21"/>
        </w:rPr>
        <w:t xml:space="preserve">   </w:t>
      </w:r>
      <w:r>
        <w:rPr>
          <w:rFonts w:ascii="黑体" w:hAnsi="黑体" w:eastAsia="黑体"/>
          <w:sz w:val="28"/>
          <w:szCs w:val="28"/>
        </w:rPr>
        <w:t>（</w:t>
      </w:r>
      <w:r>
        <w:rPr>
          <w:rFonts w:eastAsia="黑体" w:ascii="黑体" w:hAnsi="黑体"/>
          <w:sz w:val="28"/>
          <w:szCs w:val="28"/>
        </w:rPr>
        <w:t>5</w:t>
      </w:r>
      <w:r>
        <w:rPr>
          <w:rFonts w:ascii="黑体" w:hAnsi="黑体" w:eastAsia="黑体"/>
          <w:sz w:val="28"/>
          <w:szCs w:val="28"/>
        </w:rPr>
        <w:t>）技术副总经理及总工程师工作描述及晋升</w:t>
      </w:r>
    </w:p>
    <w:p>
      <w:pPr>
        <w:pStyle w:val="Normal"/>
        <w:ind w:start="1260" w:hanging="1260"/>
        <w:rPr>
          <w:rFonts w:ascii="黑体" w:hAnsi="黑体" w:eastAsia="黑体"/>
          <w:szCs w:val="21"/>
        </w:rPr>
      </w:pPr>
      <w:r>
        <w:rPr>
          <w:rFonts w:eastAsia="黑体" w:cs="黑体" w:ascii="黑体" w:hAnsi="黑体"/>
          <w:sz w:val="28"/>
          <w:szCs w:val="28"/>
        </w:rPr>
        <w:t xml:space="preserve">   </w:t>
      </w:r>
      <w:r>
        <w:rPr>
          <w:rFonts w:eastAsia="黑体" w:cs="黑体" w:ascii="黑体" w:hAnsi="黑体"/>
          <w:szCs w:val="21"/>
        </w:rPr>
        <w:t xml:space="preserve">  </w:t>
      </w:r>
      <w:r>
        <w:rPr>
          <w:rFonts w:eastAsia="黑体" w:ascii="黑体" w:hAnsi="黑体"/>
          <w:szCs w:val="21"/>
        </w:rPr>
        <w:t>[1]</w:t>
      </w:r>
      <w:r>
        <w:rPr>
          <w:rFonts w:ascii="黑体" w:hAnsi="黑体" w:eastAsia="黑体"/>
          <w:szCs w:val="21"/>
        </w:rPr>
        <w:t>、在公司存在</w:t>
      </w:r>
      <w:r>
        <w:rPr>
          <w:rFonts w:eastAsia="黑体" w:ascii="黑体" w:hAnsi="黑体"/>
          <w:szCs w:val="21"/>
        </w:rPr>
        <w:t>10</w:t>
      </w:r>
      <w:r>
        <w:rPr>
          <w:rFonts w:ascii="黑体" w:hAnsi="黑体" w:eastAsia="黑体"/>
          <w:szCs w:val="21"/>
        </w:rPr>
        <w:t>名以上技术人员时（包括工程师），或技术副总离职后，提拔技术部副总经理一名。</w:t>
      </w:r>
    </w:p>
    <w:p>
      <w:pPr>
        <w:pStyle w:val="Normal"/>
        <w:ind w:start="945" w:hanging="945"/>
        <w:rPr>
          <w:rFonts w:ascii="黑体" w:hAnsi="黑体" w:eastAsia="黑体"/>
          <w:szCs w:val="21"/>
        </w:rPr>
      </w:pPr>
      <w:r>
        <w:rPr>
          <w:rFonts w:eastAsia="黑体" w:cs="黑体" w:ascii="黑体" w:hAnsi="黑体"/>
          <w:szCs w:val="21"/>
        </w:rPr>
        <w:t xml:space="preserve">      </w:t>
      </w:r>
      <w:r>
        <w:rPr>
          <w:rFonts w:eastAsia="黑体" w:ascii="黑体" w:hAnsi="黑体"/>
          <w:szCs w:val="21"/>
        </w:rPr>
        <w:t>[2</w:t>
      </w:r>
      <w:r>
        <w:rPr>
          <w:rFonts w:eastAsia="黑体" w:ascii="黑体" w:hAnsi="黑体"/>
          <w:szCs w:val="21"/>
        </w:rPr>
        <w:t>]</w:t>
      </w:r>
      <w:r>
        <w:rPr>
          <w:rFonts w:ascii="黑体" w:hAnsi="黑体" w:eastAsia="黑体"/>
          <w:szCs w:val="21"/>
        </w:rPr>
        <w:t>、技术副总经理享有高级绩效提成，提成基数为下属所有技术团队（除工程师）的任务单总额。</w:t>
      </w:r>
    </w:p>
    <w:p>
      <w:pPr>
        <w:pStyle w:val="Normal"/>
        <w:ind w:start="945" w:hanging="945"/>
        <w:rPr>
          <w:rFonts w:ascii="黑体" w:hAnsi="黑体" w:eastAsia="黑体"/>
          <w:szCs w:val="21"/>
        </w:rPr>
      </w:pPr>
      <w:r>
        <w:rPr>
          <w:rFonts w:eastAsia="黑体" w:cs="黑体" w:ascii="黑体" w:hAnsi="黑体"/>
          <w:szCs w:val="21"/>
        </w:rPr>
        <w:t xml:space="preserve">      </w:t>
      </w:r>
      <w:r>
        <w:rPr>
          <w:rFonts w:eastAsia="黑体" w:ascii="黑体" w:hAnsi="黑体"/>
          <w:szCs w:val="21"/>
        </w:rPr>
        <w:t>[3]</w:t>
      </w:r>
      <w:r>
        <w:rPr>
          <w:rFonts w:ascii="黑体" w:hAnsi="黑体" w:eastAsia="黑体"/>
          <w:szCs w:val="21"/>
        </w:rPr>
        <w:t>、技术副总经理存在后，提拔总工程师一名，主要负责新产品的技术工作和新产品开发。享有高级绩效提成，提成基数为所有工程师任务单总额。</w:t>
      </w:r>
    </w:p>
    <w:p>
      <w:pPr>
        <w:pStyle w:val="Normal"/>
        <w:ind w:start="1260" w:hanging="1260"/>
        <w:rPr>
          <w:rFonts w:ascii="黑体" w:hAnsi="黑体" w:eastAsia="黑体"/>
          <w:sz w:val="28"/>
          <w:szCs w:val="28"/>
        </w:rPr>
      </w:pPr>
      <w:r>
        <w:rPr>
          <w:rFonts w:eastAsia="黑体" w:cs="黑体" w:ascii="黑体" w:hAnsi="黑体"/>
          <w:szCs w:val="21"/>
        </w:rPr>
        <w:t xml:space="preserve">   </w:t>
      </w:r>
      <w:r>
        <w:rPr>
          <w:rFonts w:ascii="黑体" w:hAnsi="黑体" w:eastAsia="黑体"/>
          <w:sz w:val="28"/>
          <w:szCs w:val="28"/>
        </w:rPr>
        <w:t>（</w:t>
      </w:r>
      <w:r>
        <w:rPr>
          <w:rFonts w:eastAsia="黑体" w:ascii="黑体" w:hAnsi="黑体"/>
          <w:sz w:val="28"/>
          <w:szCs w:val="28"/>
        </w:rPr>
        <w:t>6</w:t>
      </w:r>
      <w:r>
        <w:rPr>
          <w:rFonts w:ascii="黑体" w:hAnsi="黑体" w:eastAsia="黑体"/>
          <w:sz w:val="28"/>
          <w:szCs w:val="28"/>
        </w:rPr>
        <w:t>）、技术人员的破格提升：</w:t>
      </w:r>
    </w:p>
    <w:p>
      <w:pPr>
        <w:pStyle w:val="Normal"/>
        <w:ind w:start="1155" w:hanging="1155"/>
        <w:rPr>
          <w:rFonts w:ascii="黑体" w:hAnsi="黑体" w:eastAsia="黑体"/>
          <w:szCs w:val="21"/>
        </w:rPr>
      </w:pPr>
      <w:r>
        <w:rPr>
          <w:rFonts w:eastAsia="黑体" w:cs="黑体" w:ascii="黑体" w:hAnsi="黑体"/>
          <w:szCs w:val="21"/>
        </w:rPr>
        <w:t xml:space="preserve">      </w:t>
      </w:r>
      <w:r>
        <w:rPr>
          <w:rFonts w:eastAsia="黑体" w:ascii="黑体" w:hAnsi="黑体"/>
          <w:szCs w:val="21"/>
        </w:rPr>
        <w:t>[1]</w:t>
      </w:r>
      <w:r>
        <w:rPr>
          <w:rFonts w:ascii="黑体" w:hAnsi="黑体" w:eastAsia="黑体"/>
          <w:szCs w:val="21"/>
        </w:rPr>
        <w:t>、公司可以进行外协人员的破格提升，前提为该人员愿意接受此提升，及提升能够获得公司所有技术人员的认同。</w:t>
      </w:r>
      <w:r/>
    </w:p>
    <w:p>
      <w:pPr>
        <w:pStyle w:val="Normal"/>
        <w:ind w:start="1155" w:hanging="1155"/>
        <w:rPr>
          <w:rFonts w:ascii="黑体" w:hAnsi="黑体" w:eastAsia="黑体"/>
          <w:szCs w:val="21"/>
        </w:rPr>
      </w:pPr>
      <w:r>
        <w:rPr>
          <w:rFonts w:eastAsia="黑体" w:ascii="黑体" w:hAnsi="黑体"/>
          <w:szCs w:val="21"/>
        </w:rPr>
      </w:r>
    </w:p>
    <w:p>
      <w:pPr>
        <w:pStyle w:val="Normal"/>
        <w:ind w:start="1155" w:hanging="1155"/>
        <w:rPr>
          <w:rFonts w:ascii="黑体" w:hAnsi="黑体" w:eastAsia="黑体"/>
          <w:szCs w:val="21"/>
        </w:rPr>
      </w:pPr>
      <w:r>
        <w:rPr>
          <w:rFonts w:eastAsia="黑体" w:ascii="黑体" w:hAnsi="黑体"/>
          <w:szCs w:val="21"/>
        </w:rPr>
      </w:r>
    </w:p>
    <w:p>
      <w:pPr>
        <w:pStyle w:val="Normal"/>
        <w:rPr>
          <w:rFonts w:ascii="黑体" w:hAnsi="黑体" w:eastAsia="黑体"/>
          <w:b/>
          <w:b/>
          <w:sz w:val="28"/>
          <w:szCs w:val="28"/>
        </w:rPr>
      </w:pPr>
      <w:r>
        <w:rPr>
          <w:rFonts w:eastAsia="黑体" w:ascii="黑体" w:hAnsi="黑体"/>
          <w:b/>
          <w:sz w:val="28"/>
          <w:szCs w:val="28"/>
        </w:rPr>
        <w:t>3</w:t>
      </w:r>
      <w:r>
        <w:rPr>
          <w:rFonts w:ascii="黑体" w:hAnsi="黑体" w:eastAsia="黑体"/>
          <w:b/>
          <w:sz w:val="28"/>
          <w:szCs w:val="28"/>
        </w:rPr>
        <w:t>、技术人员底薪制度</w:t>
      </w:r>
    </w:p>
    <w:p>
      <w:pPr>
        <w:pStyle w:val="Normal"/>
        <w:ind w:start="1680" w:hanging="1680"/>
        <w:rPr>
          <w:rFonts w:ascii="黑体" w:hAnsi="黑体" w:eastAsia="黑体"/>
          <w:sz w:val="28"/>
          <w:szCs w:val="28"/>
        </w:rPr>
      </w:pPr>
      <w:r>
        <w:rPr>
          <w:rFonts w:ascii="黑体" w:hAnsi="黑体" w:eastAsia="黑体"/>
          <w:sz w:val="28"/>
          <w:szCs w:val="28"/>
        </w:rPr>
        <w:t>（</w:t>
      </w:r>
      <w:r>
        <w:rPr>
          <w:rFonts w:eastAsia="黑体" w:ascii="黑体" w:hAnsi="黑体"/>
          <w:sz w:val="28"/>
          <w:szCs w:val="28"/>
        </w:rPr>
        <w:t>1</w:t>
      </w:r>
      <w:r>
        <w:rPr>
          <w:rFonts w:ascii="黑体" w:hAnsi="黑体" w:eastAsia="黑体"/>
          <w:sz w:val="28"/>
          <w:szCs w:val="28"/>
        </w:rPr>
        <w:t>）、职前及试用期底薪：</w:t>
      </w:r>
      <w:r>
        <w:rPr>
          <w:rFonts w:eastAsia="黑体" w:ascii="黑体" w:hAnsi="黑体"/>
          <w:sz w:val="28"/>
          <w:szCs w:val="28"/>
        </w:rPr>
        <w:t>1000</w:t>
      </w:r>
      <w:r>
        <w:rPr>
          <w:rFonts w:ascii="黑体" w:hAnsi="黑体" w:eastAsia="黑体"/>
          <w:sz w:val="28"/>
          <w:szCs w:val="28"/>
        </w:rPr>
        <w:t>元</w:t>
      </w:r>
      <w:r>
        <w:rPr>
          <w:rFonts w:eastAsia="黑体" w:ascii="黑体" w:hAnsi="黑体"/>
          <w:sz w:val="28"/>
          <w:szCs w:val="28"/>
        </w:rPr>
        <w:t>/</w:t>
      </w:r>
      <w:r>
        <w:rPr>
          <w:rFonts w:ascii="黑体" w:hAnsi="黑体" w:eastAsia="黑体"/>
          <w:sz w:val="28"/>
          <w:szCs w:val="28"/>
        </w:rPr>
        <w:t>月。</w:t>
      </w:r>
    </w:p>
    <w:p>
      <w:pPr>
        <w:pStyle w:val="Normal"/>
        <w:ind w:start="1680" w:hanging="1680"/>
        <w:rPr>
          <w:rFonts w:ascii="黑体" w:hAnsi="黑体" w:eastAsia="黑体"/>
          <w:sz w:val="28"/>
          <w:szCs w:val="28"/>
        </w:rPr>
      </w:pPr>
      <w:r>
        <w:rPr>
          <w:rFonts w:ascii="黑体" w:hAnsi="黑体" w:eastAsia="黑体"/>
          <w:sz w:val="28"/>
          <w:szCs w:val="28"/>
        </w:rPr>
        <w:t>（</w:t>
      </w:r>
      <w:r>
        <w:rPr>
          <w:rFonts w:eastAsia="黑体" w:ascii="黑体" w:hAnsi="黑体"/>
          <w:sz w:val="28"/>
          <w:szCs w:val="28"/>
        </w:rPr>
        <w:t>2</w:t>
      </w:r>
      <w:r>
        <w:rPr>
          <w:rFonts w:ascii="黑体" w:hAnsi="黑体" w:eastAsia="黑体"/>
          <w:sz w:val="28"/>
          <w:szCs w:val="28"/>
        </w:rPr>
        <w:t>）、技术专员底薪：</w:t>
      </w:r>
      <w:r>
        <w:rPr>
          <w:rFonts w:eastAsia="黑体" w:ascii="黑体" w:hAnsi="黑体"/>
          <w:sz w:val="28"/>
          <w:szCs w:val="28"/>
        </w:rPr>
        <w:t>1200</w:t>
      </w:r>
      <w:r>
        <w:rPr>
          <w:rFonts w:ascii="黑体" w:hAnsi="黑体" w:eastAsia="黑体"/>
          <w:sz w:val="28"/>
          <w:szCs w:val="28"/>
        </w:rPr>
        <w:t>元</w:t>
      </w:r>
      <w:r>
        <w:rPr>
          <w:rFonts w:eastAsia="黑体" w:ascii="黑体" w:hAnsi="黑体"/>
          <w:sz w:val="28"/>
          <w:szCs w:val="28"/>
        </w:rPr>
        <w:t>/</w:t>
      </w:r>
      <w:r>
        <w:rPr>
          <w:rFonts w:ascii="黑体" w:hAnsi="黑体" w:eastAsia="黑体"/>
          <w:sz w:val="28"/>
          <w:szCs w:val="28"/>
        </w:rPr>
        <w:t>月</w:t>
      </w:r>
    </w:p>
    <w:p>
      <w:pPr>
        <w:pStyle w:val="Normal"/>
        <w:ind w:start="1680" w:hanging="1680"/>
        <w:rPr>
          <w:rFonts w:ascii="黑体" w:hAnsi="黑体" w:eastAsia="黑体"/>
          <w:sz w:val="28"/>
          <w:szCs w:val="28"/>
        </w:rPr>
      </w:pPr>
      <w:r>
        <w:rPr>
          <w:rFonts w:ascii="黑体" w:hAnsi="黑体" w:eastAsia="黑体"/>
          <w:sz w:val="28"/>
          <w:szCs w:val="28"/>
        </w:rPr>
        <w:t>（</w:t>
      </w:r>
      <w:r>
        <w:rPr>
          <w:rFonts w:eastAsia="黑体" w:ascii="黑体" w:hAnsi="黑体"/>
          <w:sz w:val="28"/>
          <w:szCs w:val="28"/>
        </w:rPr>
        <w:t>3</w:t>
      </w:r>
      <w:r>
        <w:rPr>
          <w:rFonts w:ascii="黑体" w:hAnsi="黑体" w:eastAsia="黑体"/>
          <w:sz w:val="28"/>
          <w:szCs w:val="28"/>
        </w:rPr>
        <w:t>）、技术部经理底薪：</w:t>
      </w:r>
      <w:r>
        <w:rPr>
          <w:rFonts w:eastAsia="黑体" w:ascii="黑体" w:hAnsi="黑体"/>
          <w:sz w:val="28"/>
          <w:szCs w:val="28"/>
        </w:rPr>
        <w:t>1400</w:t>
      </w:r>
      <w:r>
        <w:rPr>
          <w:rFonts w:ascii="黑体" w:hAnsi="黑体" w:eastAsia="黑体"/>
          <w:sz w:val="28"/>
          <w:szCs w:val="28"/>
        </w:rPr>
        <w:t>元</w:t>
      </w:r>
      <w:r>
        <w:rPr>
          <w:rFonts w:eastAsia="黑体" w:ascii="黑体" w:hAnsi="黑体"/>
          <w:sz w:val="28"/>
          <w:szCs w:val="28"/>
        </w:rPr>
        <w:t>/</w:t>
      </w:r>
      <w:r>
        <w:rPr>
          <w:rFonts w:ascii="黑体" w:hAnsi="黑体" w:eastAsia="黑体"/>
          <w:sz w:val="28"/>
          <w:szCs w:val="28"/>
        </w:rPr>
        <w:t>月</w:t>
      </w:r>
    </w:p>
    <w:p>
      <w:pPr>
        <w:pStyle w:val="Normal"/>
        <w:ind w:start="1680" w:hanging="1680"/>
        <w:rPr>
          <w:rFonts w:ascii="黑体" w:hAnsi="黑体" w:eastAsia="黑体"/>
          <w:sz w:val="28"/>
          <w:szCs w:val="28"/>
        </w:rPr>
      </w:pPr>
      <w:r>
        <w:rPr>
          <w:rFonts w:ascii="黑体" w:hAnsi="黑体" w:eastAsia="黑体"/>
          <w:sz w:val="28"/>
          <w:szCs w:val="28"/>
        </w:rPr>
        <w:t>（</w:t>
      </w:r>
      <w:r>
        <w:rPr>
          <w:rFonts w:eastAsia="黑体" w:ascii="黑体" w:hAnsi="黑体"/>
          <w:sz w:val="28"/>
          <w:szCs w:val="28"/>
        </w:rPr>
        <w:t>4</w:t>
      </w:r>
      <w:r>
        <w:rPr>
          <w:rFonts w:ascii="黑体" w:hAnsi="黑体" w:eastAsia="黑体"/>
          <w:sz w:val="28"/>
          <w:szCs w:val="28"/>
        </w:rPr>
        <w:t>）、技术部副总底薪：</w:t>
      </w:r>
      <w:r>
        <w:rPr>
          <w:rFonts w:eastAsia="黑体" w:ascii="黑体" w:hAnsi="黑体"/>
          <w:sz w:val="28"/>
          <w:szCs w:val="28"/>
        </w:rPr>
        <w:t>2000</w:t>
      </w:r>
      <w:r>
        <w:rPr>
          <w:rFonts w:ascii="黑体" w:hAnsi="黑体" w:eastAsia="黑体"/>
          <w:sz w:val="28"/>
          <w:szCs w:val="28"/>
        </w:rPr>
        <w:t>元</w:t>
      </w:r>
      <w:r>
        <w:rPr>
          <w:rFonts w:eastAsia="黑体" w:ascii="黑体" w:hAnsi="黑体"/>
          <w:sz w:val="28"/>
          <w:szCs w:val="28"/>
        </w:rPr>
        <w:t>/</w:t>
      </w:r>
      <w:r>
        <w:rPr>
          <w:rFonts w:ascii="黑体" w:hAnsi="黑体" w:eastAsia="黑体"/>
          <w:sz w:val="28"/>
          <w:szCs w:val="28"/>
        </w:rPr>
        <w:t>月</w:t>
      </w:r>
    </w:p>
    <w:p>
      <w:pPr>
        <w:pStyle w:val="Normal"/>
        <w:ind w:start="1680" w:hanging="1680"/>
        <w:rPr>
          <w:rFonts w:ascii="黑体" w:hAnsi="黑体" w:eastAsia="黑体"/>
          <w:sz w:val="28"/>
          <w:szCs w:val="28"/>
        </w:rPr>
      </w:pPr>
      <w:r>
        <w:rPr>
          <w:rFonts w:ascii="黑体" w:hAnsi="黑体" w:eastAsia="黑体"/>
          <w:sz w:val="28"/>
          <w:szCs w:val="28"/>
        </w:rPr>
        <w:t>（</w:t>
      </w:r>
      <w:r>
        <w:rPr>
          <w:rFonts w:eastAsia="黑体" w:ascii="黑体" w:hAnsi="黑体"/>
          <w:sz w:val="28"/>
          <w:szCs w:val="28"/>
        </w:rPr>
        <w:t>5</w:t>
      </w:r>
      <w:r>
        <w:rPr>
          <w:rFonts w:ascii="黑体" w:hAnsi="黑体" w:eastAsia="黑体"/>
          <w:sz w:val="28"/>
          <w:szCs w:val="28"/>
        </w:rPr>
        <w:t>）、总工程师底薪：</w:t>
      </w:r>
      <w:r>
        <w:rPr>
          <w:rFonts w:eastAsia="黑体" w:ascii="黑体" w:hAnsi="黑体"/>
          <w:sz w:val="28"/>
          <w:szCs w:val="28"/>
        </w:rPr>
        <w:t>2000</w:t>
      </w:r>
      <w:r>
        <w:rPr>
          <w:rFonts w:ascii="黑体" w:hAnsi="黑体" w:eastAsia="黑体"/>
          <w:sz w:val="28"/>
          <w:szCs w:val="28"/>
        </w:rPr>
        <w:t>元</w:t>
      </w:r>
      <w:r>
        <w:rPr>
          <w:rFonts w:eastAsia="黑体" w:ascii="黑体" w:hAnsi="黑体"/>
          <w:sz w:val="28"/>
          <w:szCs w:val="28"/>
        </w:rPr>
        <w:t>/</w:t>
      </w:r>
      <w:r>
        <w:rPr>
          <w:rFonts w:ascii="黑体" w:hAnsi="黑体" w:eastAsia="黑体"/>
          <w:sz w:val="28"/>
          <w:szCs w:val="28"/>
        </w:rPr>
        <w:t>月</w:t>
      </w:r>
    </w:p>
    <w:p>
      <w:pPr>
        <w:pStyle w:val="Normal"/>
        <w:ind w:start="1680" w:hanging="1680"/>
        <w:rPr>
          <w:rFonts w:ascii="黑体" w:hAnsi="黑体" w:eastAsia="黑体"/>
          <w:sz w:val="28"/>
          <w:szCs w:val="28"/>
        </w:rPr>
      </w:pPr>
      <w:r>
        <w:rPr>
          <w:rFonts w:ascii="黑体" w:hAnsi="黑体" w:eastAsia="黑体"/>
          <w:sz w:val="28"/>
          <w:szCs w:val="28"/>
        </w:rPr>
        <w:t>（</w:t>
      </w:r>
      <w:r>
        <w:rPr>
          <w:rFonts w:eastAsia="黑体" w:ascii="黑体" w:hAnsi="黑体"/>
          <w:sz w:val="28"/>
          <w:szCs w:val="28"/>
        </w:rPr>
        <w:t>12</w:t>
      </w:r>
      <w:r>
        <w:rPr>
          <w:rFonts w:ascii="黑体" w:hAnsi="黑体" w:eastAsia="黑体"/>
          <w:sz w:val="28"/>
          <w:szCs w:val="28"/>
        </w:rPr>
        <w:t>）、每月</w:t>
      </w:r>
      <w:r>
        <w:rPr>
          <w:rFonts w:eastAsia="黑体" w:ascii="黑体" w:hAnsi="黑体"/>
          <w:sz w:val="28"/>
          <w:szCs w:val="28"/>
        </w:rPr>
        <w:t>15</w:t>
      </w:r>
      <w:r>
        <w:rPr>
          <w:rFonts w:ascii="黑体" w:hAnsi="黑体" w:eastAsia="黑体"/>
          <w:sz w:val="28"/>
          <w:szCs w:val="28"/>
        </w:rPr>
        <w:t>日为上月工资日。遇节假日之后只节假日后第一个工作日发放。技术部门人员由管理中心组织考勤，计全勤奖</w:t>
      </w:r>
    </w:p>
    <w:p>
      <w:pPr>
        <w:pStyle w:val="Normal"/>
        <w:ind w:start="1260" w:hanging="1260"/>
        <w:rPr>
          <w:rFonts w:ascii="黑体" w:hAnsi="黑体" w:eastAsia="黑体"/>
          <w:sz w:val="28"/>
          <w:szCs w:val="28"/>
        </w:rPr>
      </w:pPr>
      <w:r>
        <w:rPr>
          <w:rFonts w:eastAsia="黑体" w:ascii="黑体" w:hAnsi="黑体"/>
          <w:sz w:val="28"/>
          <w:szCs w:val="28"/>
        </w:rPr>
      </w:r>
      <w:r/>
    </w:p>
    <w:p>
      <w:pPr>
        <w:pStyle w:val="Normal"/>
        <w:ind w:start="1260" w:hanging="1260"/>
        <w:rPr>
          <w:rFonts w:ascii="黑体" w:hAnsi="黑体" w:eastAsia="黑体"/>
          <w:sz w:val="28"/>
          <w:szCs w:val="28"/>
        </w:rPr>
      </w:pPr>
      <w:r>
        <w:rPr>
          <w:rFonts w:eastAsia="黑体" w:ascii="黑体" w:hAnsi="黑体"/>
          <w:sz w:val="28"/>
          <w:szCs w:val="28"/>
        </w:rPr>
      </w:r>
    </w:p>
    <w:p>
      <w:pPr>
        <w:pStyle w:val="Normal"/>
        <w:rPr>
          <w:rFonts w:ascii="黑体" w:hAnsi="黑体" w:eastAsia="黑体"/>
          <w:b/>
          <w:b/>
          <w:sz w:val="28"/>
          <w:szCs w:val="28"/>
        </w:rPr>
      </w:pPr>
      <w:r>
        <w:rPr>
          <w:rFonts w:ascii="黑体" w:hAnsi="黑体" w:eastAsia="黑体"/>
          <w:b/>
          <w:sz w:val="28"/>
          <w:szCs w:val="28"/>
        </w:rPr>
        <w:t>三、生产人员底薪制度</w:t>
      </w:r>
    </w:p>
    <w:p>
      <w:pPr>
        <w:pStyle w:val="Normal"/>
        <w:ind w:start="1680" w:hanging="1680"/>
        <w:rPr>
          <w:rFonts w:ascii="黑体" w:hAnsi="黑体" w:eastAsia="黑体"/>
          <w:sz w:val="28"/>
          <w:szCs w:val="28"/>
        </w:rPr>
      </w:pPr>
      <w:r>
        <w:rPr>
          <w:rFonts w:ascii="黑体" w:hAnsi="黑体" w:eastAsia="黑体"/>
          <w:sz w:val="28"/>
          <w:szCs w:val="28"/>
        </w:rPr>
        <w:t>（</w:t>
      </w:r>
      <w:r>
        <w:rPr>
          <w:rFonts w:eastAsia="黑体" w:ascii="黑体" w:hAnsi="黑体"/>
          <w:sz w:val="28"/>
          <w:szCs w:val="28"/>
        </w:rPr>
        <w:t>1</w:t>
      </w:r>
      <w:r>
        <w:rPr>
          <w:rFonts w:ascii="黑体" w:hAnsi="黑体" w:eastAsia="黑体"/>
          <w:sz w:val="28"/>
          <w:szCs w:val="28"/>
        </w:rPr>
        <w:t>）、生产部职员职前及试用期底薪：</w:t>
      </w:r>
      <w:r>
        <w:rPr>
          <w:rFonts w:eastAsia="黑体" w:ascii="黑体" w:hAnsi="黑体"/>
          <w:sz w:val="28"/>
          <w:szCs w:val="28"/>
        </w:rPr>
        <w:t>1000</w:t>
      </w:r>
      <w:r>
        <w:rPr>
          <w:rFonts w:ascii="黑体" w:hAnsi="黑体" w:eastAsia="黑体"/>
          <w:sz w:val="28"/>
          <w:szCs w:val="28"/>
        </w:rPr>
        <w:t>元</w:t>
      </w:r>
      <w:r>
        <w:rPr>
          <w:rFonts w:eastAsia="黑体" w:ascii="黑体" w:hAnsi="黑体"/>
          <w:sz w:val="28"/>
          <w:szCs w:val="28"/>
        </w:rPr>
        <w:t>/</w:t>
      </w:r>
      <w:r>
        <w:rPr>
          <w:rFonts w:ascii="黑体" w:hAnsi="黑体" w:eastAsia="黑体"/>
          <w:sz w:val="28"/>
          <w:szCs w:val="28"/>
        </w:rPr>
        <w:t>月。</w:t>
      </w:r>
    </w:p>
    <w:p>
      <w:pPr>
        <w:pStyle w:val="Normal"/>
        <w:ind w:start="1680" w:hanging="1680"/>
        <w:rPr>
          <w:rFonts w:ascii="黑体" w:hAnsi="黑体" w:eastAsia="黑体"/>
          <w:sz w:val="28"/>
          <w:szCs w:val="28"/>
        </w:rPr>
      </w:pPr>
      <w:r>
        <w:rPr>
          <w:rFonts w:ascii="黑体" w:hAnsi="黑体" w:eastAsia="黑体"/>
          <w:sz w:val="28"/>
          <w:szCs w:val="28"/>
        </w:rPr>
        <w:t>（</w:t>
      </w:r>
      <w:r>
        <w:rPr>
          <w:rFonts w:eastAsia="黑体" w:ascii="黑体" w:hAnsi="黑体"/>
          <w:sz w:val="28"/>
          <w:szCs w:val="28"/>
        </w:rPr>
        <w:t>2</w:t>
      </w:r>
      <w:r>
        <w:rPr>
          <w:rFonts w:ascii="黑体" w:hAnsi="黑体" w:eastAsia="黑体"/>
          <w:sz w:val="28"/>
          <w:szCs w:val="28"/>
        </w:rPr>
        <w:t>）、生产部调度底薪：</w:t>
      </w:r>
      <w:r>
        <w:rPr>
          <w:rFonts w:eastAsia="黑体" w:ascii="黑体" w:hAnsi="黑体"/>
          <w:sz w:val="28"/>
          <w:szCs w:val="28"/>
        </w:rPr>
        <w:t>1200</w:t>
      </w:r>
      <w:r>
        <w:rPr>
          <w:rFonts w:ascii="黑体" w:hAnsi="黑体" w:eastAsia="黑体"/>
          <w:sz w:val="28"/>
          <w:szCs w:val="28"/>
        </w:rPr>
        <w:t>元</w:t>
      </w:r>
      <w:r>
        <w:rPr>
          <w:rFonts w:eastAsia="黑体" w:ascii="黑体" w:hAnsi="黑体"/>
          <w:sz w:val="28"/>
          <w:szCs w:val="28"/>
        </w:rPr>
        <w:t>/</w:t>
      </w:r>
      <w:r>
        <w:rPr>
          <w:rFonts w:ascii="黑体" w:hAnsi="黑体" w:eastAsia="黑体"/>
          <w:sz w:val="28"/>
          <w:szCs w:val="28"/>
        </w:rPr>
        <w:t>月</w:t>
      </w:r>
    </w:p>
    <w:p>
      <w:pPr>
        <w:pStyle w:val="Normal"/>
        <w:ind w:start="1680" w:hanging="1680"/>
        <w:rPr>
          <w:rFonts w:ascii="黑体" w:hAnsi="黑体" w:eastAsia="黑体"/>
          <w:sz w:val="28"/>
          <w:szCs w:val="28"/>
        </w:rPr>
      </w:pPr>
      <w:r>
        <w:rPr>
          <w:rFonts w:ascii="黑体" w:hAnsi="黑体" w:eastAsia="黑体"/>
          <w:sz w:val="28"/>
          <w:szCs w:val="28"/>
        </w:rPr>
        <w:t>（</w:t>
      </w:r>
      <w:r>
        <w:rPr>
          <w:rFonts w:eastAsia="黑体" w:ascii="黑体" w:hAnsi="黑体"/>
          <w:sz w:val="28"/>
          <w:szCs w:val="28"/>
        </w:rPr>
        <w:t>3</w:t>
      </w:r>
      <w:r>
        <w:rPr>
          <w:rFonts w:ascii="黑体" w:hAnsi="黑体" w:eastAsia="黑体"/>
          <w:sz w:val="28"/>
          <w:szCs w:val="28"/>
        </w:rPr>
        <w:t>）、生产部经理底薪：</w:t>
      </w:r>
      <w:r>
        <w:rPr>
          <w:rFonts w:eastAsia="黑体" w:ascii="黑体" w:hAnsi="黑体"/>
          <w:sz w:val="28"/>
          <w:szCs w:val="28"/>
        </w:rPr>
        <w:t>1400</w:t>
      </w:r>
      <w:r>
        <w:rPr>
          <w:rFonts w:ascii="黑体" w:hAnsi="黑体" w:eastAsia="黑体"/>
          <w:sz w:val="28"/>
          <w:szCs w:val="28"/>
        </w:rPr>
        <w:t>元</w:t>
      </w:r>
      <w:r>
        <w:rPr>
          <w:rFonts w:eastAsia="黑体" w:ascii="黑体" w:hAnsi="黑体"/>
          <w:sz w:val="28"/>
          <w:szCs w:val="28"/>
        </w:rPr>
        <w:t>/</w:t>
      </w:r>
      <w:r>
        <w:rPr>
          <w:rFonts w:ascii="黑体" w:hAnsi="黑体" w:eastAsia="黑体"/>
          <w:sz w:val="28"/>
          <w:szCs w:val="28"/>
        </w:rPr>
        <w:t>月</w:t>
      </w:r>
    </w:p>
    <w:p>
      <w:pPr>
        <w:pStyle w:val="Normal"/>
        <w:ind w:start="1680" w:hanging="1680"/>
        <w:rPr>
          <w:rFonts w:ascii="黑体" w:hAnsi="黑体" w:eastAsia="黑体"/>
          <w:sz w:val="28"/>
          <w:szCs w:val="28"/>
        </w:rPr>
      </w:pPr>
      <w:r>
        <w:rPr>
          <w:rFonts w:ascii="黑体" w:hAnsi="黑体" w:eastAsia="黑体"/>
          <w:sz w:val="28"/>
          <w:szCs w:val="28"/>
        </w:rPr>
        <w:t>（</w:t>
      </w:r>
      <w:r>
        <w:rPr>
          <w:rFonts w:eastAsia="黑体" w:ascii="黑体" w:hAnsi="黑体"/>
          <w:sz w:val="28"/>
          <w:szCs w:val="28"/>
        </w:rPr>
        <w:t>4</w:t>
      </w:r>
      <w:r>
        <w:rPr>
          <w:rFonts w:ascii="黑体" w:hAnsi="黑体" w:eastAsia="黑体"/>
          <w:sz w:val="28"/>
          <w:szCs w:val="28"/>
        </w:rPr>
        <w:t>）、技术部副总底薪：</w:t>
      </w:r>
      <w:r>
        <w:rPr>
          <w:rFonts w:eastAsia="黑体" w:ascii="黑体" w:hAnsi="黑体"/>
          <w:sz w:val="28"/>
          <w:szCs w:val="28"/>
        </w:rPr>
        <w:t>2000</w:t>
      </w:r>
      <w:r>
        <w:rPr>
          <w:rFonts w:ascii="黑体" w:hAnsi="黑体" w:eastAsia="黑体"/>
          <w:sz w:val="28"/>
          <w:szCs w:val="28"/>
        </w:rPr>
        <w:t>元</w:t>
      </w:r>
      <w:r>
        <w:rPr>
          <w:rFonts w:eastAsia="黑体" w:ascii="黑体" w:hAnsi="黑体"/>
          <w:sz w:val="28"/>
          <w:szCs w:val="28"/>
        </w:rPr>
        <w:t>/</w:t>
      </w:r>
      <w:r>
        <w:rPr>
          <w:rFonts w:ascii="黑体" w:hAnsi="黑体" w:eastAsia="黑体"/>
          <w:sz w:val="28"/>
          <w:szCs w:val="28"/>
        </w:rPr>
        <w:t>月</w:t>
      </w:r>
    </w:p>
    <w:p>
      <w:pPr>
        <w:pStyle w:val="Normal"/>
        <w:ind w:start="1680" w:hanging="1680"/>
        <w:rPr>
          <w:rFonts w:ascii="黑体" w:hAnsi="黑体" w:eastAsia="黑体"/>
          <w:sz w:val="28"/>
          <w:szCs w:val="28"/>
        </w:rPr>
      </w:pPr>
      <w:r>
        <w:rPr>
          <w:rFonts w:ascii="黑体" w:hAnsi="黑体" w:eastAsia="黑体"/>
          <w:sz w:val="28"/>
          <w:szCs w:val="28"/>
        </w:rPr>
        <w:t>（</w:t>
      </w:r>
      <w:r>
        <w:rPr>
          <w:rFonts w:eastAsia="黑体" w:ascii="黑体" w:hAnsi="黑体"/>
          <w:sz w:val="28"/>
          <w:szCs w:val="28"/>
        </w:rPr>
        <w:t>5</w:t>
      </w:r>
      <w:r>
        <w:rPr>
          <w:rFonts w:ascii="黑体" w:hAnsi="黑体" w:eastAsia="黑体"/>
          <w:sz w:val="28"/>
          <w:szCs w:val="28"/>
        </w:rPr>
        <w:t>）、总工程师底薪：</w:t>
      </w:r>
      <w:r>
        <w:rPr>
          <w:rFonts w:eastAsia="黑体" w:ascii="黑体" w:hAnsi="黑体"/>
          <w:sz w:val="28"/>
          <w:szCs w:val="28"/>
        </w:rPr>
        <w:t>2000</w:t>
      </w:r>
      <w:r>
        <w:rPr>
          <w:rFonts w:ascii="黑体" w:hAnsi="黑体" w:eastAsia="黑体"/>
          <w:sz w:val="28"/>
          <w:szCs w:val="28"/>
        </w:rPr>
        <w:t>元</w:t>
      </w:r>
      <w:r>
        <w:rPr>
          <w:rFonts w:eastAsia="黑体" w:ascii="黑体" w:hAnsi="黑体"/>
          <w:sz w:val="28"/>
          <w:szCs w:val="28"/>
        </w:rPr>
        <w:t>/</w:t>
      </w:r>
      <w:r>
        <w:rPr>
          <w:rFonts w:ascii="黑体" w:hAnsi="黑体" w:eastAsia="黑体"/>
          <w:sz w:val="28"/>
          <w:szCs w:val="28"/>
        </w:rPr>
        <w:t>月</w:t>
      </w:r>
    </w:p>
    <w:p>
      <w:pPr>
        <w:pStyle w:val="Normal"/>
        <w:ind w:start="1680" w:hanging="1680"/>
        <w:rPr>
          <w:rFonts w:ascii="黑体" w:hAnsi="黑体" w:eastAsia="黑体"/>
          <w:sz w:val="28"/>
          <w:szCs w:val="28"/>
        </w:rPr>
      </w:pPr>
      <w:r>
        <w:rPr>
          <w:rFonts w:ascii="黑体" w:hAnsi="黑体" w:eastAsia="黑体"/>
          <w:sz w:val="28"/>
          <w:szCs w:val="28"/>
        </w:rPr>
        <w:t>（</w:t>
      </w:r>
      <w:r>
        <w:rPr>
          <w:rFonts w:eastAsia="黑体" w:ascii="黑体" w:hAnsi="黑体"/>
          <w:sz w:val="28"/>
          <w:szCs w:val="28"/>
        </w:rPr>
        <w:t>12</w:t>
      </w:r>
      <w:r>
        <w:rPr>
          <w:rFonts w:ascii="黑体" w:hAnsi="黑体" w:eastAsia="黑体"/>
          <w:sz w:val="28"/>
          <w:szCs w:val="28"/>
        </w:rPr>
        <w:t>）、每月</w:t>
      </w:r>
      <w:r>
        <w:rPr>
          <w:rFonts w:eastAsia="黑体" w:ascii="黑体" w:hAnsi="黑体"/>
          <w:sz w:val="28"/>
          <w:szCs w:val="28"/>
        </w:rPr>
        <w:t>15</w:t>
      </w:r>
      <w:r>
        <w:rPr>
          <w:rFonts w:ascii="黑体" w:hAnsi="黑体" w:eastAsia="黑体"/>
          <w:sz w:val="28"/>
          <w:szCs w:val="28"/>
        </w:rPr>
        <w:t>日为上月工资日。遇节假日之后只节假日后第一个工作日发放。生产部门人员由管理中心组织考勤，计全勤奖</w:t>
      </w:r>
      <w:r/>
    </w:p>
    <w:p>
      <w:pPr>
        <w:pStyle w:val="Normal"/>
        <w:ind w:start="1260" w:hanging="1260"/>
        <w:rPr>
          <w:rFonts w:ascii="黑体" w:hAnsi="黑体" w:eastAsia="黑体"/>
          <w:sz w:val="28"/>
          <w:szCs w:val="28"/>
        </w:rPr>
      </w:pPr>
      <w:r>
        <w:rPr>
          <w:rFonts w:eastAsia="黑体" w:ascii="黑体" w:hAnsi="黑体"/>
          <w:sz w:val="28"/>
          <w:szCs w:val="28"/>
        </w:rPr>
      </w:r>
    </w:p>
    <w:p>
      <w:pPr>
        <w:pStyle w:val="Normal"/>
        <w:rPr>
          <w:rFonts w:ascii="黑体" w:hAnsi="黑体" w:eastAsia="黑体"/>
          <w:sz w:val="32"/>
          <w:szCs w:val="32"/>
        </w:rPr>
      </w:pPr>
      <w:r>
        <w:rPr>
          <w:rFonts w:ascii="黑体" w:hAnsi="黑体" w:eastAsia="黑体"/>
          <w:sz w:val="32"/>
          <w:szCs w:val="32"/>
        </w:rPr>
        <w:t>三、管理中心人员晋升体系及底薪制度</w:t>
      </w:r>
    </w:p>
    <w:p>
      <w:pPr>
        <w:pStyle w:val="Normal"/>
        <w:ind w:start="1265" w:hanging="1260"/>
        <w:rPr>
          <w:rFonts w:ascii="黑体" w:hAnsi="黑体" w:eastAsia="黑体"/>
          <w:sz w:val="28"/>
          <w:szCs w:val="28"/>
        </w:rPr>
      </w:pPr>
      <w:r>
        <w:rPr>
          <w:rFonts w:eastAsia="黑体" w:ascii="黑体" w:hAnsi="黑体"/>
          <w:b/>
          <w:sz w:val="28"/>
          <w:szCs w:val="28"/>
        </w:rPr>
        <w:t>1</w:t>
      </w:r>
      <w:r>
        <w:rPr>
          <w:rFonts w:ascii="黑体" w:hAnsi="黑体" w:eastAsia="黑体"/>
          <w:b/>
          <w:sz w:val="28"/>
          <w:szCs w:val="28"/>
        </w:rPr>
        <w:t>、管理中心</w:t>
      </w:r>
      <w:r>
        <w:rPr>
          <w:rFonts w:eastAsia="黑体" w:ascii="黑体" w:hAnsi="黑体"/>
          <w:b/>
          <w:sz w:val="28"/>
          <w:szCs w:val="28"/>
        </w:rPr>
        <w:t>-</w:t>
      </w:r>
      <w:r>
        <w:rPr>
          <w:rFonts w:ascii="黑体" w:hAnsi="黑体" w:eastAsia="黑体"/>
          <w:b/>
          <w:sz w:val="28"/>
          <w:szCs w:val="28"/>
        </w:rPr>
        <w:t>财务人员晋升简图</w:t>
      </w:r>
    </w:p>
    <w:p>
      <w:pPr>
        <w:pStyle w:val="Normal"/>
        <w:ind w:start="1260" w:hanging="1260"/>
        <w:rPr>
          <w:rFonts w:ascii="黑体" w:hAnsi="黑体" w:eastAsia="黑体"/>
          <w:sz w:val="28"/>
          <w:szCs w:val="28"/>
          <w:lang w:val="en-US" w:eastAsia="en-US"/>
        </w:rPr>
      </w:pPr>
      <w:r>
        <w:rPr>
          <w:rFonts w:eastAsia="黑体" w:ascii="黑体" w:hAnsi="黑体"/>
          <w:sz w:val="28"/>
          <w:szCs w:val="28"/>
          <w:lang w:val="en-US" w:eastAsia="en-US"/>
        </w:rPr>
      </w:r>
      <w:r/>
      <w:r/>
    </w:p>
    <w:p>
      <w:pPr>
        <w:pStyle w:val="Normal"/>
        <w:ind w:start="1260" w:hanging="1260"/>
        <w:rPr>
          <w:rFonts w:ascii="黑体" w:hAnsi="黑体" w:eastAsia="黑体"/>
          <w:sz w:val="28"/>
          <w:szCs w:val="28"/>
          <w:lang w:val="en-US" w:eastAsia="en-US"/>
        </w:rPr>
      </w:pPr>
      <w:r>
        <w:rPr>
          <w:rFonts w:eastAsia="黑体" w:ascii="黑体" w:hAnsi="黑体"/>
          <w:sz w:val="28"/>
          <w:szCs w:val="28"/>
          <w:lang w:val="en-US" w:eastAsia="en-US"/>
        </w:rPr>
      </w:r>
    </w:p>
    <w:p>
      <w:pPr>
        <w:pStyle w:val="Normal"/>
        <w:ind w:start="1260" w:hanging="1260"/>
        <w:rPr>
          <w:rFonts w:ascii="黑体" w:hAnsi="黑体" w:eastAsia="黑体"/>
          <w:sz w:val="28"/>
          <w:szCs w:val="28"/>
          <w:lang w:val="en-US" w:eastAsia="en-US"/>
        </w:rPr>
      </w:pPr>
      <w:r>
        <w:rPr>
          <w:rFonts w:eastAsia="黑体" w:ascii="黑体" w:hAnsi="黑体"/>
          <w:sz w:val="28"/>
          <w:szCs w:val="28"/>
          <w:lang w:val="en-US" w:eastAsia="en-US"/>
        </w:rPr>
      </w:r>
      <w:r/>
    </w:p>
    <w:p>
      <w:pPr>
        <w:pStyle w:val="Normal"/>
        <w:ind w:start="1260" w:hanging="1260"/>
        <w:rPr>
          <w:rFonts w:ascii="黑体" w:hAnsi="黑体" w:eastAsia="黑体"/>
          <w:sz w:val="28"/>
          <w:szCs w:val="28"/>
          <w:lang w:val="en-US" w:eastAsia="en-US"/>
        </w:rPr>
      </w:pPr>
      <w:r>
        <w:rPr>
          <w:rFonts w:eastAsia="黑体" w:ascii="黑体" w:hAnsi="黑体"/>
          <w:sz w:val="28"/>
          <w:szCs w:val="28"/>
          <w:lang w:val="en-US" w:eastAsia="en-US"/>
        </w:rPr>
      </w:r>
    </w:p>
    <w:p>
      <w:pPr>
        <w:pStyle w:val="Normal"/>
        <w:ind w:start="1260" w:hanging="1260"/>
        <w:rPr>
          <w:rFonts w:ascii="黑体" w:hAnsi="黑体" w:eastAsia="黑体"/>
          <w:sz w:val="28"/>
          <w:szCs w:val="28"/>
          <w:lang w:val="en-US" w:eastAsia="en-US"/>
        </w:rPr>
      </w:pPr>
      <w:r>
        <w:rPr>
          <w:rFonts w:eastAsia="黑体" w:ascii="黑体" w:hAnsi="黑体"/>
          <w:sz w:val="28"/>
          <w:szCs w:val="28"/>
          <w:lang w:val="en-US" w:eastAsia="en-US"/>
        </w:rPr>
      </w:r>
      <w:r/>
      <w:r/>
    </w:p>
    <w:p>
      <w:pPr>
        <w:pStyle w:val="Normal"/>
        <w:ind w:start="1260" w:hanging="1260"/>
        <w:rPr>
          <w:rFonts w:ascii="黑体" w:hAnsi="黑体" w:eastAsia="黑体"/>
          <w:sz w:val="28"/>
          <w:szCs w:val="28"/>
          <w:lang w:val="en-US" w:eastAsia="en-US"/>
        </w:rPr>
      </w:pPr>
      <w:r>
        <w:rPr>
          <w:rFonts w:eastAsia="黑体" w:ascii="黑体" w:hAnsi="黑体"/>
          <w:sz w:val="28"/>
          <w:szCs w:val="28"/>
          <w:lang w:val="en-US" w:eastAsia="en-US"/>
        </w:rPr>
      </w:r>
      <w:r/>
    </w:p>
    <w:p>
      <w:pPr>
        <w:pStyle w:val="Normal"/>
        <w:ind w:start="1260" w:hanging="1260"/>
        <w:rPr>
          <w:rFonts w:ascii="黑体" w:hAnsi="黑体" w:eastAsia="黑体"/>
          <w:sz w:val="28"/>
          <w:szCs w:val="28"/>
          <w:lang w:val="en-US" w:eastAsia="en-US"/>
        </w:rPr>
      </w:pPr>
      <w:r>
        <w:rPr>
          <w:rFonts w:eastAsia="黑体" w:ascii="黑体" w:hAnsi="黑体"/>
          <w:sz w:val="28"/>
          <w:szCs w:val="28"/>
          <w:lang w:val="en-US" w:eastAsia="en-US"/>
        </w:rPr>
      </w:r>
      <w:r/>
    </w:p>
    <w:p>
      <w:pPr>
        <w:pStyle w:val="Normal"/>
        <w:ind w:start="1260" w:hanging="1260"/>
        <w:rPr>
          <w:rFonts w:ascii="黑体" w:hAnsi="黑体" w:eastAsia="黑体"/>
          <w:sz w:val="28"/>
          <w:szCs w:val="28"/>
          <w:lang w:val="en-US" w:eastAsia="en-US"/>
        </w:rPr>
      </w:pPr>
      <w:r>
        <w:rPr>
          <w:rFonts w:eastAsia="黑体" w:ascii="黑体" w:hAnsi="黑体"/>
          <w:sz w:val="28"/>
          <w:szCs w:val="28"/>
          <w:lang w:val="en-US" w:eastAsia="en-US"/>
        </w:rPr>
      </w:r>
      <w:r/>
    </w:p>
    <w:p>
      <w:pPr>
        <w:pStyle w:val="Normal"/>
        <w:ind w:start="1260" w:hanging="1260"/>
        <w:rPr>
          <w:rFonts w:ascii="黑体" w:hAnsi="黑体" w:eastAsia="黑体"/>
          <w:sz w:val="28"/>
          <w:szCs w:val="28"/>
          <w:lang w:val="en-US" w:eastAsia="en-US"/>
        </w:rPr>
      </w:pPr>
      <w:r>
        <w:rPr>
          <w:rFonts w:eastAsia="黑体" w:ascii="黑体" w:hAnsi="黑体"/>
          <w:sz w:val="28"/>
          <w:szCs w:val="28"/>
          <w:lang w:val="en-US" w:eastAsia="en-US"/>
        </w:rPr>
      </w:r>
      <w:r/>
    </w:p>
    <w:p>
      <w:pPr>
        <w:pStyle w:val="Normal"/>
        <w:ind w:start="1260" w:hanging="1260"/>
        <w:rPr>
          <w:rFonts w:ascii="黑体" w:hAnsi="黑体" w:eastAsia="黑体"/>
          <w:sz w:val="28"/>
          <w:szCs w:val="28"/>
        </w:rPr>
      </w:pPr>
      <w:r>
        <w:rPr>
          <w:rFonts w:eastAsia="黑体" w:ascii="黑体" w:hAnsi="黑体"/>
          <w:sz w:val="28"/>
          <w:szCs w:val="28"/>
        </w:rPr>
      </w:r>
    </w:p>
    <w:p>
      <w:pPr>
        <w:pStyle w:val="Normal"/>
        <w:ind w:start="1260" w:hanging="1260"/>
        <w:rPr>
          <w:rFonts w:ascii="黑体" w:hAnsi="黑体" w:eastAsia="黑体"/>
          <w:sz w:val="28"/>
          <w:szCs w:val="28"/>
          <w:lang w:val="en-US" w:eastAsia="en-US"/>
        </w:rPr>
      </w:pPr>
      <w:r>
        <w:rPr>
          <w:rFonts w:eastAsia="黑体" w:ascii="黑体" w:hAnsi="黑体"/>
          <w:sz w:val="28"/>
          <w:szCs w:val="28"/>
          <w:lang w:val="en-US" w:eastAsia="en-US"/>
        </w:rPr>
      </w:r>
      <w:r/>
      <w:r/>
    </w:p>
    <w:p>
      <w:pPr>
        <w:pStyle w:val="Normal"/>
        <w:ind w:start="1260" w:hanging="1260"/>
        <w:rPr>
          <w:rFonts w:ascii="黑体" w:hAnsi="黑体" w:eastAsia="黑体"/>
          <w:sz w:val="28"/>
          <w:szCs w:val="28"/>
        </w:rPr>
      </w:pPr>
      <w:r>
        <w:rPr>
          <w:rFonts w:eastAsia="黑体" w:ascii="黑体" w:hAnsi="黑体"/>
          <w:sz w:val="28"/>
          <w:szCs w:val="28"/>
        </w:rPr>
      </w:r>
    </w:p>
    <w:p>
      <w:pPr>
        <w:pStyle w:val="Normal"/>
        <w:ind w:start="1260" w:hanging="1260"/>
        <w:rPr>
          <w:rFonts w:ascii="黑体" w:hAnsi="黑体" w:eastAsia="黑体"/>
          <w:sz w:val="28"/>
          <w:szCs w:val="28"/>
        </w:rPr>
      </w:pPr>
      <w:r>
        <w:rPr>
          <w:rFonts w:eastAsia="黑体" w:ascii="黑体" w:hAnsi="黑体"/>
          <w:sz w:val="28"/>
          <w:szCs w:val="28"/>
        </w:rPr>
      </w:r>
    </w:p>
    <w:p>
      <w:pPr>
        <w:pStyle w:val="Normal"/>
        <w:ind w:start="1260" w:hanging="1260"/>
        <w:rPr>
          <w:rFonts w:ascii="黑体" w:hAnsi="黑体" w:eastAsia="黑体"/>
          <w:sz w:val="28"/>
          <w:szCs w:val="28"/>
        </w:rPr>
      </w:pPr>
      <w:r>
        <w:rPr>
          <w:rFonts w:eastAsia="黑体" w:ascii="黑体" w:hAnsi="黑体"/>
          <w:sz w:val="28"/>
          <w:szCs w:val="28"/>
        </w:rPr>
      </w:r>
      <w:r/>
    </w:p>
    <w:p>
      <w:pPr>
        <w:pStyle w:val="Normal"/>
        <w:rPr>
          <w:rFonts w:ascii="黑体" w:hAnsi="黑体" w:eastAsia="黑体"/>
          <w:sz w:val="28"/>
          <w:szCs w:val="28"/>
        </w:rPr>
      </w:pPr>
      <w:r>
        <w:rPr>
          <w:rFonts w:eastAsia="黑体" w:ascii="黑体" w:hAnsi="黑体"/>
          <w:sz w:val="28"/>
          <w:szCs w:val="28"/>
        </w:rPr>
      </w:r>
    </w:p>
    <w:p>
      <w:pPr>
        <w:pStyle w:val="Normal"/>
        <w:rPr>
          <w:rFonts w:ascii="黑体" w:hAnsi="黑体" w:eastAsia="黑体"/>
          <w:b/>
          <w:b/>
          <w:sz w:val="28"/>
          <w:szCs w:val="28"/>
        </w:rPr>
      </w:pPr>
      <w:r>
        <w:rPr>
          <w:rFonts w:eastAsia="黑体" w:ascii="黑体" w:hAnsi="黑体"/>
          <w:b/>
          <w:sz w:val="28"/>
          <w:szCs w:val="28"/>
        </w:rPr>
        <w:t>3</w:t>
      </w:r>
      <w:r>
        <w:rPr>
          <w:rFonts w:ascii="黑体" w:hAnsi="黑体" w:eastAsia="黑体"/>
          <w:b/>
          <w:sz w:val="28"/>
          <w:szCs w:val="28"/>
        </w:rPr>
        <w:t>、管理中心文员底薪制度</w:t>
      </w:r>
    </w:p>
    <w:p>
      <w:pPr>
        <w:pStyle w:val="Normal"/>
        <w:ind w:start="1680" w:hanging="1680"/>
        <w:rPr>
          <w:rFonts w:ascii="黑体" w:hAnsi="黑体" w:eastAsia="黑体"/>
          <w:sz w:val="28"/>
          <w:szCs w:val="28"/>
        </w:rPr>
      </w:pPr>
      <w:r>
        <w:rPr>
          <w:rFonts w:ascii="黑体" w:hAnsi="黑体" w:eastAsia="黑体"/>
          <w:sz w:val="28"/>
          <w:szCs w:val="28"/>
        </w:rPr>
        <w:t>（</w:t>
      </w:r>
      <w:r>
        <w:rPr>
          <w:rFonts w:eastAsia="黑体" w:ascii="黑体" w:hAnsi="黑体"/>
          <w:sz w:val="28"/>
          <w:szCs w:val="28"/>
        </w:rPr>
        <w:t>1</w:t>
      </w:r>
      <w:r>
        <w:rPr>
          <w:rFonts w:ascii="黑体" w:hAnsi="黑体" w:eastAsia="黑体"/>
          <w:sz w:val="28"/>
          <w:szCs w:val="28"/>
        </w:rPr>
        <w:t>）、职前阶段及试用期底薪：</w:t>
      </w:r>
      <w:r>
        <w:rPr>
          <w:rFonts w:eastAsia="黑体" w:ascii="黑体" w:hAnsi="黑体"/>
          <w:sz w:val="28"/>
          <w:szCs w:val="28"/>
        </w:rPr>
        <w:t>800</w:t>
      </w:r>
      <w:r>
        <w:rPr>
          <w:rFonts w:ascii="黑体" w:hAnsi="黑体" w:eastAsia="黑体"/>
          <w:sz w:val="28"/>
          <w:szCs w:val="28"/>
        </w:rPr>
        <w:t>元</w:t>
      </w:r>
      <w:r>
        <w:rPr>
          <w:rFonts w:eastAsia="黑体" w:ascii="黑体" w:hAnsi="黑体"/>
          <w:sz w:val="28"/>
          <w:szCs w:val="28"/>
        </w:rPr>
        <w:t>/</w:t>
      </w:r>
      <w:r>
        <w:rPr>
          <w:rFonts w:ascii="黑体" w:hAnsi="黑体" w:eastAsia="黑体"/>
          <w:sz w:val="28"/>
          <w:szCs w:val="28"/>
        </w:rPr>
        <w:t>月。</w:t>
      </w:r>
    </w:p>
    <w:p>
      <w:pPr>
        <w:pStyle w:val="Normal"/>
        <w:ind w:start="1680" w:hanging="1680"/>
        <w:rPr>
          <w:rFonts w:ascii="黑体" w:hAnsi="黑体" w:eastAsia="黑体"/>
          <w:sz w:val="28"/>
          <w:szCs w:val="28"/>
        </w:rPr>
      </w:pPr>
      <w:r>
        <w:rPr>
          <w:rFonts w:ascii="黑体" w:hAnsi="黑体" w:eastAsia="黑体"/>
          <w:sz w:val="28"/>
          <w:szCs w:val="28"/>
        </w:rPr>
        <w:t>（</w:t>
      </w:r>
      <w:r>
        <w:rPr>
          <w:rFonts w:eastAsia="黑体" w:ascii="黑体" w:hAnsi="黑体"/>
          <w:sz w:val="28"/>
          <w:szCs w:val="28"/>
        </w:rPr>
        <w:t>2</w:t>
      </w:r>
      <w:r>
        <w:rPr>
          <w:rFonts w:ascii="黑体" w:hAnsi="黑体" w:eastAsia="黑体"/>
          <w:sz w:val="28"/>
          <w:szCs w:val="28"/>
        </w:rPr>
        <w:t>）、文员底薪：</w:t>
      </w:r>
      <w:r>
        <w:rPr>
          <w:rFonts w:eastAsia="黑体" w:ascii="黑体" w:hAnsi="黑体"/>
          <w:sz w:val="28"/>
          <w:szCs w:val="28"/>
        </w:rPr>
        <w:t>1000</w:t>
      </w:r>
      <w:r>
        <w:rPr>
          <w:rFonts w:ascii="黑体" w:hAnsi="黑体" w:eastAsia="黑体"/>
          <w:sz w:val="28"/>
          <w:szCs w:val="28"/>
        </w:rPr>
        <w:t>元</w:t>
      </w:r>
      <w:r>
        <w:rPr>
          <w:rFonts w:eastAsia="黑体" w:ascii="黑体" w:hAnsi="黑体"/>
          <w:sz w:val="28"/>
          <w:szCs w:val="28"/>
        </w:rPr>
        <w:t>/</w:t>
      </w:r>
      <w:r>
        <w:rPr>
          <w:rFonts w:ascii="黑体" w:hAnsi="黑体" w:eastAsia="黑体"/>
          <w:sz w:val="28"/>
          <w:szCs w:val="28"/>
        </w:rPr>
        <w:t>月</w:t>
      </w:r>
    </w:p>
    <w:p>
      <w:pPr>
        <w:pStyle w:val="Normal"/>
        <w:rPr>
          <w:rFonts w:ascii="黑体" w:hAnsi="黑体" w:eastAsia="黑体"/>
          <w:sz w:val="28"/>
          <w:szCs w:val="28"/>
        </w:rPr>
      </w:pPr>
      <w:r>
        <w:rPr>
          <w:rFonts w:ascii="黑体" w:hAnsi="黑体" w:eastAsia="黑体"/>
          <w:sz w:val="28"/>
          <w:szCs w:val="28"/>
        </w:rPr>
        <w:t>（</w:t>
      </w:r>
      <w:r>
        <w:rPr>
          <w:rFonts w:eastAsia="黑体" w:ascii="黑体" w:hAnsi="黑体"/>
          <w:sz w:val="28"/>
          <w:szCs w:val="28"/>
        </w:rPr>
        <w:t>3</w:t>
      </w:r>
      <w:r>
        <w:rPr>
          <w:rFonts w:ascii="黑体" w:hAnsi="黑体" w:eastAsia="黑体"/>
          <w:sz w:val="28"/>
          <w:szCs w:val="28"/>
        </w:rPr>
        <w:t>）、管理中心经理底薪：</w:t>
      </w:r>
      <w:r>
        <w:rPr>
          <w:rFonts w:eastAsia="黑体" w:ascii="黑体" w:hAnsi="黑体"/>
          <w:sz w:val="28"/>
          <w:szCs w:val="28"/>
        </w:rPr>
        <w:t>1200</w:t>
      </w:r>
      <w:r>
        <w:rPr>
          <w:rFonts w:ascii="黑体" w:hAnsi="黑体" w:eastAsia="黑体"/>
          <w:sz w:val="28"/>
          <w:szCs w:val="28"/>
        </w:rPr>
        <w:t>元</w:t>
      </w:r>
      <w:r>
        <w:rPr>
          <w:rFonts w:eastAsia="黑体" w:ascii="黑体" w:hAnsi="黑体"/>
          <w:sz w:val="28"/>
          <w:szCs w:val="28"/>
        </w:rPr>
        <w:t>/</w:t>
      </w:r>
      <w:r>
        <w:rPr>
          <w:rFonts w:ascii="黑体" w:hAnsi="黑体" w:eastAsia="黑体"/>
          <w:sz w:val="28"/>
          <w:szCs w:val="28"/>
        </w:rPr>
        <w:t>月</w:t>
      </w:r>
    </w:p>
    <w:p>
      <w:pPr>
        <w:pStyle w:val="Normal"/>
        <w:ind w:start="1680" w:hanging="1680"/>
        <w:rPr>
          <w:rFonts w:ascii="黑体" w:hAnsi="黑体" w:eastAsia="黑体"/>
          <w:sz w:val="28"/>
          <w:szCs w:val="28"/>
        </w:rPr>
      </w:pPr>
      <w:r>
        <w:rPr>
          <w:rFonts w:ascii="黑体" w:hAnsi="黑体" w:eastAsia="黑体"/>
          <w:sz w:val="28"/>
          <w:szCs w:val="28"/>
        </w:rPr>
        <w:t>（</w:t>
      </w:r>
      <w:r>
        <w:rPr>
          <w:rFonts w:eastAsia="黑体" w:ascii="黑体" w:hAnsi="黑体"/>
          <w:sz w:val="28"/>
          <w:szCs w:val="28"/>
        </w:rPr>
        <w:t>4</w:t>
      </w:r>
      <w:r>
        <w:rPr>
          <w:rFonts w:ascii="黑体" w:hAnsi="黑体" w:eastAsia="黑体"/>
          <w:sz w:val="28"/>
          <w:szCs w:val="28"/>
        </w:rPr>
        <w:t>）、每月</w:t>
      </w:r>
      <w:r>
        <w:rPr>
          <w:rFonts w:eastAsia="黑体" w:ascii="黑体" w:hAnsi="黑体"/>
          <w:sz w:val="28"/>
          <w:szCs w:val="28"/>
        </w:rPr>
        <w:t>15</w:t>
      </w:r>
      <w:r>
        <w:rPr>
          <w:rFonts w:ascii="黑体" w:hAnsi="黑体" w:eastAsia="黑体"/>
          <w:sz w:val="28"/>
          <w:szCs w:val="28"/>
        </w:rPr>
        <w:t>日为上月工资日。遇节假日之后只节假日后第一个工作日发放。管理中心组织考勤，计全勤奖。</w:t>
      </w:r>
    </w:p>
    <w:p>
      <w:pPr>
        <w:pStyle w:val="Normal"/>
        <w:ind w:start="1260" w:hanging="1260"/>
        <w:rPr>
          <w:rFonts w:ascii="黑体" w:hAnsi="黑体" w:eastAsia="黑体"/>
          <w:sz w:val="28"/>
          <w:szCs w:val="28"/>
        </w:rPr>
      </w:pPr>
      <w:r>
        <w:rPr>
          <w:rFonts w:eastAsia="黑体" w:ascii="黑体" w:hAnsi="黑体"/>
          <w:sz w:val="28"/>
          <w:szCs w:val="28"/>
        </w:rPr>
      </w:r>
    </w:p>
    <w:sectPr>
      <w:headerReference w:type="default" r:id="rId2"/>
      <w:footerReference w:type="default" r:id="rId3"/>
      <w:headerReference w:type="first" r:id="rId7"/>
      <w:headerReference w:type="even" r:id="rId8"/>
      <w:footerReference w:type="first" r:id="rId9"/>
      <w:footerReference w:type="even" r:id="rId10"/>
      <w:type w:val="nextPage"/>
      <w:pgSz w:w="11906" w:h="16838"/>
      <w:pgMar w:left="1134" w:right="1134" w:header="851" w:top="1134" w:footer="992" w:bottom="1134"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default"/>
  </w:font>
  <w:font w:name="Liberation Sans">
    <w:altName w:val="Arial"/>
    <w:charset w:val="01" w:characterSet="utf-8"/>
    <w:family w:val="swiss"/>
    <w:pitch w:val="variable"/>
  </w:font>
  <w:font w:name="黑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eastAsia="en-US"/>
      </w:rPr>
    </w:pPr>
    <w:r>
      <w:rPr>
        <w:lang w:val="en-US" w:eastAsia="en-US"/>
      </w:rPr>
      <mc:AlternateContent>
        <mc:Choice Requires="wps">
          <w:drawing>
            <wp:anchor behindDoc="1" distT="19050" distB="19050" distL="133985" distR="133985" simplePos="0" locked="0" layoutInCell="0" allowOverlap="1" relativeHeight="34">
              <wp:simplePos x="0" y="0"/>
              <wp:positionH relativeFrom="column">
                <wp:posOffset>-3200400</wp:posOffset>
              </wp:positionH>
              <wp:positionV relativeFrom="paragraph">
                <wp:posOffset>299085</wp:posOffset>
              </wp:positionV>
              <wp:extent cx="10630535" cy="635"/>
              <wp:effectExtent l="0" t="0" r="0" b="0"/>
              <wp:wrapNone/>
              <wp:docPr id="34" name="直线 5"/>
              <a:graphic xmlns:a="http://schemas.openxmlformats.org/drawingml/2006/main">
                <a:graphicData uri="http://schemas.microsoft.com/office/word/2010/wordprocessingShape">
                  <wps:wsp>
                    <wps:cNvSpPr/>
                    <wps:spPr>
                      <a:xfrm>
                        <a:off x="0" y="0"/>
                        <a:ext cx="10630080" cy="0"/>
                      </a:xfrm>
                      <a:prstGeom prst="line">
                        <a:avLst/>
                      </a:prstGeom>
                      <a:ln w="38160">
                        <a:solidFill>
                          <a:srgbClr val="ff0000"/>
                        </a:solidFill>
                        <a:miter/>
                      </a:ln>
                    </wps:spPr>
                    <wps:style>
                      <a:lnRef idx="0"/>
                      <a:fillRef idx="0"/>
                      <a:effectRef idx="0"/>
                      <a:fontRef idx="minor"/>
                    </wps:style>
                    <wps:bodyPr/>
                  </wps:wsp>
                </a:graphicData>
              </a:graphic>
            </wp:anchor>
          </w:drawing>
        </mc:Choice>
        <mc:Fallback>
          <w:pict>
            <v:line id="shape_0" from="-252pt,23.55pt" to="584.95pt,23.55pt" ID="直线 5" stroked="t" style="position:absolute">
              <v:stroke color="red" weight="38160" joinstyle="miter" endcap="flat"/>
              <v:fill o:detectmouseclick="t" on="false"/>
              <w10:wrap type="none"/>
            </v:line>
          </w:pict>
        </mc:Fallback>
      </mc:AlternateConten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lang w:val="en-US" w:eastAsia="en-US"/>
      </w:rPr>
    </w:pPr>
    <w:r>
      <w:rPr>
        <w:lang w:val="en-US" w:eastAsia="en-US"/>
      </w:rPr>
      <mc:AlternateContent>
        <mc:Choice Requires="wps">
          <w:drawing>
            <wp:anchor behindDoc="1" distT="19050" distB="19050" distL="133985" distR="133985" simplePos="0" locked="0" layoutInCell="0" allowOverlap="1" relativeHeight="12">
              <wp:simplePos x="0" y="0"/>
              <wp:positionH relativeFrom="column">
                <wp:posOffset>-1223010</wp:posOffset>
              </wp:positionH>
              <wp:positionV relativeFrom="paragraph">
                <wp:posOffset>574040</wp:posOffset>
              </wp:positionV>
              <wp:extent cx="10630535" cy="635"/>
              <wp:effectExtent l="0" t="0" r="0" b="0"/>
              <wp:wrapNone/>
              <wp:docPr id="32" name="直线 2"/>
              <a:graphic xmlns:a="http://schemas.openxmlformats.org/drawingml/2006/main">
                <a:graphicData uri="http://schemas.microsoft.com/office/word/2010/wordprocessingShape">
                  <wps:wsp>
                    <wps:cNvSpPr/>
                    <wps:spPr>
                      <a:xfrm>
                        <a:off x="0" y="0"/>
                        <a:ext cx="10630080" cy="0"/>
                      </a:xfrm>
                      <a:prstGeom prst="line">
                        <a:avLst/>
                      </a:prstGeom>
                      <a:ln w="38160">
                        <a:solidFill>
                          <a:srgbClr val="ff0000"/>
                        </a:solidFill>
                        <a:miter/>
                      </a:ln>
                    </wps:spPr>
                    <wps:style>
                      <a:lnRef idx="0"/>
                      <a:fillRef idx="0"/>
                      <a:effectRef idx="0"/>
                      <a:fontRef idx="minor"/>
                    </wps:style>
                    <wps:bodyPr/>
                  </wps:wsp>
                </a:graphicData>
              </a:graphic>
            </wp:anchor>
          </w:drawing>
        </mc:Choice>
        <mc:Fallback>
          <w:pict>
            <v:line id="shape_0" from="-96.3pt,45.2pt" to="740.65pt,45.2pt" ID="直线 2" stroked="t" style="position:absolute">
              <v:stroke color="red" weight="38160" joinstyle="miter" endcap="flat"/>
              <v:fill o:detectmouseclick="t" on="false"/>
              <w10:wrap type="none"/>
            </v:line>
          </w:pict>
        </mc:Fallback>
      </mc:AlternateContent>
    </w:r>
    <w:r>
      <mc:AlternateContent>
        <mc:Choice Requires="wps">
          <w:drawing>
            <wp:anchor behindDoc="1" distT="0" distB="0" distL="114935" distR="114935" simplePos="0" locked="0" layoutInCell="0" allowOverlap="1" relativeHeight="23">
              <wp:simplePos x="0" y="0"/>
              <wp:positionH relativeFrom="column">
                <wp:posOffset>6320790</wp:posOffset>
              </wp:positionH>
              <wp:positionV relativeFrom="paragraph">
                <wp:posOffset>6519545</wp:posOffset>
              </wp:positionV>
              <wp:extent cx="2971800" cy="297180"/>
              <wp:effectExtent l="0" t="0" r="0" b="0"/>
              <wp:wrapNone/>
              <wp:docPr id="33" name="Frame16"/>
              <a:graphic xmlns:a="http://schemas.openxmlformats.org/drawingml/2006/main">
                <a:graphicData uri="http://schemas.microsoft.com/office/word/2010/wordprocessingShape">
                  <wps:wsp>
                    <wps:cNvSpPr txBox="1"/>
                    <wps:spPr>
                      <a:xfrm>
                        <a:off x="0" y="0"/>
                        <a:ext cx="2971800" cy="297180"/>
                      </a:xfrm>
                      <a:prstGeom prst="rect"/>
                      <a:solidFill>
                        <a:srgbClr val="FFFFFF"/>
                      </a:solidFill>
                    </wps:spPr>
                    <wps:txbx>
                      <w:txbxContent>
                        <w:p>
                          <w:pPr>
                            <w:pStyle w:val="Normal"/>
                            <w:ind w:firstLine="1377"/>
                            <w:rPr/>
                          </w:pPr>
                          <w:r>
                            <w:rPr>
                              <w:rFonts w:ascii="黑体" w:hAnsi="黑体" w:eastAsia="黑体"/>
                              <w:b/>
                              <w:sz w:val="28"/>
                              <w:szCs w:val="28"/>
                            </w:rPr>
                            <w:t>共</w:t>
                          </w:r>
                          <w:r>
                            <w:rPr>
                              <w:rFonts w:ascii="黑体" w:hAnsi="黑体" w:eastAsia="黑体"/>
                              <w:b/>
                              <w:sz w:val="28"/>
                              <w:szCs w:val="28"/>
                              <w:u w:val="dotted"/>
                            </w:rPr>
                            <w:t xml:space="preserve">   </w:t>
                          </w:r>
                          <w:r>
                            <w:rPr>
                              <w:rFonts w:ascii="黑体" w:hAnsi="黑体" w:eastAsia="黑体"/>
                              <w:b/>
                              <w:sz w:val="28"/>
                              <w:szCs w:val="28"/>
                            </w:rPr>
                            <w:t>页  第</w:t>
                          </w:r>
                          <w:r>
                            <w:rPr>
                              <w:rFonts w:ascii="黑体" w:hAnsi="黑体" w:eastAsia="黑体"/>
                              <w:b/>
                              <w:sz w:val="28"/>
                              <w:szCs w:val="28"/>
                              <w:u w:val="dotted"/>
                            </w:rPr>
                            <w:t xml:space="preserve">   </w:t>
                          </w:r>
                          <w:r>
                            <w:rPr>
                              <w:rFonts w:ascii="黑体" w:hAnsi="黑体" w:eastAsia="黑体"/>
                              <w:b/>
                              <w:sz w:val="28"/>
                              <w:szCs w:val="28"/>
                            </w:rPr>
                            <w:t>页</w:t>
                          </w:r>
                        </w:p>
                      </w:txbxContent>
                    </wps:txbx>
                    <wps:bodyPr anchor="t" lIns="92075" tIns="46355" rIns="92075" bIns="46355">
                      <a:noAutofit/>
                    </wps:bodyPr>
                  </wps:wsp>
                </a:graphicData>
              </a:graphic>
            </wp:anchor>
          </w:drawing>
        </mc:Choice>
        <mc:Fallback>
          <w:pict>
            <v:rect fillcolor="#FFFFFF" style="position:absolute;rotation:0;width:234pt;height:23.4pt;mso-wrap-distance-left:9.05pt;mso-wrap-distance-right:9.05pt;mso-wrap-distance-top:0pt;mso-wrap-distance-bottom:0pt;margin-top:513.35pt;mso-position-vertical-relative:text;margin-left:497.7pt;mso-position-horizontal-relative:text">
              <v:textbox inset="0.100694444444444in,0.0506944444444444in,0.100694444444444in,0.0506944444444444in">
                <w:txbxContent>
                  <w:p>
                    <w:pPr>
                      <w:pStyle w:val="Normal"/>
                      <w:ind w:firstLine="1377"/>
                      <w:rPr/>
                    </w:pPr>
                    <w:r>
                      <w:rPr>
                        <w:rFonts w:ascii="黑体" w:hAnsi="黑体" w:eastAsia="黑体"/>
                        <w:b/>
                        <w:sz w:val="28"/>
                        <w:szCs w:val="28"/>
                      </w:rPr>
                      <w:t>共</w:t>
                    </w:r>
                    <w:r>
                      <w:rPr>
                        <w:rFonts w:ascii="黑体" w:hAnsi="黑体" w:eastAsia="黑体"/>
                        <w:b/>
                        <w:sz w:val="28"/>
                        <w:szCs w:val="28"/>
                        <w:u w:val="dotted"/>
                      </w:rPr>
                      <w:t xml:space="preserve">   </w:t>
                    </w:r>
                    <w:r>
                      <w:rPr>
                        <w:rFonts w:ascii="黑体" w:hAnsi="黑体" w:eastAsia="黑体"/>
                        <w:b/>
                        <w:sz w:val="28"/>
                        <w:szCs w:val="28"/>
                      </w:rPr>
                      <w:t>页  第</w:t>
                    </w:r>
                    <w:r>
                      <w:rPr>
                        <w:rFonts w:ascii="黑体" w:hAnsi="黑体" w:eastAsia="黑体"/>
                        <w:b/>
                        <w:sz w:val="28"/>
                        <w:szCs w:val="28"/>
                        <w:u w:val="dotted"/>
                      </w:rPr>
                      <w:t xml:space="preserve">   </w:t>
                    </w:r>
                    <w:r>
                      <w:rPr>
                        <w:rFonts w:ascii="黑体" w:hAnsi="黑体" w:eastAsia="黑体"/>
                        <w:b/>
                        <w:sz w:val="28"/>
                        <w:szCs w:val="28"/>
                      </w:rPr>
                      <w:t>页</w:t>
                    </w:r>
                  </w:p>
                </w:txbxContent>
              </v:textbox>
              <w10:wrap type="none"/>
            </v:rect>
          </w:pict>
        </mc:Fallback>
      </mc:AlternateConten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1260" w:hanging="420"/>
      </w:pPr>
      <w:rPr>
        <w:rFonts w:ascii="Wingdings" w:hAnsi="Wingdings" w:cs="Wingdings" w:hint="default"/>
      </w:rPr>
    </w:lvl>
    <w:lvl w:ilvl="1">
      <w:start w:val="1"/>
      <w:numFmt w:val="bullet"/>
      <w:lvlText w:val=""/>
      <w:lvlJc w:val="start"/>
      <w:pPr>
        <w:tabs>
          <w:tab w:val="num" w:pos="0"/>
        </w:tabs>
        <w:ind w:start="1680" w:hanging="420"/>
      </w:pPr>
      <w:rPr>
        <w:rFonts w:ascii="Wingdings" w:hAnsi="Wingdings" w:cs="Wingdings" w:hint="default"/>
      </w:rPr>
    </w:lvl>
    <w:lvl w:ilvl="2">
      <w:start w:val="1"/>
      <w:numFmt w:val="bullet"/>
      <w:lvlText w:val=""/>
      <w:lvlJc w:val="start"/>
      <w:pPr>
        <w:tabs>
          <w:tab w:val="num" w:pos="0"/>
        </w:tabs>
        <w:ind w:start="2100" w:hanging="420"/>
      </w:pPr>
      <w:rPr>
        <w:rFonts w:ascii="Wingdings" w:hAnsi="Wingdings" w:cs="Wingdings" w:hint="default"/>
      </w:rPr>
    </w:lvl>
    <w:lvl w:ilvl="3">
      <w:start w:val="1"/>
      <w:numFmt w:val="bullet"/>
      <w:lvlText w:val=""/>
      <w:lvlJc w:val="start"/>
      <w:pPr>
        <w:tabs>
          <w:tab w:val="num" w:pos="0"/>
        </w:tabs>
        <w:ind w:start="2520" w:hanging="420"/>
      </w:pPr>
      <w:rPr>
        <w:rFonts w:ascii="Wingdings" w:hAnsi="Wingdings" w:cs="Wingdings" w:hint="default"/>
      </w:rPr>
    </w:lvl>
    <w:lvl w:ilvl="4">
      <w:start w:val="1"/>
      <w:numFmt w:val="bullet"/>
      <w:lvlText w:val=""/>
      <w:lvlJc w:val="start"/>
      <w:pPr>
        <w:tabs>
          <w:tab w:val="num" w:pos="0"/>
        </w:tabs>
        <w:ind w:start="2940" w:hanging="420"/>
      </w:pPr>
      <w:rPr>
        <w:rFonts w:ascii="Wingdings" w:hAnsi="Wingdings" w:cs="Wingdings" w:hint="default"/>
      </w:rPr>
    </w:lvl>
    <w:lvl w:ilvl="5">
      <w:start w:val="1"/>
      <w:numFmt w:val="bullet"/>
      <w:lvlText w:val=""/>
      <w:lvlJc w:val="start"/>
      <w:pPr>
        <w:tabs>
          <w:tab w:val="num" w:pos="0"/>
        </w:tabs>
        <w:ind w:start="3360" w:hanging="420"/>
      </w:pPr>
      <w:rPr>
        <w:rFonts w:ascii="Wingdings" w:hAnsi="Wingdings" w:cs="Wingdings" w:hint="default"/>
      </w:rPr>
    </w:lvl>
    <w:lvl w:ilvl="6">
      <w:start w:val="1"/>
      <w:numFmt w:val="bullet"/>
      <w:lvlText w:val=""/>
      <w:lvlJc w:val="start"/>
      <w:pPr>
        <w:tabs>
          <w:tab w:val="num" w:pos="0"/>
        </w:tabs>
        <w:ind w:start="3780" w:hanging="420"/>
      </w:pPr>
      <w:rPr>
        <w:rFonts w:ascii="Wingdings" w:hAnsi="Wingdings" w:cs="Wingdings" w:hint="default"/>
      </w:rPr>
    </w:lvl>
    <w:lvl w:ilvl="7">
      <w:start w:val="1"/>
      <w:numFmt w:val="bullet"/>
      <w:lvlText w:val=""/>
      <w:lvlJc w:val="start"/>
      <w:pPr>
        <w:tabs>
          <w:tab w:val="num" w:pos="0"/>
        </w:tabs>
        <w:ind w:start="4200" w:hanging="420"/>
      </w:pPr>
      <w:rPr>
        <w:rFonts w:ascii="Wingdings" w:hAnsi="Wingdings" w:cs="Wingdings" w:hint="default"/>
      </w:rPr>
    </w:lvl>
    <w:lvl w:ilvl="8">
      <w:start w:val="1"/>
      <w:numFmt w:val="bullet"/>
      <w:lvlText w:val=""/>
      <w:lvlJc w:val="start"/>
      <w:pPr>
        <w:tabs>
          <w:tab w:val="num" w:pos="0"/>
        </w:tabs>
        <w:ind w:start="4620" w:hanging="420"/>
      </w:pPr>
      <w:rPr>
        <w:rFonts w:ascii="Wingdings" w:hAnsi="Wingdings" w:cs="Wingdings" w:hint="default"/>
      </w:rPr>
    </w:lvl>
  </w:abstractNum>
  <w:abstractNum w:abstractNumId="2">
    <w:lvl w:ilvl="0">
      <w:start w:val="1"/>
      <w:numFmt w:val="bullet"/>
      <w:lvlText w:val=""/>
      <w:lvlJc w:val="start"/>
      <w:pPr>
        <w:tabs>
          <w:tab w:val="num" w:pos="0"/>
        </w:tabs>
        <w:ind w:start="1260" w:hanging="420"/>
      </w:pPr>
      <w:rPr>
        <w:rFonts w:ascii="Wingdings" w:hAnsi="Wingdings" w:cs="Wingdings" w:hint="default"/>
      </w:rPr>
    </w:lvl>
    <w:lvl w:ilvl="1">
      <w:start w:val="1"/>
      <w:numFmt w:val="bullet"/>
      <w:lvlText w:val=""/>
      <w:lvlJc w:val="start"/>
      <w:pPr>
        <w:tabs>
          <w:tab w:val="num" w:pos="0"/>
        </w:tabs>
        <w:ind w:start="1680" w:hanging="420"/>
      </w:pPr>
      <w:rPr>
        <w:rFonts w:ascii="Wingdings" w:hAnsi="Wingdings" w:cs="Wingdings" w:hint="default"/>
      </w:rPr>
    </w:lvl>
    <w:lvl w:ilvl="2">
      <w:start w:val="1"/>
      <w:numFmt w:val="bullet"/>
      <w:lvlText w:val=""/>
      <w:lvlJc w:val="start"/>
      <w:pPr>
        <w:tabs>
          <w:tab w:val="num" w:pos="0"/>
        </w:tabs>
        <w:ind w:start="2100" w:hanging="420"/>
      </w:pPr>
      <w:rPr>
        <w:rFonts w:ascii="Wingdings" w:hAnsi="Wingdings" w:cs="Wingdings" w:hint="default"/>
      </w:rPr>
    </w:lvl>
    <w:lvl w:ilvl="3">
      <w:start w:val="1"/>
      <w:numFmt w:val="bullet"/>
      <w:lvlText w:val=""/>
      <w:lvlJc w:val="start"/>
      <w:pPr>
        <w:tabs>
          <w:tab w:val="num" w:pos="0"/>
        </w:tabs>
        <w:ind w:start="2520" w:hanging="420"/>
      </w:pPr>
      <w:rPr>
        <w:rFonts w:ascii="Wingdings" w:hAnsi="Wingdings" w:cs="Wingdings" w:hint="default"/>
      </w:rPr>
    </w:lvl>
    <w:lvl w:ilvl="4">
      <w:start w:val="1"/>
      <w:numFmt w:val="bullet"/>
      <w:lvlText w:val=""/>
      <w:lvlJc w:val="start"/>
      <w:pPr>
        <w:tabs>
          <w:tab w:val="num" w:pos="0"/>
        </w:tabs>
        <w:ind w:start="2940" w:hanging="420"/>
      </w:pPr>
      <w:rPr>
        <w:rFonts w:ascii="Wingdings" w:hAnsi="Wingdings" w:cs="Wingdings" w:hint="default"/>
      </w:rPr>
    </w:lvl>
    <w:lvl w:ilvl="5">
      <w:start w:val="1"/>
      <w:numFmt w:val="bullet"/>
      <w:lvlText w:val=""/>
      <w:lvlJc w:val="start"/>
      <w:pPr>
        <w:tabs>
          <w:tab w:val="num" w:pos="0"/>
        </w:tabs>
        <w:ind w:start="3360" w:hanging="420"/>
      </w:pPr>
      <w:rPr>
        <w:rFonts w:ascii="Wingdings" w:hAnsi="Wingdings" w:cs="Wingdings" w:hint="default"/>
      </w:rPr>
    </w:lvl>
    <w:lvl w:ilvl="6">
      <w:start w:val="1"/>
      <w:numFmt w:val="bullet"/>
      <w:lvlText w:val=""/>
      <w:lvlJc w:val="start"/>
      <w:pPr>
        <w:tabs>
          <w:tab w:val="num" w:pos="0"/>
        </w:tabs>
        <w:ind w:start="3780" w:hanging="420"/>
      </w:pPr>
      <w:rPr>
        <w:rFonts w:ascii="Wingdings" w:hAnsi="Wingdings" w:cs="Wingdings" w:hint="default"/>
      </w:rPr>
    </w:lvl>
    <w:lvl w:ilvl="7">
      <w:start w:val="1"/>
      <w:numFmt w:val="bullet"/>
      <w:lvlText w:val=""/>
      <w:lvlJc w:val="start"/>
      <w:pPr>
        <w:tabs>
          <w:tab w:val="num" w:pos="0"/>
        </w:tabs>
        <w:ind w:start="4200" w:hanging="420"/>
      </w:pPr>
      <w:rPr>
        <w:rFonts w:ascii="Wingdings" w:hAnsi="Wingdings" w:cs="Wingdings" w:hint="default"/>
      </w:rPr>
    </w:lvl>
    <w:lvl w:ilvl="8">
      <w:start w:val="1"/>
      <w:numFmt w:val="bullet"/>
      <w:lvlText w:val=""/>
      <w:lvlJc w:val="start"/>
      <w:pPr>
        <w:tabs>
          <w:tab w:val="num" w:pos="0"/>
        </w:tabs>
        <w:ind w:start="4620" w:hanging="42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Wingdings" w:hAnsi="Wingdings" w:cs="Wingdings"/>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footer" Target="footer3.xml"/></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2010-01-07T09:11:00Z</dcterms:created>
  <dc:creator>微软用户</dc:creator>
  <dc:description/>
  <dc:language>en-US</dc:language>
  <cp:lastModifiedBy>Administrator</cp:lastModifiedBy>
  <dcterms:modified xsi:type="dcterms:W3CDTF">2017-03-16T16:47:05Z</dcterms:modified>
  <cp:revision>162</cp:revision>
  <dc:subject/>
  <dc:title>员工晋升体系及底薪制度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