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auto" w:line="360"/>
        <w:jc w:val="center"/>
        <w:rPr>
          <w:rFonts w:ascii="宋体;SimSun" w:hAnsi="宋体;SimSun" w:cs="宋体;SimSun"/>
          <w:b/>
          <w:b/>
          <w:bCs/>
          <w:color w:val="000000"/>
          <w:sz w:val="32"/>
          <w:szCs w:val="32"/>
        </w:rPr>
      </w:pPr>
      <w:bookmarkStart w:id="0" w:name="_GoBack"/>
      <w:bookmarkEnd w:id="0"/>
      <w:r>
        <w:rPr>
          <w:rFonts w:ascii="宋体;SimSun" w:hAnsi="宋体;SimSun" w:cs="宋体;SimSun"/>
          <w:b/>
          <w:bCs/>
          <w:color w:val="000000"/>
          <w:sz w:val="32"/>
          <w:szCs w:val="32"/>
        </w:rPr>
        <w:t xml:space="preserve">医疗器械公司绩效考核 </w:t>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一、的目的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为实现公司新的战略目标，树立和佳的市场品牌，强化和佳文化建设，建立良好的市场体系，鼓励销售人员创造优秀业绩</w:t>
      </w:r>
      <w:r>
        <w:rPr>
          <w:rFonts w:cs="宋体;SimSun" w:ascii="宋体;SimSun" w:hAnsi="宋体;SimSun"/>
          <w:color w:val="000000"/>
          <w:sz w:val="28"/>
          <w:szCs w:val="28"/>
        </w:rPr>
        <w:t>,</w:t>
      </w:r>
      <w:r>
        <w:rPr>
          <w:rFonts w:ascii="宋体;SimSun" w:hAnsi="宋体;SimSun" w:cs="宋体;SimSun"/>
          <w:color w:val="000000"/>
          <w:sz w:val="28"/>
          <w:szCs w:val="28"/>
        </w:rPr>
        <w:t>实现公司与个人双赢的和</w:t>
      </w:r>
      <w:r>
        <w:rPr>
          <w:rFonts w:cs="宋体;SimSun" w:ascii="宋体;SimSun" w:hAnsi="宋体;SimSun"/>
          <w:color w:val="000000"/>
          <w:sz w:val="28"/>
          <w:szCs w:val="28"/>
        </w:rPr>
        <w:t>-</w:t>
      </w:r>
      <w:r>
        <w:rPr>
          <w:rFonts w:ascii="宋体;SimSun" w:hAnsi="宋体;SimSun" w:cs="宋体;SimSun"/>
          <w:color w:val="000000"/>
          <w:sz w:val="28"/>
          <w:szCs w:val="28"/>
        </w:rPr>
        <w:t>谐局面。经公司研究，从</w:t>
      </w:r>
      <w:r>
        <w:rPr>
          <w:rFonts w:cs="宋体;SimSun" w:ascii="宋体;SimSun" w:hAnsi="宋体;SimSun"/>
          <w:color w:val="000000"/>
          <w:sz w:val="28"/>
          <w:szCs w:val="28"/>
        </w:rPr>
        <w:t>xx</w:t>
      </w:r>
      <w:r>
        <w:rPr>
          <w:rFonts w:ascii="宋体;SimSun" w:hAnsi="宋体;SimSun" w:cs="宋体;SimSun"/>
          <w:color w:val="000000"/>
          <w:sz w:val="28"/>
          <w:szCs w:val="28"/>
        </w:rPr>
        <w:t xml:space="preserve">年度始实施本绩效考核方案。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全体销售部（入职缺乏三个月或未转正时不参加月度和年度考核）。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本次绩效考核体系的制订，基于以下根本原那么：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n</w:t>
      </w:r>
      <w:r>
        <w:rPr>
          <w:rFonts w:ascii="宋体;SimSun" w:hAnsi="宋体;SimSun" w:cs="宋体;SimSun"/>
          <w:color w:val="000000"/>
          <w:sz w:val="28"/>
          <w:szCs w:val="28"/>
        </w:rPr>
        <w:t xml:space="preserve">根本保障与绩效奖励相结合的原那么：提高各级员工的根本保障，并有效考虑到销售团队的工作特点，在保证员工根本收入的前提下，将员工的实际收入直接与销售收入挂钩；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n</w:t>
      </w:r>
      <w:r>
        <w:rPr>
          <w:rFonts w:ascii="宋体;SimSun" w:hAnsi="宋体;SimSun" w:cs="宋体;SimSun"/>
          <w:color w:val="000000"/>
          <w:sz w:val="28"/>
          <w:szCs w:val="28"/>
        </w:rPr>
        <w:t>多劳多得原那么：以目标为导向，以业绩为前提，实现多劳多得的</w:t>
      </w:r>
      <w:r>
        <w:rPr>
          <w:rFonts w:cs="宋体;SimSun" w:ascii="宋体;SimSun" w:hAnsi="宋体;SimSun"/>
          <w:color w:val="000000"/>
          <w:sz w:val="28"/>
          <w:szCs w:val="28"/>
        </w:rPr>
        <w:t>'</w:t>
      </w:r>
      <w:r>
        <w:rPr>
          <w:rFonts w:ascii="宋体;SimSun" w:hAnsi="宋体;SimSun" w:cs="宋体;SimSun"/>
          <w:color w:val="000000"/>
          <w:sz w:val="28"/>
          <w:szCs w:val="28"/>
        </w:rPr>
        <w:t xml:space="preserve">结算方式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n</w:t>
      </w:r>
      <w:r>
        <w:rPr>
          <w:rFonts w:ascii="宋体;SimSun" w:hAnsi="宋体;SimSun" w:cs="宋体;SimSun"/>
          <w:color w:val="000000"/>
          <w:sz w:val="28"/>
          <w:szCs w:val="28"/>
        </w:rPr>
        <w:t xml:space="preserve">个人努力与团队合作并重的原那么：销售是一项团队协作的工作，在个人的绩效考核结合区域销售团队或公司销售团队的整体表现，鼓励员工与团队共同前进；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n</w:t>
      </w:r>
      <w:r>
        <w:rPr>
          <w:rFonts w:ascii="宋体;SimSun" w:hAnsi="宋体;SimSun" w:cs="宋体;SimSun"/>
          <w:color w:val="000000"/>
          <w:sz w:val="28"/>
          <w:szCs w:val="28"/>
        </w:rPr>
        <w:t xml:space="preserve">现实利益与未来开展相结合原那么：根据员工的当期销售表现结算员工收入的前提下，更鼓励员工的长期开展和能力提升，鼓励员工与公司共同开展。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w:t>
      </w:r>
      <w:r>
        <w:rPr>
          <w:rFonts w:cs="宋体;SimSun" w:ascii="宋体;SimSun" w:hAnsi="宋体;SimSun"/>
          <w:color w:val="000000"/>
          <w:sz w:val="28"/>
          <w:szCs w:val="28"/>
        </w:rPr>
        <w:t>1</w:t>
      </w:r>
      <w:r>
        <w:rPr>
          <w:rFonts w:ascii="宋体;SimSun" w:hAnsi="宋体;SimSun" w:cs="宋体;SimSun"/>
          <w:color w:val="000000"/>
          <w:sz w:val="28"/>
          <w:szCs w:val="28"/>
        </w:rPr>
        <w:t xml:space="preserve">）加强市场、构建协调稳健的市场体系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w:t>
      </w:r>
      <w:r>
        <w:rPr>
          <w:rFonts w:cs="宋体;SimSun" w:ascii="宋体;SimSun" w:hAnsi="宋体;SimSun"/>
          <w:color w:val="000000"/>
          <w:sz w:val="28"/>
          <w:szCs w:val="28"/>
        </w:rPr>
        <w:t>2</w:t>
      </w:r>
      <w:r>
        <w:rPr>
          <w:rFonts w:ascii="宋体;SimSun" w:hAnsi="宋体;SimSun" w:cs="宋体;SimSun"/>
          <w:color w:val="000000"/>
          <w:sz w:val="28"/>
          <w:szCs w:val="28"/>
        </w:rPr>
        <w:t xml:space="preserve">）强化个人努力和团队合作并进的原那么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3</w:t>
      </w:r>
      <w:r>
        <w:rPr>
          <w:rFonts w:ascii="宋体;SimSun" w:hAnsi="宋体;SimSun" w:cs="宋体;SimSun"/>
          <w:color w:val="000000"/>
          <w:sz w:val="28"/>
          <w:szCs w:val="28"/>
        </w:rPr>
        <w:t xml:space="preserve">、人员编制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w:t>
      </w:r>
      <w:r>
        <w:rPr>
          <w:rFonts w:cs="宋体;SimSun" w:ascii="宋体;SimSun" w:hAnsi="宋体;SimSun"/>
          <w:color w:val="000000"/>
          <w:sz w:val="28"/>
          <w:szCs w:val="28"/>
        </w:rPr>
        <w:t>1</w:t>
      </w:r>
      <w:r>
        <w:rPr>
          <w:rFonts w:ascii="宋体;SimSun" w:hAnsi="宋体;SimSun" w:cs="宋体;SimSun"/>
          <w:color w:val="000000"/>
          <w:sz w:val="28"/>
          <w:szCs w:val="28"/>
        </w:rPr>
        <w:t>）营销执行总裁</w:t>
      </w:r>
      <w:r>
        <w:rPr>
          <w:rFonts w:cs="宋体;SimSun" w:ascii="宋体;SimSun" w:hAnsi="宋体;SimSun"/>
          <w:color w:val="000000"/>
          <w:sz w:val="28"/>
          <w:szCs w:val="28"/>
        </w:rPr>
        <w:t>1</w:t>
      </w:r>
      <w:r>
        <w:rPr>
          <w:rFonts w:ascii="宋体;SimSun" w:hAnsi="宋体;SimSun" w:cs="宋体;SimSun"/>
          <w:color w:val="000000"/>
          <w:sz w:val="28"/>
          <w:szCs w:val="28"/>
        </w:rPr>
        <w:t xml:space="preserve">名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w:t>
      </w:r>
      <w:r>
        <w:rPr>
          <w:rFonts w:cs="宋体;SimSun" w:ascii="宋体;SimSun" w:hAnsi="宋体;SimSun"/>
          <w:color w:val="000000"/>
          <w:sz w:val="28"/>
          <w:szCs w:val="28"/>
        </w:rPr>
        <w:t>2</w:t>
      </w:r>
      <w:r>
        <w:rPr>
          <w:rFonts w:ascii="宋体;SimSun" w:hAnsi="宋体;SimSun" w:cs="宋体;SimSun"/>
          <w:color w:val="000000"/>
          <w:sz w:val="28"/>
          <w:szCs w:val="28"/>
        </w:rPr>
        <w:t>）营销执行副总裁</w:t>
      </w:r>
      <w:r>
        <w:rPr>
          <w:rFonts w:cs="宋体;SimSun" w:ascii="宋体;SimSun" w:hAnsi="宋体;SimSun"/>
          <w:color w:val="000000"/>
          <w:sz w:val="28"/>
          <w:szCs w:val="28"/>
        </w:rPr>
        <w:t>2</w:t>
      </w:r>
      <w:r>
        <w:rPr>
          <w:rFonts w:ascii="宋体;SimSun" w:hAnsi="宋体;SimSun" w:cs="宋体;SimSun"/>
          <w:color w:val="000000"/>
          <w:sz w:val="28"/>
          <w:szCs w:val="28"/>
        </w:rPr>
        <w:t xml:space="preserve">名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w:t>
      </w:r>
      <w:r>
        <w:rPr>
          <w:rFonts w:cs="宋体;SimSun" w:ascii="宋体;SimSun" w:hAnsi="宋体;SimSun"/>
          <w:color w:val="000000"/>
          <w:sz w:val="28"/>
          <w:szCs w:val="28"/>
        </w:rPr>
        <w:t>3</w:t>
      </w:r>
      <w:r>
        <w:rPr>
          <w:rFonts w:ascii="宋体;SimSun" w:hAnsi="宋体;SimSun" w:cs="宋体;SimSun"/>
          <w:color w:val="000000"/>
          <w:sz w:val="28"/>
          <w:szCs w:val="28"/>
        </w:rPr>
        <w:t>）营销总监</w:t>
      </w:r>
      <w:r>
        <w:rPr>
          <w:rFonts w:cs="宋体;SimSun" w:ascii="宋体;SimSun" w:hAnsi="宋体;SimSun"/>
          <w:color w:val="000000"/>
          <w:sz w:val="28"/>
          <w:szCs w:val="28"/>
        </w:rPr>
        <w:t>1</w:t>
      </w:r>
      <w:r>
        <w:rPr>
          <w:rFonts w:ascii="宋体;SimSun" w:hAnsi="宋体;SimSun" w:cs="宋体;SimSun"/>
          <w:color w:val="000000"/>
          <w:sz w:val="28"/>
          <w:szCs w:val="28"/>
        </w:rPr>
        <w:t xml:space="preserve">名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w:t>
      </w:r>
      <w:r>
        <w:rPr>
          <w:rFonts w:cs="宋体;SimSun" w:ascii="宋体;SimSun" w:hAnsi="宋体;SimSun"/>
          <w:color w:val="000000"/>
          <w:sz w:val="28"/>
          <w:szCs w:val="28"/>
        </w:rPr>
        <w:t>4</w:t>
      </w:r>
      <w:r>
        <w:rPr>
          <w:rFonts w:ascii="宋体;SimSun" w:hAnsi="宋体;SimSun" w:cs="宋体;SimSun"/>
          <w:color w:val="000000"/>
          <w:sz w:val="28"/>
          <w:szCs w:val="28"/>
        </w:rPr>
        <w:t>）营销副总监</w:t>
      </w:r>
      <w:r>
        <w:rPr>
          <w:rFonts w:cs="宋体;SimSun" w:ascii="宋体;SimSun" w:hAnsi="宋体;SimSun"/>
          <w:color w:val="000000"/>
          <w:sz w:val="28"/>
          <w:szCs w:val="28"/>
        </w:rPr>
        <w:t>2</w:t>
      </w:r>
      <w:r>
        <w:rPr>
          <w:rFonts w:ascii="宋体;SimSun" w:hAnsi="宋体;SimSun" w:cs="宋体;SimSun"/>
          <w:color w:val="000000"/>
          <w:sz w:val="28"/>
          <w:szCs w:val="28"/>
        </w:rPr>
        <w:t xml:space="preserve">名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w:t>
      </w:r>
      <w:r>
        <w:rPr>
          <w:rFonts w:cs="宋体;SimSun" w:ascii="宋体;SimSun" w:hAnsi="宋体;SimSun"/>
          <w:color w:val="000000"/>
          <w:sz w:val="28"/>
          <w:szCs w:val="28"/>
        </w:rPr>
        <w:t>5</w:t>
      </w:r>
      <w:r>
        <w:rPr>
          <w:rFonts w:ascii="宋体;SimSun" w:hAnsi="宋体;SimSun" w:cs="宋体;SimSun"/>
          <w:color w:val="000000"/>
          <w:sz w:val="28"/>
          <w:szCs w:val="28"/>
        </w:rPr>
        <w:t>）大区总监</w:t>
      </w:r>
      <w:r>
        <w:rPr>
          <w:rFonts w:cs="宋体;SimSun" w:ascii="宋体;SimSun" w:hAnsi="宋体;SimSun"/>
          <w:color w:val="000000"/>
          <w:sz w:val="28"/>
          <w:szCs w:val="28"/>
        </w:rPr>
        <w:t>8</w:t>
      </w:r>
      <w:r>
        <w:rPr>
          <w:rFonts w:ascii="宋体;SimSun" w:hAnsi="宋体;SimSun" w:cs="宋体;SimSun"/>
          <w:color w:val="000000"/>
          <w:sz w:val="28"/>
          <w:szCs w:val="28"/>
        </w:rPr>
        <w:t xml:space="preserve">名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w:t>
      </w:r>
      <w:r>
        <w:rPr>
          <w:rFonts w:cs="宋体;SimSun" w:ascii="宋体;SimSun" w:hAnsi="宋体;SimSun"/>
          <w:color w:val="000000"/>
          <w:sz w:val="28"/>
          <w:szCs w:val="28"/>
        </w:rPr>
        <w:t>6</w:t>
      </w:r>
      <w:r>
        <w:rPr>
          <w:rFonts w:ascii="宋体;SimSun" w:hAnsi="宋体;SimSun" w:cs="宋体;SimSun"/>
          <w:color w:val="000000"/>
          <w:sz w:val="28"/>
          <w:szCs w:val="28"/>
        </w:rPr>
        <w:t xml:space="preserve">）区域（省）经理根据具体情况确定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w:t>
      </w:r>
      <w:r>
        <w:rPr>
          <w:rFonts w:cs="宋体;SimSun" w:ascii="宋体;SimSun" w:hAnsi="宋体;SimSun"/>
          <w:color w:val="000000"/>
          <w:sz w:val="28"/>
          <w:szCs w:val="28"/>
        </w:rPr>
        <w:t>7</w:t>
      </w:r>
      <w:r>
        <w:rPr>
          <w:rFonts w:ascii="宋体;SimSun" w:hAnsi="宋体;SimSun" w:cs="宋体;SimSun"/>
          <w:color w:val="000000"/>
          <w:sz w:val="28"/>
          <w:szCs w:val="28"/>
        </w:rPr>
        <w:t xml:space="preserve">）客户经理根据具体情况确定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以上说明作为参考，详细工作职责以与公司的签约为准。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1</w:t>
      </w:r>
      <w:r>
        <w:rPr>
          <w:rFonts w:ascii="宋体;SimSun" w:hAnsi="宋体;SimSun" w:cs="宋体;SimSun"/>
          <w:color w:val="000000"/>
          <w:sz w:val="28"/>
          <w:szCs w:val="28"/>
        </w:rPr>
        <w:t xml:space="preserve">、基准年收入：根据各级别销售人员或管理人员负责的区域不同及承当的销售任务不同，由营销管理中心统一制定的参考年收入标准。该标准只是计算的基准，员工的实际年收入以其实际的业绩为准。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客户经理基准年收入标准表：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2</w:t>
      </w:r>
      <w:r>
        <w:rPr>
          <w:rFonts w:ascii="宋体;SimSun" w:hAnsi="宋体;SimSun" w:cs="宋体;SimSun"/>
          <w:color w:val="000000"/>
          <w:sz w:val="28"/>
          <w:szCs w:val="28"/>
        </w:rPr>
        <w:t xml:space="preserve">、月度浮开工资：根据销售人员或销售管理人员，当月所负责区域回款完成情况而确定的月度浮动收入，与月度工资一起发放。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根据公司的销售统计规律，将年度回款任务按季度做如下分解，季度内各月平均分解，每月考核。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计算方式：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说明：月度浮开工资占比（</w:t>
      </w:r>
      <w:r>
        <w:rPr>
          <w:rFonts w:cs="宋体;SimSun" w:ascii="宋体;SimSun" w:hAnsi="宋体;SimSun"/>
          <w:color w:val="000000"/>
          <w:sz w:val="28"/>
          <w:szCs w:val="28"/>
        </w:rPr>
        <w:t>B%</w:t>
      </w:r>
      <w:r>
        <w:rPr>
          <w:rFonts w:ascii="宋体;SimSun" w:hAnsi="宋体;SimSun" w:cs="宋体;SimSun"/>
          <w:color w:val="000000"/>
          <w:sz w:val="28"/>
          <w:szCs w:val="28"/>
        </w:rPr>
        <w:t xml:space="preserve">）：基准年收入中，用于考核月度按上表的比例回款方案而确定的工资占比，分配到每个月中。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浮动回款完成率的计算方法：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回款完成率</w:t>
      </w:r>
      <w:r>
        <w:rPr>
          <w:rFonts w:cs="宋体;SimSun" w:ascii="宋体;SimSun" w:hAnsi="宋体;SimSun"/>
          <w:color w:val="000000"/>
          <w:sz w:val="28"/>
          <w:szCs w:val="28"/>
        </w:rPr>
        <w:t>&lt; 50%</w:t>
      </w:r>
      <w:r>
        <w:rPr>
          <w:rFonts w:ascii="宋体;SimSun" w:hAnsi="宋体;SimSun" w:cs="宋体;SimSun"/>
          <w:color w:val="000000"/>
          <w:sz w:val="28"/>
          <w:szCs w:val="28"/>
        </w:rPr>
        <w:t>时，浮动回款完成率</w:t>
      </w:r>
      <w:r>
        <w:rPr>
          <w:rFonts w:cs="宋体;SimSun" w:ascii="宋体;SimSun" w:hAnsi="宋体;SimSun"/>
          <w:color w:val="000000"/>
          <w:sz w:val="28"/>
          <w:szCs w:val="28"/>
        </w:rPr>
        <w:t>= 0%</w:t>
      </w:r>
      <w:r>
        <w:rPr>
          <w:rFonts w:ascii="宋体;SimSun" w:hAnsi="宋体;SimSun" w:cs="宋体;SimSun"/>
          <w:color w:val="000000"/>
          <w:sz w:val="28"/>
          <w:szCs w:val="28"/>
        </w:rPr>
        <w:t xml:space="preserve">；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50%≤</w:t>
      </w:r>
      <w:r>
        <w:rPr>
          <w:rFonts w:ascii="宋体;SimSun" w:hAnsi="宋体;SimSun" w:cs="宋体;SimSun"/>
          <w:color w:val="000000"/>
          <w:sz w:val="28"/>
          <w:szCs w:val="28"/>
        </w:rPr>
        <w:t>回款完成率≤</w:t>
      </w:r>
      <w:r>
        <w:rPr>
          <w:rFonts w:cs="宋体;SimSun" w:ascii="宋体;SimSun" w:hAnsi="宋体;SimSun"/>
          <w:color w:val="000000"/>
          <w:sz w:val="28"/>
          <w:szCs w:val="28"/>
        </w:rPr>
        <w:t>300%</w:t>
      </w:r>
      <w:r>
        <w:rPr>
          <w:rFonts w:ascii="宋体;SimSun" w:hAnsi="宋体;SimSun" w:cs="宋体;SimSun"/>
          <w:color w:val="000000"/>
          <w:sz w:val="28"/>
          <w:szCs w:val="28"/>
        </w:rPr>
        <w:t>时，浮动回款完成率</w:t>
      </w:r>
      <w:r>
        <w:rPr>
          <w:rFonts w:cs="宋体;SimSun" w:ascii="宋体;SimSun" w:hAnsi="宋体;SimSun"/>
          <w:color w:val="000000"/>
          <w:sz w:val="28"/>
          <w:szCs w:val="28"/>
        </w:rPr>
        <w:t>=</w:t>
      </w:r>
      <w:r>
        <w:rPr>
          <w:rFonts w:ascii="宋体;SimSun" w:hAnsi="宋体;SimSun" w:cs="宋体;SimSun"/>
          <w:color w:val="000000"/>
          <w:sz w:val="28"/>
          <w:szCs w:val="28"/>
        </w:rPr>
        <w:t xml:space="preserve">回款完成率；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300%≤</w:t>
      </w:r>
      <w:r>
        <w:rPr>
          <w:rFonts w:ascii="宋体;SimSun" w:hAnsi="宋体;SimSun" w:cs="宋体;SimSun"/>
          <w:color w:val="000000"/>
          <w:sz w:val="28"/>
          <w:szCs w:val="28"/>
        </w:rPr>
        <w:t>回款完成率时，浮动回款完成率</w:t>
      </w:r>
      <w:r>
        <w:rPr>
          <w:rFonts w:cs="宋体;SimSun" w:ascii="宋体;SimSun" w:hAnsi="宋体;SimSun"/>
          <w:color w:val="000000"/>
          <w:sz w:val="28"/>
          <w:szCs w:val="28"/>
        </w:rPr>
        <w:t>= 300%</w:t>
      </w:r>
      <w:r>
        <w:rPr>
          <w:rFonts w:ascii="宋体;SimSun" w:hAnsi="宋体;SimSun" w:cs="宋体;SimSun"/>
          <w:color w:val="000000"/>
          <w:sz w:val="28"/>
          <w:szCs w:val="28"/>
        </w:rPr>
        <w:t xml:space="preserve">。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举例：① 如当月回款完成率为</w:t>
      </w:r>
      <w:r>
        <w:rPr>
          <w:rFonts w:cs="宋体;SimSun" w:ascii="宋体;SimSun" w:hAnsi="宋体;SimSun"/>
          <w:color w:val="000000"/>
          <w:sz w:val="28"/>
          <w:szCs w:val="28"/>
        </w:rPr>
        <w:t>40%&lt; 50%</w:t>
      </w:r>
      <w:r>
        <w:rPr>
          <w:rFonts w:ascii="宋体;SimSun" w:hAnsi="宋体;SimSun" w:cs="宋体;SimSun"/>
          <w:color w:val="000000"/>
          <w:sz w:val="28"/>
          <w:szCs w:val="28"/>
        </w:rPr>
        <w:t>，那么浮动回款完成率为</w:t>
      </w:r>
      <w:r>
        <w:rPr>
          <w:rFonts w:cs="宋体;SimSun" w:ascii="宋体;SimSun" w:hAnsi="宋体;SimSun"/>
          <w:color w:val="000000"/>
          <w:sz w:val="28"/>
          <w:szCs w:val="28"/>
        </w:rPr>
        <w:t>0</w:t>
      </w:r>
      <w:r>
        <w:rPr>
          <w:rFonts w:ascii="宋体;SimSun" w:hAnsi="宋体;SimSun" w:cs="宋体;SimSun"/>
          <w:color w:val="000000"/>
          <w:sz w:val="28"/>
          <w:szCs w:val="28"/>
        </w:rPr>
        <w:t xml:space="preserve">，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月度浮开工资</w:t>
      </w:r>
      <w:r>
        <w:rPr>
          <w:rFonts w:cs="宋体;SimSun" w:ascii="宋体;SimSun" w:hAnsi="宋体;SimSun"/>
          <w:color w:val="000000"/>
          <w:sz w:val="28"/>
          <w:szCs w:val="28"/>
        </w:rPr>
        <w:t>=0</w:t>
      </w:r>
      <w:r>
        <w:rPr>
          <w:rFonts w:ascii="宋体;SimSun" w:hAnsi="宋体;SimSun" w:cs="宋体;SimSun"/>
          <w:color w:val="000000"/>
          <w:sz w:val="28"/>
          <w:szCs w:val="28"/>
        </w:rPr>
        <w:t xml:space="preserve">；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 xml:space="preserve">② </w:t>
      </w:r>
      <w:r>
        <w:rPr>
          <w:rFonts w:ascii="宋体;SimSun" w:hAnsi="宋体;SimSun" w:cs="宋体;SimSun"/>
          <w:color w:val="000000"/>
          <w:sz w:val="28"/>
          <w:szCs w:val="28"/>
        </w:rPr>
        <w:t>如当月回款完成率为</w:t>
      </w:r>
      <w:r>
        <w:rPr>
          <w:rFonts w:cs="宋体;SimSun" w:ascii="宋体;SimSun" w:hAnsi="宋体;SimSun"/>
          <w:color w:val="000000"/>
          <w:sz w:val="28"/>
          <w:szCs w:val="28"/>
        </w:rPr>
        <w:t>80%</w:t>
      </w:r>
      <w:r>
        <w:rPr>
          <w:rFonts w:ascii="宋体;SimSun" w:hAnsi="宋体;SimSun" w:cs="宋体;SimSun"/>
          <w:color w:val="000000"/>
          <w:sz w:val="28"/>
          <w:szCs w:val="28"/>
        </w:rPr>
        <w:t>，那么浮动回款完成率为</w:t>
      </w:r>
      <w:r>
        <w:rPr>
          <w:rFonts w:cs="宋体;SimSun" w:ascii="宋体;SimSun" w:hAnsi="宋体;SimSun"/>
          <w:color w:val="000000"/>
          <w:sz w:val="28"/>
          <w:szCs w:val="28"/>
        </w:rPr>
        <w:t>80%</w:t>
      </w:r>
      <w:r>
        <w:rPr>
          <w:rFonts w:ascii="宋体;SimSun" w:hAnsi="宋体;SimSun" w:cs="宋体;SimSun"/>
          <w:color w:val="000000"/>
          <w:sz w:val="28"/>
          <w:szCs w:val="28"/>
        </w:rPr>
        <w:t xml:space="preserve">，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月度浮开工资</w:t>
      </w:r>
      <w:r>
        <w:rPr>
          <w:rFonts w:cs="宋体;SimSun" w:ascii="宋体;SimSun" w:hAnsi="宋体;SimSun"/>
          <w:color w:val="000000"/>
          <w:sz w:val="28"/>
          <w:szCs w:val="28"/>
        </w:rPr>
        <w:t xml:space="preserve">= A×B% /12×80%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 xml:space="preserve">③ </w:t>
      </w:r>
      <w:r>
        <w:rPr>
          <w:rFonts w:ascii="宋体;SimSun" w:hAnsi="宋体;SimSun" w:cs="宋体;SimSun"/>
          <w:color w:val="000000"/>
          <w:sz w:val="28"/>
          <w:szCs w:val="28"/>
        </w:rPr>
        <w:t>如当月回款完成率为</w:t>
      </w:r>
      <w:r>
        <w:rPr>
          <w:rFonts w:cs="宋体;SimSun" w:ascii="宋体;SimSun" w:hAnsi="宋体;SimSun"/>
          <w:color w:val="000000"/>
          <w:sz w:val="28"/>
          <w:szCs w:val="28"/>
        </w:rPr>
        <w:t>150%</w:t>
      </w:r>
      <w:r>
        <w:rPr>
          <w:rFonts w:ascii="宋体;SimSun" w:hAnsi="宋体;SimSun" w:cs="宋体;SimSun"/>
          <w:color w:val="000000"/>
          <w:sz w:val="28"/>
          <w:szCs w:val="28"/>
        </w:rPr>
        <w:t>，那么浮动回款完成率为</w:t>
      </w:r>
      <w:r>
        <w:rPr>
          <w:rFonts w:cs="宋体;SimSun" w:ascii="宋体;SimSun" w:hAnsi="宋体;SimSun"/>
          <w:color w:val="000000"/>
          <w:sz w:val="28"/>
          <w:szCs w:val="28"/>
        </w:rPr>
        <w:t>150%</w:t>
      </w:r>
      <w:r>
        <w:rPr>
          <w:rFonts w:ascii="宋体;SimSun" w:hAnsi="宋体;SimSun" w:cs="宋体;SimSun"/>
          <w:color w:val="000000"/>
          <w:sz w:val="28"/>
          <w:szCs w:val="28"/>
        </w:rPr>
        <w:t xml:space="preserve">，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月度浮开工资</w:t>
      </w:r>
      <w:r>
        <w:rPr>
          <w:rFonts w:cs="宋体;SimSun" w:ascii="宋体;SimSun" w:hAnsi="宋体;SimSun"/>
          <w:color w:val="000000"/>
          <w:sz w:val="28"/>
          <w:szCs w:val="28"/>
        </w:rPr>
        <w:t xml:space="preserve">= A×B /12×150%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 xml:space="preserve">④ </w:t>
      </w:r>
      <w:r>
        <w:rPr>
          <w:rFonts w:ascii="宋体;SimSun" w:hAnsi="宋体;SimSun" w:cs="宋体;SimSun"/>
          <w:color w:val="000000"/>
          <w:sz w:val="28"/>
          <w:szCs w:val="28"/>
        </w:rPr>
        <w:t>如当月回款完成率为</w:t>
      </w:r>
      <w:r>
        <w:rPr>
          <w:rFonts w:cs="宋体;SimSun" w:ascii="宋体;SimSun" w:hAnsi="宋体;SimSun"/>
          <w:color w:val="000000"/>
          <w:sz w:val="28"/>
          <w:szCs w:val="28"/>
        </w:rPr>
        <w:t>200%</w:t>
      </w:r>
      <w:r>
        <w:rPr>
          <w:rFonts w:ascii="宋体;SimSun" w:hAnsi="宋体;SimSun" w:cs="宋体;SimSun"/>
          <w:color w:val="000000"/>
          <w:sz w:val="28"/>
          <w:szCs w:val="28"/>
        </w:rPr>
        <w:t>，那么浮动回款完成率为</w:t>
      </w:r>
      <w:r>
        <w:rPr>
          <w:rFonts w:cs="宋体;SimSun" w:ascii="宋体;SimSun" w:hAnsi="宋体;SimSun"/>
          <w:color w:val="000000"/>
          <w:sz w:val="28"/>
          <w:szCs w:val="28"/>
        </w:rPr>
        <w:t>200%</w:t>
      </w:r>
      <w:r>
        <w:rPr>
          <w:rFonts w:ascii="宋体;SimSun" w:hAnsi="宋体;SimSun" w:cs="宋体;SimSun"/>
          <w:color w:val="000000"/>
          <w:sz w:val="28"/>
          <w:szCs w:val="28"/>
        </w:rPr>
        <w:t xml:space="preserve">，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月度浮开工资</w:t>
      </w:r>
      <w:r>
        <w:rPr>
          <w:rFonts w:cs="宋体;SimSun" w:ascii="宋体;SimSun" w:hAnsi="宋体;SimSun"/>
          <w:color w:val="000000"/>
          <w:sz w:val="28"/>
          <w:szCs w:val="28"/>
        </w:rPr>
        <w:t xml:space="preserve">= A×B% / 12×200%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 xml:space="preserve">⑤ </w:t>
      </w:r>
      <w:r>
        <w:rPr>
          <w:rFonts w:ascii="宋体;SimSun" w:hAnsi="宋体;SimSun" w:cs="宋体;SimSun"/>
          <w:color w:val="000000"/>
          <w:sz w:val="28"/>
          <w:szCs w:val="28"/>
        </w:rPr>
        <w:t>如当月回款完成率为</w:t>
      </w:r>
      <w:r>
        <w:rPr>
          <w:rFonts w:cs="宋体;SimSun" w:ascii="宋体;SimSun" w:hAnsi="宋体;SimSun"/>
          <w:color w:val="000000"/>
          <w:sz w:val="28"/>
          <w:szCs w:val="28"/>
        </w:rPr>
        <w:t>250%</w:t>
      </w:r>
      <w:r>
        <w:rPr>
          <w:rFonts w:ascii="宋体;SimSun" w:hAnsi="宋体;SimSun" w:cs="宋体;SimSun"/>
          <w:color w:val="000000"/>
          <w:sz w:val="28"/>
          <w:szCs w:val="28"/>
        </w:rPr>
        <w:t>，那么浮动回款完成率为</w:t>
      </w:r>
      <w:r>
        <w:rPr>
          <w:rFonts w:cs="宋体;SimSun" w:ascii="宋体;SimSun" w:hAnsi="宋体;SimSun"/>
          <w:color w:val="000000"/>
          <w:sz w:val="28"/>
          <w:szCs w:val="28"/>
        </w:rPr>
        <w:t>250%</w:t>
      </w:r>
      <w:r>
        <w:rPr>
          <w:rFonts w:ascii="宋体;SimSun" w:hAnsi="宋体;SimSun" w:cs="宋体;SimSun"/>
          <w:color w:val="000000"/>
          <w:sz w:val="28"/>
          <w:szCs w:val="28"/>
        </w:rPr>
        <w:t xml:space="preserve">，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月度浮开工资</w:t>
      </w:r>
      <w:r>
        <w:rPr>
          <w:rFonts w:cs="宋体;SimSun" w:ascii="宋体;SimSun" w:hAnsi="宋体;SimSun"/>
          <w:color w:val="000000"/>
          <w:sz w:val="28"/>
          <w:szCs w:val="28"/>
        </w:rPr>
        <w:t xml:space="preserve">= A×B% / 12×250%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 xml:space="preserve">⑥ </w:t>
      </w:r>
      <w:r>
        <w:rPr>
          <w:rFonts w:ascii="宋体;SimSun" w:hAnsi="宋体;SimSun" w:cs="宋体;SimSun"/>
          <w:color w:val="000000"/>
          <w:sz w:val="28"/>
          <w:szCs w:val="28"/>
        </w:rPr>
        <w:t>如当月回款完成率为</w:t>
      </w:r>
      <w:r>
        <w:rPr>
          <w:rFonts w:cs="宋体;SimSun" w:ascii="宋体;SimSun" w:hAnsi="宋体;SimSun"/>
          <w:color w:val="000000"/>
          <w:sz w:val="28"/>
          <w:szCs w:val="28"/>
        </w:rPr>
        <w:t>300%</w:t>
      </w:r>
      <w:r>
        <w:rPr>
          <w:rFonts w:ascii="宋体;SimSun" w:hAnsi="宋体;SimSun" w:cs="宋体;SimSun"/>
          <w:color w:val="000000"/>
          <w:sz w:val="28"/>
          <w:szCs w:val="28"/>
        </w:rPr>
        <w:t>，那么浮动回款完成率为</w:t>
      </w:r>
      <w:r>
        <w:rPr>
          <w:rFonts w:cs="宋体;SimSun" w:ascii="宋体;SimSun" w:hAnsi="宋体;SimSun"/>
          <w:color w:val="000000"/>
          <w:sz w:val="28"/>
          <w:szCs w:val="28"/>
        </w:rPr>
        <w:t>300%</w:t>
      </w:r>
      <w:r>
        <w:rPr>
          <w:rFonts w:ascii="宋体;SimSun" w:hAnsi="宋体;SimSun" w:cs="宋体;SimSun"/>
          <w:color w:val="000000"/>
          <w:sz w:val="28"/>
          <w:szCs w:val="28"/>
        </w:rPr>
        <w:t xml:space="preserve">，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月度浮开工资</w:t>
      </w:r>
      <w:r>
        <w:rPr>
          <w:rFonts w:cs="宋体;SimSun" w:ascii="宋体;SimSun" w:hAnsi="宋体;SimSun"/>
          <w:color w:val="000000"/>
          <w:sz w:val="28"/>
          <w:szCs w:val="28"/>
        </w:rPr>
        <w:t xml:space="preserve">= A×B% /12×300%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 xml:space="preserve">⑦ </w:t>
      </w:r>
      <w:r>
        <w:rPr>
          <w:rFonts w:ascii="宋体;SimSun" w:hAnsi="宋体;SimSun" w:cs="宋体;SimSun"/>
          <w:color w:val="000000"/>
          <w:sz w:val="28"/>
          <w:szCs w:val="28"/>
        </w:rPr>
        <w:t>如当月回款完成率为</w:t>
      </w:r>
      <w:r>
        <w:rPr>
          <w:rFonts w:cs="宋体;SimSun" w:ascii="宋体;SimSun" w:hAnsi="宋体;SimSun"/>
          <w:color w:val="000000"/>
          <w:sz w:val="28"/>
          <w:szCs w:val="28"/>
        </w:rPr>
        <w:t>350%</w:t>
      </w:r>
      <w:r>
        <w:rPr>
          <w:rFonts w:ascii="宋体;SimSun" w:hAnsi="宋体;SimSun" w:cs="宋体;SimSun"/>
          <w:color w:val="000000"/>
          <w:sz w:val="28"/>
          <w:szCs w:val="28"/>
        </w:rPr>
        <w:t>，那么浮动回款完成率为</w:t>
      </w:r>
      <w:r>
        <w:rPr>
          <w:rFonts w:cs="宋体;SimSun" w:ascii="宋体;SimSun" w:hAnsi="宋体;SimSun"/>
          <w:color w:val="000000"/>
          <w:sz w:val="28"/>
          <w:szCs w:val="28"/>
        </w:rPr>
        <w:t>300%</w:t>
      </w:r>
      <w:r>
        <w:rPr>
          <w:rFonts w:ascii="宋体;SimSun" w:hAnsi="宋体;SimSun" w:cs="宋体;SimSun"/>
          <w:color w:val="000000"/>
          <w:sz w:val="28"/>
          <w:szCs w:val="28"/>
        </w:rPr>
        <w:t xml:space="preserve">，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月度浮开工资</w:t>
      </w:r>
      <w:r>
        <w:rPr>
          <w:rFonts w:cs="宋体;SimSun" w:ascii="宋体;SimSun" w:hAnsi="宋体;SimSun"/>
          <w:color w:val="000000"/>
          <w:sz w:val="28"/>
          <w:szCs w:val="28"/>
        </w:rPr>
        <w:t xml:space="preserve">= A×B% /12×300%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3</w:t>
      </w:r>
      <w:r>
        <w:rPr>
          <w:rFonts w:ascii="宋体;SimSun" w:hAnsi="宋体;SimSun" w:cs="宋体;SimSun"/>
          <w:color w:val="000000"/>
          <w:sz w:val="28"/>
          <w:szCs w:val="28"/>
        </w:rPr>
        <w:t xml:space="preserve">、月度绩效工资：为了鼓励各级销售人员及销售管理人员及时收款，特根据销售人员当月实现的回款金额每个月核发相应的月度绩效工资。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计算方式：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月度绩效工资</w:t>
      </w:r>
      <w:r>
        <w:rPr>
          <w:rFonts w:cs="宋体;SimSun" w:ascii="宋体;SimSun" w:hAnsi="宋体;SimSun"/>
          <w:color w:val="000000"/>
          <w:sz w:val="28"/>
          <w:szCs w:val="28"/>
        </w:rPr>
        <w:t>=</w:t>
      </w:r>
      <w:r>
        <w:rPr>
          <w:rFonts w:ascii="宋体;SimSun" w:hAnsi="宋体;SimSun" w:cs="宋体;SimSun"/>
          <w:color w:val="000000"/>
          <w:sz w:val="28"/>
          <w:szCs w:val="28"/>
        </w:rPr>
        <w:t>当月回款额（万元）</w:t>
      </w:r>
      <w:r>
        <w:rPr>
          <w:rFonts w:cs="宋体;SimSun" w:ascii="宋体;SimSun" w:hAnsi="宋体;SimSun"/>
          <w:color w:val="000000"/>
          <w:sz w:val="28"/>
          <w:szCs w:val="28"/>
        </w:rPr>
        <w:t>×</w:t>
      </w:r>
      <w:r>
        <w:rPr>
          <w:rFonts w:ascii="宋体;SimSun" w:hAnsi="宋体;SimSun" w:cs="宋体;SimSun"/>
          <w:color w:val="000000"/>
          <w:sz w:val="28"/>
          <w:szCs w:val="28"/>
        </w:rPr>
        <w:t xml:space="preserve">每万元奖励基数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4</w:t>
      </w:r>
      <w:r>
        <w:rPr>
          <w:rFonts w:ascii="宋体;SimSun" w:hAnsi="宋体;SimSun" w:cs="宋体;SimSun"/>
          <w:color w:val="000000"/>
          <w:sz w:val="28"/>
          <w:szCs w:val="28"/>
        </w:rPr>
        <w:t xml:space="preserve">、月度管理浮动：由营销中心和各事业部，根据公司管理目标的需要，制定每月的考核指标，分别打分后，平均取得。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管理考核指标，参阅《营销人员目标管理细那么》（见附件）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计算方式：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以</w:t>
      </w:r>
      <w:r>
        <w:rPr>
          <w:rFonts w:cs="宋体;SimSun" w:ascii="宋体;SimSun" w:hAnsi="宋体;SimSun"/>
          <w:color w:val="000000"/>
          <w:sz w:val="28"/>
          <w:szCs w:val="28"/>
        </w:rPr>
        <w:t>100</w:t>
      </w:r>
      <w:r>
        <w:rPr>
          <w:rFonts w:ascii="宋体;SimSun" w:hAnsi="宋体;SimSun" w:cs="宋体;SimSun"/>
          <w:color w:val="000000"/>
          <w:sz w:val="28"/>
          <w:szCs w:val="28"/>
        </w:rPr>
        <w:t>分为根本。假设月度考核得分（</w:t>
      </w:r>
      <w:r>
        <w:rPr>
          <w:rFonts w:cs="宋体;SimSun" w:ascii="宋体;SimSun" w:hAnsi="宋体;SimSun"/>
          <w:color w:val="000000"/>
          <w:sz w:val="28"/>
          <w:szCs w:val="28"/>
        </w:rPr>
        <w:t>X</w:t>
      </w:r>
      <w:r>
        <w:rPr>
          <w:rFonts w:ascii="宋体;SimSun" w:hAnsi="宋体;SimSun" w:cs="宋体;SimSun"/>
          <w:color w:val="000000"/>
          <w:sz w:val="28"/>
          <w:szCs w:val="28"/>
        </w:rPr>
        <w:t xml:space="preserve">）为：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96</w:t>
      </w:r>
      <w:r>
        <w:rPr>
          <w:rFonts w:ascii="宋体;SimSun" w:hAnsi="宋体;SimSun" w:cs="宋体;SimSun"/>
          <w:color w:val="000000"/>
          <w:sz w:val="28"/>
          <w:szCs w:val="28"/>
        </w:rPr>
        <w:t>＜</w:t>
      </w:r>
      <w:r>
        <w:rPr>
          <w:rFonts w:cs="宋体;SimSun" w:ascii="宋体;SimSun" w:hAnsi="宋体;SimSun"/>
          <w:color w:val="000000"/>
          <w:sz w:val="28"/>
          <w:szCs w:val="28"/>
        </w:rPr>
        <w:t>X≤100</w:t>
      </w:r>
      <w:r>
        <w:rPr>
          <w:rFonts w:ascii="宋体;SimSun" w:hAnsi="宋体;SimSun" w:cs="宋体;SimSun"/>
          <w:color w:val="000000"/>
          <w:sz w:val="28"/>
          <w:szCs w:val="28"/>
        </w:rPr>
        <w:t>分月度浮动考核系数</w:t>
      </w:r>
      <w:r>
        <w:rPr>
          <w:rFonts w:cs="宋体;SimSun" w:ascii="宋体;SimSun" w:hAnsi="宋体;SimSun"/>
          <w:color w:val="000000"/>
          <w:sz w:val="28"/>
          <w:szCs w:val="28"/>
        </w:rPr>
        <w:t xml:space="preserve">= 1.2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86</w:t>
      </w:r>
      <w:r>
        <w:rPr>
          <w:rFonts w:ascii="宋体;SimSun" w:hAnsi="宋体;SimSun" w:cs="宋体;SimSun"/>
          <w:color w:val="000000"/>
          <w:sz w:val="28"/>
          <w:szCs w:val="28"/>
        </w:rPr>
        <w:t>＜</w:t>
      </w:r>
      <w:r>
        <w:rPr>
          <w:rFonts w:cs="宋体;SimSun" w:ascii="宋体;SimSun" w:hAnsi="宋体;SimSun"/>
          <w:color w:val="000000"/>
          <w:sz w:val="28"/>
          <w:szCs w:val="28"/>
        </w:rPr>
        <w:t>X≤96</w:t>
      </w:r>
      <w:r>
        <w:rPr>
          <w:rFonts w:ascii="宋体;SimSun" w:hAnsi="宋体;SimSun" w:cs="宋体;SimSun"/>
          <w:color w:val="000000"/>
          <w:sz w:val="28"/>
          <w:szCs w:val="28"/>
        </w:rPr>
        <w:t>分月度浮动考核系数</w:t>
      </w:r>
      <w:r>
        <w:rPr>
          <w:rFonts w:cs="宋体;SimSun" w:ascii="宋体;SimSun" w:hAnsi="宋体;SimSun"/>
          <w:color w:val="000000"/>
          <w:sz w:val="28"/>
          <w:szCs w:val="28"/>
        </w:rPr>
        <w:t xml:space="preserve">= 1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70</w:t>
      </w:r>
      <w:r>
        <w:rPr>
          <w:rFonts w:ascii="宋体;SimSun" w:hAnsi="宋体;SimSun" w:cs="宋体;SimSun"/>
          <w:color w:val="000000"/>
          <w:sz w:val="28"/>
          <w:szCs w:val="28"/>
        </w:rPr>
        <w:t>＜</w:t>
      </w:r>
      <w:r>
        <w:rPr>
          <w:rFonts w:cs="宋体;SimSun" w:ascii="宋体;SimSun" w:hAnsi="宋体;SimSun"/>
          <w:color w:val="000000"/>
          <w:sz w:val="28"/>
          <w:szCs w:val="28"/>
        </w:rPr>
        <w:t>X≤86</w:t>
      </w:r>
      <w:r>
        <w:rPr>
          <w:rFonts w:ascii="宋体;SimSun" w:hAnsi="宋体;SimSun" w:cs="宋体;SimSun"/>
          <w:color w:val="000000"/>
          <w:sz w:val="28"/>
          <w:szCs w:val="28"/>
        </w:rPr>
        <w:t>分月度浮动考核系数</w:t>
      </w:r>
      <w:r>
        <w:rPr>
          <w:rFonts w:cs="宋体;SimSun" w:ascii="宋体;SimSun" w:hAnsi="宋体;SimSun"/>
          <w:color w:val="000000"/>
          <w:sz w:val="28"/>
          <w:szCs w:val="28"/>
        </w:rPr>
        <w:t xml:space="preserve">= 0.6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X≤70</w:t>
      </w:r>
      <w:r>
        <w:rPr>
          <w:rFonts w:ascii="宋体;SimSun" w:hAnsi="宋体;SimSun" w:cs="宋体;SimSun"/>
          <w:color w:val="000000"/>
          <w:sz w:val="28"/>
          <w:szCs w:val="28"/>
        </w:rPr>
        <w:t>分月度浮动考核系数</w:t>
      </w:r>
      <w:r>
        <w:rPr>
          <w:rFonts w:cs="宋体;SimSun" w:ascii="宋体;SimSun" w:hAnsi="宋体;SimSun"/>
          <w:color w:val="000000"/>
          <w:sz w:val="28"/>
          <w:szCs w:val="28"/>
        </w:rPr>
        <w:t xml:space="preserve">= 0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5</w:t>
      </w:r>
      <w:r>
        <w:rPr>
          <w:rFonts w:ascii="宋体;SimSun" w:hAnsi="宋体;SimSun" w:cs="宋体;SimSun"/>
          <w:color w:val="000000"/>
          <w:sz w:val="28"/>
          <w:szCs w:val="28"/>
        </w:rPr>
        <w:t xml:space="preserve">、年度任务完成奖：除了月度考核之外，还专门根据销售人员或销售管理人员年度任务完成情况实施奖励。根据任务不同主要分为年度个人任务完成奖、年度省区团队任务完成奖、年度大区团队任务完成奖、年度事业部任务完成奖、年度营销体系（公司）任务完成奖。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计算方式：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说明：浮动年度任务完成率的计算方法：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举例：营销体系年度任务完成奖（其他同）的计算如下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例①、如营销体系年度回款任务完成率为</w:t>
      </w:r>
      <w:r>
        <w:rPr>
          <w:rFonts w:cs="宋体;SimSun" w:ascii="宋体;SimSun" w:hAnsi="宋体;SimSun"/>
          <w:color w:val="000000"/>
          <w:sz w:val="28"/>
          <w:szCs w:val="28"/>
        </w:rPr>
        <w:t>50% &lt; 70%</w:t>
      </w:r>
      <w:r>
        <w:rPr>
          <w:rFonts w:ascii="宋体;SimSun" w:hAnsi="宋体;SimSun" w:cs="宋体;SimSun"/>
          <w:color w:val="000000"/>
          <w:sz w:val="28"/>
          <w:szCs w:val="28"/>
        </w:rPr>
        <w:t>，那么浮动年度回款完成率为</w:t>
      </w:r>
      <w:r>
        <w:rPr>
          <w:rFonts w:cs="宋体;SimSun" w:ascii="宋体;SimSun" w:hAnsi="宋体;SimSun"/>
          <w:color w:val="000000"/>
          <w:sz w:val="28"/>
          <w:szCs w:val="28"/>
        </w:rPr>
        <w:t>0</w:t>
      </w:r>
      <w:r>
        <w:rPr>
          <w:rFonts w:ascii="宋体;SimSun" w:hAnsi="宋体;SimSun" w:cs="宋体;SimSun"/>
          <w:color w:val="000000"/>
          <w:sz w:val="28"/>
          <w:szCs w:val="28"/>
        </w:rPr>
        <w:t xml:space="preserve">，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营销体系年度回款任务完成奖</w:t>
      </w:r>
      <w:r>
        <w:rPr>
          <w:rFonts w:cs="宋体;SimSun" w:ascii="宋体;SimSun" w:hAnsi="宋体;SimSun"/>
          <w:color w:val="000000"/>
          <w:sz w:val="28"/>
          <w:szCs w:val="28"/>
        </w:rPr>
        <w:t>= 0</w:t>
      </w:r>
      <w:r>
        <w:rPr>
          <w:rFonts w:ascii="宋体;SimSun" w:hAnsi="宋体;SimSun" w:cs="宋体;SimSun"/>
          <w:color w:val="000000"/>
          <w:sz w:val="28"/>
          <w:szCs w:val="28"/>
        </w:rPr>
        <w:t xml:space="preserve">；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例②、如营销体系年度回款任务完成率为</w:t>
      </w:r>
      <w:r>
        <w:rPr>
          <w:rFonts w:cs="宋体;SimSun" w:ascii="宋体;SimSun" w:hAnsi="宋体;SimSun"/>
          <w:color w:val="000000"/>
          <w:sz w:val="28"/>
          <w:szCs w:val="28"/>
        </w:rPr>
        <w:t>85%</w:t>
      </w:r>
      <w:r>
        <w:rPr>
          <w:rFonts w:ascii="宋体;SimSun" w:hAnsi="宋体;SimSun" w:cs="宋体;SimSun"/>
          <w:color w:val="000000"/>
          <w:sz w:val="28"/>
          <w:szCs w:val="28"/>
        </w:rPr>
        <w:t xml:space="preserve">，那么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浮动年度回款完成率</w:t>
      </w:r>
      <w:r>
        <w:rPr>
          <w:rFonts w:cs="宋体;SimSun" w:ascii="宋体;SimSun" w:hAnsi="宋体;SimSun"/>
          <w:color w:val="000000"/>
          <w:sz w:val="28"/>
          <w:szCs w:val="28"/>
        </w:rPr>
        <w:t>= 85%</w:t>
      </w:r>
      <w:r>
        <w:rPr>
          <w:rFonts w:ascii="宋体;SimSun" w:hAnsi="宋体;SimSun" w:cs="宋体;SimSun"/>
          <w:color w:val="000000"/>
          <w:sz w:val="28"/>
          <w:szCs w:val="28"/>
        </w:rPr>
        <w:t xml:space="preserve">，那么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营销体系年度回款任务奖</w:t>
      </w:r>
      <w:r>
        <w:rPr>
          <w:rFonts w:cs="宋体;SimSun" w:ascii="宋体;SimSun" w:hAnsi="宋体;SimSun"/>
          <w:color w:val="000000"/>
          <w:sz w:val="28"/>
          <w:szCs w:val="28"/>
        </w:rPr>
        <w:t xml:space="preserve">= A×B%×85%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例③、如营销体系年度回款任务完成率为</w:t>
      </w:r>
      <w:r>
        <w:rPr>
          <w:rFonts w:cs="宋体;SimSun" w:ascii="宋体;SimSun" w:hAnsi="宋体;SimSun"/>
          <w:color w:val="000000"/>
          <w:sz w:val="28"/>
          <w:szCs w:val="28"/>
        </w:rPr>
        <w:t>100%</w:t>
      </w:r>
      <w:r>
        <w:rPr>
          <w:rFonts w:ascii="宋体;SimSun" w:hAnsi="宋体;SimSun" w:cs="宋体;SimSun"/>
          <w:color w:val="000000"/>
          <w:sz w:val="28"/>
          <w:szCs w:val="28"/>
        </w:rPr>
        <w:t xml:space="preserve">，那么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浮动年度回款完成率</w:t>
      </w:r>
      <w:r>
        <w:rPr>
          <w:rFonts w:cs="宋体;SimSun" w:ascii="宋体;SimSun" w:hAnsi="宋体;SimSun"/>
          <w:color w:val="000000"/>
          <w:sz w:val="28"/>
          <w:szCs w:val="28"/>
        </w:rPr>
        <w:t xml:space="preserve">= 100%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营销体系年度回款任务奖</w:t>
      </w:r>
      <w:r>
        <w:rPr>
          <w:rFonts w:cs="宋体;SimSun" w:ascii="宋体;SimSun" w:hAnsi="宋体;SimSun"/>
          <w:color w:val="000000"/>
          <w:sz w:val="28"/>
          <w:szCs w:val="28"/>
        </w:rPr>
        <w:t xml:space="preserve">= A×B%×100%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例④、如营销体系年度回款任务完成率为</w:t>
      </w:r>
      <w:r>
        <w:rPr>
          <w:rFonts w:cs="宋体;SimSun" w:ascii="宋体;SimSun" w:hAnsi="宋体;SimSun"/>
          <w:color w:val="000000"/>
          <w:sz w:val="28"/>
          <w:szCs w:val="28"/>
        </w:rPr>
        <w:t>125%</w:t>
      </w:r>
      <w:r>
        <w:rPr>
          <w:rFonts w:ascii="宋体;SimSun" w:hAnsi="宋体;SimSun" w:cs="宋体;SimSun"/>
          <w:color w:val="000000"/>
          <w:sz w:val="28"/>
          <w:szCs w:val="28"/>
        </w:rPr>
        <w:t xml:space="preserve">，那么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浮动年度回款完成率</w:t>
      </w:r>
      <w:r>
        <w:rPr>
          <w:rFonts w:cs="宋体;SimSun" w:ascii="宋体;SimSun" w:hAnsi="宋体;SimSun"/>
          <w:color w:val="000000"/>
          <w:sz w:val="28"/>
          <w:szCs w:val="28"/>
        </w:rPr>
        <w:t>=100%+100%×(125%-100%)/50%=150%</w:t>
      </w:r>
      <w:r>
        <w:rPr>
          <w:rFonts w:ascii="宋体;SimSun" w:hAnsi="宋体;SimSun" w:cs="宋体;SimSun"/>
          <w:color w:val="000000"/>
          <w:sz w:val="28"/>
          <w:szCs w:val="28"/>
        </w:rPr>
        <w:t xml:space="preserve">，那么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营销体系年度回款任务奖</w:t>
      </w:r>
      <w:r>
        <w:rPr>
          <w:rFonts w:cs="宋体;SimSun" w:ascii="宋体;SimSun" w:hAnsi="宋体;SimSun"/>
          <w:color w:val="000000"/>
          <w:sz w:val="28"/>
          <w:szCs w:val="28"/>
        </w:rPr>
        <w:t xml:space="preserve">= A×B%×150%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例⑤、如营销体系年度回款任务完成率为</w:t>
      </w:r>
      <w:r>
        <w:rPr>
          <w:rFonts w:cs="宋体;SimSun" w:ascii="宋体;SimSun" w:hAnsi="宋体;SimSun"/>
          <w:color w:val="000000"/>
          <w:sz w:val="28"/>
          <w:szCs w:val="28"/>
        </w:rPr>
        <w:t>150%</w:t>
      </w:r>
      <w:r>
        <w:rPr>
          <w:rFonts w:ascii="宋体;SimSun" w:hAnsi="宋体;SimSun" w:cs="宋体;SimSun"/>
          <w:color w:val="000000"/>
          <w:sz w:val="28"/>
          <w:szCs w:val="28"/>
        </w:rPr>
        <w:t xml:space="preserve">，那么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浮动年度回款完成率</w:t>
      </w:r>
      <w:r>
        <w:rPr>
          <w:rFonts w:cs="宋体;SimSun" w:ascii="宋体;SimSun" w:hAnsi="宋体;SimSun"/>
          <w:color w:val="000000"/>
          <w:sz w:val="28"/>
          <w:szCs w:val="28"/>
        </w:rPr>
        <w:t xml:space="preserve">= 200%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营销体系年度回款任务奖</w:t>
      </w:r>
      <w:r>
        <w:rPr>
          <w:rFonts w:cs="宋体;SimSun" w:ascii="宋体;SimSun" w:hAnsi="宋体;SimSun"/>
          <w:color w:val="000000"/>
          <w:sz w:val="28"/>
          <w:szCs w:val="28"/>
        </w:rPr>
        <w:t xml:space="preserve">= A×B%×200%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例⑥、如营销体系年度回款任务完成率为</w:t>
      </w:r>
      <w:r>
        <w:rPr>
          <w:rFonts w:cs="宋体;SimSun" w:ascii="宋体;SimSun" w:hAnsi="宋体;SimSun"/>
          <w:color w:val="000000"/>
          <w:sz w:val="28"/>
          <w:szCs w:val="28"/>
        </w:rPr>
        <w:t>200%</w:t>
      </w:r>
      <w:r>
        <w:rPr>
          <w:rFonts w:ascii="宋体;SimSun" w:hAnsi="宋体;SimSun" w:cs="宋体;SimSun"/>
          <w:color w:val="000000"/>
          <w:sz w:val="28"/>
          <w:szCs w:val="28"/>
        </w:rPr>
        <w:t xml:space="preserve">，那么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浮动年度回款完成率</w:t>
      </w:r>
      <w:r>
        <w:rPr>
          <w:rFonts w:cs="宋体;SimSun" w:ascii="宋体;SimSun" w:hAnsi="宋体;SimSun"/>
          <w:color w:val="000000"/>
          <w:sz w:val="28"/>
          <w:szCs w:val="28"/>
        </w:rPr>
        <w:t>= 200%+50%×(200%-150%)/150%=217%</w:t>
      </w:r>
      <w:r>
        <w:rPr>
          <w:rFonts w:ascii="宋体;SimSun" w:hAnsi="宋体;SimSun" w:cs="宋体;SimSun"/>
          <w:color w:val="000000"/>
          <w:sz w:val="28"/>
          <w:szCs w:val="28"/>
        </w:rPr>
        <w:t xml:space="preserve">，那么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营销体系年度回款任务奖</w:t>
      </w:r>
      <w:r>
        <w:rPr>
          <w:rFonts w:cs="宋体;SimSun" w:ascii="宋体;SimSun" w:hAnsi="宋体;SimSun"/>
          <w:color w:val="000000"/>
          <w:sz w:val="28"/>
          <w:szCs w:val="28"/>
        </w:rPr>
        <w:t xml:space="preserve">= A×B%×217%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6</w:t>
      </w:r>
      <w:r>
        <w:rPr>
          <w:rFonts w:ascii="宋体;SimSun" w:hAnsi="宋体;SimSun" w:cs="宋体;SimSun"/>
          <w:color w:val="000000"/>
          <w:sz w:val="28"/>
          <w:szCs w:val="28"/>
        </w:rPr>
        <w:t>、年度利润完成奖：根据销售管理人员（执行总裁</w:t>
      </w:r>
      <w:r>
        <w:rPr>
          <w:rFonts w:cs="宋体;SimSun" w:ascii="宋体;SimSun" w:hAnsi="宋体;SimSun"/>
          <w:color w:val="000000"/>
          <w:sz w:val="28"/>
          <w:szCs w:val="28"/>
        </w:rPr>
        <w:t>/</w:t>
      </w:r>
      <w:r>
        <w:rPr>
          <w:rFonts w:ascii="宋体;SimSun" w:hAnsi="宋体;SimSun" w:cs="宋体;SimSun"/>
          <w:color w:val="000000"/>
          <w:sz w:val="28"/>
          <w:szCs w:val="28"/>
        </w:rPr>
        <w:t>副总裁、营销总监</w:t>
      </w:r>
      <w:r>
        <w:rPr>
          <w:rFonts w:cs="宋体;SimSun" w:ascii="宋体;SimSun" w:hAnsi="宋体;SimSun"/>
          <w:color w:val="000000"/>
          <w:sz w:val="28"/>
          <w:szCs w:val="28"/>
        </w:rPr>
        <w:t>/</w:t>
      </w:r>
      <w:r>
        <w:rPr>
          <w:rFonts w:ascii="宋体;SimSun" w:hAnsi="宋体;SimSun" w:cs="宋体;SimSun"/>
          <w:color w:val="000000"/>
          <w:sz w:val="28"/>
          <w:szCs w:val="28"/>
        </w:rPr>
        <w:t xml:space="preserve">傅总监、大区总监）年度内销售利润任务完成情况实施奖励。利润的计算以财务部审核为准。根据利润任务不同主要分为营销体系（全公司）利润完成奖、事业部利润完成奖、大区团队利润完成奖、省区团队任务完成奖。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计算方式：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说明：浮动年度利润完成率的计算方法：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举例：以营销体系（公司）年度利润完成计算如下：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例①、如公司年度利润任务完成率为</w:t>
      </w:r>
      <w:r>
        <w:rPr>
          <w:rFonts w:cs="宋体;SimSun" w:ascii="宋体;SimSun" w:hAnsi="宋体;SimSun"/>
          <w:color w:val="000000"/>
          <w:sz w:val="28"/>
          <w:szCs w:val="28"/>
        </w:rPr>
        <w:t>50% &lt; 70%</w:t>
      </w:r>
      <w:r>
        <w:rPr>
          <w:rFonts w:ascii="宋体;SimSun" w:hAnsi="宋体;SimSun" w:cs="宋体;SimSun"/>
          <w:color w:val="000000"/>
          <w:sz w:val="28"/>
          <w:szCs w:val="28"/>
        </w:rPr>
        <w:t>，那么浮动年度利润完成率为</w:t>
      </w:r>
      <w:r>
        <w:rPr>
          <w:rFonts w:cs="宋体;SimSun" w:ascii="宋体;SimSun" w:hAnsi="宋体;SimSun"/>
          <w:color w:val="000000"/>
          <w:sz w:val="28"/>
          <w:szCs w:val="28"/>
        </w:rPr>
        <w:t>0</w:t>
      </w:r>
      <w:r>
        <w:rPr>
          <w:rFonts w:ascii="宋体;SimSun" w:hAnsi="宋体;SimSun" w:cs="宋体;SimSun"/>
          <w:color w:val="000000"/>
          <w:sz w:val="28"/>
          <w:szCs w:val="28"/>
        </w:rPr>
        <w:t xml:space="preserve">，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公司年度利润任务完成奖</w:t>
      </w:r>
      <w:r>
        <w:rPr>
          <w:rFonts w:cs="宋体;SimSun" w:ascii="宋体;SimSun" w:hAnsi="宋体;SimSun"/>
          <w:color w:val="000000"/>
          <w:sz w:val="28"/>
          <w:szCs w:val="28"/>
        </w:rPr>
        <w:t>= 0</w:t>
      </w:r>
      <w:r>
        <w:rPr>
          <w:rFonts w:ascii="宋体;SimSun" w:hAnsi="宋体;SimSun" w:cs="宋体;SimSun"/>
          <w:color w:val="000000"/>
          <w:sz w:val="28"/>
          <w:szCs w:val="28"/>
        </w:rPr>
        <w:t xml:space="preserve">；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例②、如公司年度利润任务完成率为</w:t>
      </w:r>
      <w:r>
        <w:rPr>
          <w:rFonts w:cs="宋体;SimSun" w:ascii="宋体;SimSun" w:hAnsi="宋体;SimSun"/>
          <w:color w:val="000000"/>
          <w:sz w:val="28"/>
          <w:szCs w:val="28"/>
        </w:rPr>
        <w:t>85%</w:t>
      </w:r>
      <w:r>
        <w:rPr>
          <w:rFonts w:ascii="宋体;SimSun" w:hAnsi="宋体;SimSun" w:cs="宋体;SimSun"/>
          <w:color w:val="000000"/>
          <w:sz w:val="28"/>
          <w:szCs w:val="28"/>
        </w:rPr>
        <w:t xml:space="preserve">，那么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浮动年度利润完成率</w:t>
      </w:r>
      <w:r>
        <w:rPr>
          <w:rFonts w:cs="宋体;SimSun" w:ascii="宋体;SimSun" w:hAnsi="宋体;SimSun"/>
          <w:color w:val="000000"/>
          <w:sz w:val="28"/>
          <w:szCs w:val="28"/>
        </w:rPr>
        <w:t>= 85%</w:t>
      </w:r>
      <w:r>
        <w:rPr>
          <w:rFonts w:ascii="宋体;SimSun" w:hAnsi="宋体;SimSun" w:cs="宋体;SimSun"/>
          <w:color w:val="000000"/>
          <w:sz w:val="28"/>
          <w:szCs w:val="28"/>
        </w:rPr>
        <w:t xml:space="preserve">，那么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公司年度利润任务奖</w:t>
      </w:r>
      <w:r>
        <w:rPr>
          <w:rFonts w:cs="宋体;SimSun" w:ascii="宋体;SimSun" w:hAnsi="宋体;SimSun"/>
          <w:color w:val="000000"/>
          <w:sz w:val="28"/>
          <w:szCs w:val="28"/>
        </w:rPr>
        <w:t xml:space="preserve">= A×B%×85%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例③、如公司年度利润任务完成率为</w:t>
      </w:r>
      <w:r>
        <w:rPr>
          <w:rFonts w:cs="宋体;SimSun" w:ascii="宋体;SimSun" w:hAnsi="宋体;SimSun"/>
          <w:color w:val="000000"/>
          <w:sz w:val="28"/>
          <w:szCs w:val="28"/>
        </w:rPr>
        <w:t>100%</w:t>
      </w:r>
      <w:r>
        <w:rPr>
          <w:rFonts w:ascii="宋体;SimSun" w:hAnsi="宋体;SimSun" w:cs="宋体;SimSun"/>
          <w:color w:val="000000"/>
          <w:sz w:val="28"/>
          <w:szCs w:val="28"/>
        </w:rPr>
        <w:t xml:space="preserve">，那么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浮动年度利润完成率</w:t>
      </w:r>
      <w:r>
        <w:rPr>
          <w:rFonts w:cs="宋体;SimSun" w:ascii="宋体;SimSun" w:hAnsi="宋体;SimSun"/>
          <w:color w:val="000000"/>
          <w:sz w:val="28"/>
          <w:szCs w:val="28"/>
        </w:rPr>
        <w:t xml:space="preserve">= 100%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公司年度利润任务奖</w:t>
      </w:r>
      <w:r>
        <w:rPr>
          <w:rFonts w:cs="宋体;SimSun" w:ascii="宋体;SimSun" w:hAnsi="宋体;SimSun"/>
          <w:color w:val="000000"/>
          <w:sz w:val="28"/>
          <w:szCs w:val="28"/>
        </w:rPr>
        <w:t xml:space="preserve">= A×B%×100%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例④、如公司年度利润任务完成率为</w:t>
      </w:r>
      <w:r>
        <w:rPr>
          <w:rFonts w:cs="宋体;SimSun" w:ascii="宋体;SimSun" w:hAnsi="宋体;SimSun"/>
          <w:color w:val="000000"/>
          <w:sz w:val="28"/>
          <w:szCs w:val="28"/>
        </w:rPr>
        <w:t>125%</w:t>
      </w:r>
      <w:r>
        <w:rPr>
          <w:rFonts w:ascii="宋体;SimSun" w:hAnsi="宋体;SimSun" w:cs="宋体;SimSun"/>
          <w:color w:val="000000"/>
          <w:sz w:val="28"/>
          <w:szCs w:val="28"/>
        </w:rPr>
        <w:t xml:space="preserve">，那么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浮动年度利润完成率</w:t>
      </w:r>
      <w:r>
        <w:rPr>
          <w:rFonts w:cs="宋体;SimSun" w:ascii="宋体;SimSun" w:hAnsi="宋体;SimSun"/>
          <w:color w:val="000000"/>
          <w:sz w:val="28"/>
          <w:szCs w:val="28"/>
        </w:rPr>
        <w:t>=100%+100%×(125%-100%)/50%=150%</w:t>
      </w:r>
      <w:r>
        <w:rPr>
          <w:rFonts w:ascii="宋体;SimSun" w:hAnsi="宋体;SimSun" w:cs="宋体;SimSun"/>
          <w:color w:val="000000"/>
          <w:sz w:val="28"/>
          <w:szCs w:val="28"/>
        </w:rPr>
        <w:t xml:space="preserve">，那么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公司年度利润任务奖</w:t>
      </w:r>
      <w:r>
        <w:rPr>
          <w:rFonts w:cs="宋体;SimSun" w:ascii="宋体;SimSun" w:hAnsi="宋体;SimSun"/>
          <w:color w:val="000000"/>
          <w:sz w:val="28"/>
          <w:szCs w:val="28"/>
        </w:rPr>
        <w:t xml:space="preserve">= A×B%×150%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例⑤、如公司年度利润任务完成率为</w:t>
      </w:r>
      <w:r>
        <w:rPr>
          <w:rFonts w:cs="宋体;SimSun" w:ascii="宋体;SimSun" w:hAnsi="宋体;SimSun"/>
          <w:color w:val="000000"/>
          <w:sz w:val="28"/>
          <w:szCs w:val="28"/>
        </w:rPr>
        <w:t>150%</w:t>
      </w:r>
      <w:r>
        <w:rPr>
          <w:rFonts w:ascii="宋体;SimSun" w:hAnsi="宋体;SimSun" w:cs="宋体;SimSun"/>
          <w:color w:val="000000"/>
          <w:sz w:val="28"/>
          <w:szCs w:val="28"/>
        </w:rPr>
        <w:t xml:space="preserve">，那么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浮动年度利润完成率</w:t>
      </w:r>
      <w:r>
        <w:rPr>
          <w:rFonts w:cs="宋体;SimSun" w:ascii="宋体;SimSun" w:hAnsi="宋体;SimSun"/>
          <w:color w:val="000000"/>
          <w:sz w:val="28"/>
          <w:szCs w:val="28"/>
        </w:rPr>
        <w:t xml:space="preserve">= 200%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公司年度利润任务奖</w:t>
      </w:r>
      <w:r>
        <w:rPr>
          <w:rFonts w:cs="宋体;SimSun" w:ascii="宋体;SimSun" w:hAnsi="宋体;SimSun"/>
          <w:color w:val="000000"/>
          <w:sz w:val="28"/>
          <w:szCs w:val="28"/>
        </w:rPr>
        <w:t xml:space="preserve">= A×B%×200%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例⑥、如公司年度利润任务完成率为</w:t>
      </w:r>
      <w:r>
        <w:rPr>
          <w:rFonts w:cs="宋体;SimSun" w:ascii="宋体;SimSun" w:hAnsi="宋体;SimSun"/>
          <w:color w:val="000000"/>
          <w:sz w:val="28"/>
          <w:szCs w:val="28"/>
        </w:rPr>
        <w:t>200%</w:t>
      </w:r>
      <w:r>
        <w:rPr>
          <w:rFonts w:ascii="宋体;SimSun" w:hAnsi="宋体;SimSun" w:cs="宋体;SimSun"/>
          <w:color w:val="000000"/>
          <w:sz w:val="28"/>
          <w:szCs w:val="28"/>
        </w:rPr>
        <w:t xml:space="preserve">，那么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浮动年度利润完成率</w:t>
      </w:r>
      <w:r>
        <w:rPr>
          <w:rFonts w:cs="宋体;SimSun" w:ascii="宋体;SimSun" w:hAnsi="宋体;SimSun"/>
          <w:color w:val="000000"/>
          <w:sz w:val="28"/>
          <w:szCs w:val="28"/>
        </w:rPr>
        <w:t>= 200%+50%×(200%-150%)/150%=217%</w:t>
      </w:r>
      <w:r>
        <w:rPr>
          <w:rFonts w:ascii="宋体;SimSun" w:hAnsi="宋体;SimSun" w:cs="宋体;SimSun"/>
          <w:color w:val="000000"/>
          <w:sz w:val="28"/>
          <w:szCs w:val="28"/>
        </w:rPr>
        <w:t xml:space="preserve">，那么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公司年度利润任务奖</w:t>
      </w:r>
      <w:r>
        <w:rPr>
          <w:rFonts w:cs="宋体;SimSun" w:ascii="宋体;SimSun" w:hAnsi="宋体;SimSun"/>
          <w:color w:val="000000"/>
          <w:sz w:val="28"/>
          <w:szCs w:val="28"/>
        </w:rPr>
        <w:t xml:space="preserve">= A×B%×217%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 xml:space="preserve">注：查看本文相关详情请搜索进入安徽资料网然后站内搜索医疗器械公司绩效考核。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r>
    </w:p>
    <w:p>
      <w:pPr>
        <w:pStyle w:val="Normal"/>
        <w:widowControl/>
        <w:spacing w:lineRule="auto" w:line="360"/>
        <w:jc w:val="start"/>
        <w:rPr>
          <w:rFonts w:ascii="宋体;SimSun" w:hAnsi="宋体;SimSun" w:cs="宋体;SimSun"/>
          <w:color w:val="000000"/>
          <w:sz w:val="28"/>
          <w:szCs w:val="28"/>
        </w:rPr>
      </w:pPr>
      <w:r>
        <w:rPr>
          <w:rFonts w:ascii="宋体;SimSun" w:hAnsi="宋体;SimSun" w:cs="宋体;SimSun"/>
          <w:color w:val="000000"/>
          <w:sz w:val="28"/>
          <w:szCs w:val="28"/>
        </w:rPr>
        <w:t>模板</w:t>
      </w:r>
      <w:r>
        <w:rPr>
          <w:rFonts w:cs="宋体;SimSun" w:ascii="宋体;SimSun" w:hAnsi="宋体;SimSun"/>
          <w:color w:val="000000"/>
          <w:sz w:val="28"/>
          <w:szCs w:val="28"/>
        </w:rPr>
        <w:t>,</w:t>
      </w:r>
      <w:r>
        <w:rPr>
          <w:rFonts w:ascii="宋体;SimSun" w:hAnsi="宋体;SimSun" w:cs="宋体;SimSun"/>
          <w:color w:val="000000"/>
          <w:sz w:val="28"/>
          <w:szCs w:val="28"/>
        </w:rPr>
        <w:t xml:space="preserve">内容仅供参考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 xml:space="preserve">   </w:t>
      </w:r>
    </w:p>
    <w:p>
      <w:pPr>
        <w:pStyle w:val="Normal"/>
        <w:widowControl/>
        <w:spacing w:lineRule="auto" w:line="360"/>
        <w:jc w:val="start"/>
        <w:rPr>
          <w:rFonts w:ascii="宋体;SimSun" w:hAnsi="宋体;SimSun" w:cs="宋体;SimSun"/>
          <w:color w:val="000000"/>
          <w:sz w:val="28"/>
          <w:szCs w:val="28"/>
        </w:rPr>
      </w:pPr>
      <w:r>
        <w:rPr>
          <w:rFonts w:cs="宋体;SimSun" w:ascii="宋体;SimSun" w:hAnsi="宋体;SimSun"/>
          <w:color w:val="000000"/>
          <w:sz w:val="28"/>
          <w:szCs w:val="28"/>
        </w:rPr>
        <w:t xml:space="preserve">  </w:t>
      </w:r>
    </w:p>
    <w:sectPr>
      <w:headerReference w:type="default" r:id="rId2"/>
      <w:type w:val="nextPage"/>
      <w:pgSz w:w="11906" w:h="16838"/>
      <w:pgMar w:left="1800" w:right="1800" w:header="851"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宋体">
    <w:altName w:val="SimSun"/>
    <w:charset w:val="86"/>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t>模板，内容仅供参考</w:t>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Calibri"/>
      <w:color w:val="auto"/>
      <w:kern w:val="2"/>
      <w:sz w:val="21"/>
      <w:szCs w:val="21"/>
      <w:lang w:val="en-US" w:eastAsia="zh-CN" w:bidi="hi-IN"/>
    </w:rPr>
  </w:style>
  <w:style w:type="character" w:styleId="DefaultParagraphFont">
    <w:name w:val="Default Paragraph Font"/>
    <w:qFormat/>
    <w:rPr/>
  </w:style>
  <w:style w:type="character" w:styleId="Char">
    <w:name w:val="页眉 Char"/>
    <w:basedOn w:val="DefaultParagraphFont"/>
    <w:qFormat/>
    <w:rPr>
      <w:rFonts w:ascii="Calibri" w:hAnsi="Calibri" w:eastAsia="宋体;SimSun" w:cs="Calibri"/>
      <w:kern w:val="2"/>
      <w:sz w:val="18"/>
      <w:szCs w:val="18"/>
    </w:rPr>
  </w:style>
  <w:style w:type="character" w:styleId="Char1">
    <w:name w:val="页脚 Char"/>
    <w:basedOn w:val="DefaultParagraphFont"/>
    <w:qFormat/>
    <w:rPr>
      <w:rFonts w:ascii="Calibri" w:hAnsi="Calibri" w:eastAsia="宋体;SimSun" w:cs="Calibri"/>
      <w:kern w:val="2"/>
      <w:sz w:val="18"/>
      <w:szCs w:val="18"/>
    </w:rPr>
  </w:style>
  <w:style w:type="character" w:styleId="10">
    <w:name w:val="10"/>
    <w:basedOn w:val="DefaultParagraphFont"/>
    <w:qFormat/>
    <w:rPr>
      <w:rFonts w:ascii="Times New Roman" w:hAnsi="Times New Roman" w:cs="Times New Roman"/>
    </w:rPr>
  </w:style>
  <w:style w:type="character" w:styleId="15">
    <w:name w:val="15"/>
    <w:basedOn w:val="DefaultParagraphFont"/>
    <w:qFormat/>
    <w:rPr>
      <w:rFonts w:ascii="Times New Roman" w:hAnsi="Times New Roman" w:cs="Times New Roman"/>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widowControl/>
      <w:pBdr>
        <w:bottom w:val="single" w:sz="6" w:space="1" w:color="000000"/>
      </w:pBdr>
      <w:snapToGrid w:val="false"/>
      <w:jc w:val="center"/>
    </w:pPr>
    <w:rPr>
      <w:rFonts w:ascii="Times New Roman" w:hAnsi="Times New Roman" w:cs="Times New Roman"/>
      <w:kern w:val="0"/>
      <w:sz w:val="18"/>
      <w:szCs w:val="18"/>
    </w:rPr>
  </w:style>
  <w:style w:type="paragraph" w:styleId="Footer">
    <w:name w:val="Footer"/>
    <w:basedOn w:val="Normal"/>
    <w:pPr>
      <w:widowControl/>
      <w:snapToGrid w:val="false"/>
      <w:jc w:val="start"/>
    </w:pPr>
    <w:rPr>
      <w:rFonts w:ascii="Times New Roman" w:hAnsi="Times New Roman" w:cs="Times New Roman"/>
      <w:kern w:val="0"/>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2020-12-22T20:06:00Z</dcterms:created>
  <dc:creator>songcj</dc:creator>
  <dc:description/>
  <dc:language>en-US</dc:language>
  <cp:lastModifiedBy>10</cp:lastModifiedBy>
  <dcterms:modified xsi:type="dcterms:W3CDTF">2020-12-22T20:06:00Z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