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20"/>
          <w:tab w:val="left" w:pos="7200" w:leader="none"/>
        </w:tabs>
        <w:spacing w:lineRule="auto" w:line="36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方正小标宋简体" w:hAnsi="方正小标宋简体" w:cs="方正小标宋简体" w:eastAsia="方正小标宋简体"/>
          <w:b/>
          <w:bCs/>
          <w:sz w:val="44"/>
          <w:szCs w:val="44"/>
        </w:rPr>
        <w:t>办公室主任（科员）绩效考核表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5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90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"/>
        <w:gridCol w:w="6645"/>
        <w:gridCol w:w="645"/>
        <w:gridCol w:w="900"/>
        <w:gridCol w:w="765"/>
      </w:tblGrid>
      <w:tr>
        <w:trPr>
          <w:trHeight w:val="90" w:hRule="atLeast"/>
        </w:trPr>
        <w:tc>
          <w:tcPr>
            <w:tcW w:w="1027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4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4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57" w:hRule="atLeast"/>
        </w:trPr>
        <w:tc>
          <w:tcPr>
            <w:tcW w:w="102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  能力  业绩  （</w:t>
            </w:r>
            <w:r>
              <w:rPr>
                <w:rFonts w:eastAsia="宋体" w:cs="宋体" w:ascii="宋体" w:hAnsi="宋体"/>
                <w:sz w:val="21"/>
                <w:szCs w:val="21"/>
                <w:lang w:bidi="ar"/>
              </w:rPr>
              <w:t>80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>分）</w:t>
            </w:r>
          </w:p>
          <w:p>
            <w:pPr>
              <w:pStyle w:val="TextBodyIndent"/>
              <w:spacing w:lineRule="exact" w:line="400"/>
              <w:ind w:hanging="0"/>
              <w:jc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工作的计划能力。工作事前计划程度，对工作（内容、时间、数量、程序）安排分配的合理性、有效性。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3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工作的应变能力。针对客观变化，采取措施（行动）的主动性、有效性及工作中对上级的依赖程度。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3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工作的改善创新能力。问题意识强否，为有效工作，在改进工作方面的主动性及效果。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工作的业务水平和发展潜力。对本岗位业务知识的掌握、运用，工作的熟练程度。是否具有学识、涵养，是否具有可塑性。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36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周全缜密。工作认真程度，考虑问题的全面性、遗漏率。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4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工作的协调能力。与各方面的关系协调以及人际交往能力。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相关规章制度和一般性文件起草编写、传阅、下发、整理和汇编；上级文件的收发、资料信息的收集和管理。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各种会务的通知、准备、记录和会议精神的贯彻落实情况。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人事招聘、合同签订、员工考勤、绩效考核、员工社保和各类人事关系办理等情况。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napToGrid w:val="false"/>
              <w:spacing w:lineRule="exact" w:line="400" w:before="0" w:after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各种公章、证件等使用和保管情况。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网站维护、企业文化宣传等工作。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对内、外公共关系的维护和改善。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重大活动和联谊的保障和服务工作。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来宾接待工作、卫生环境和食堂管理等。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临时性任务完成情况。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27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Normal"/>
        <w:tabs>
          <w:tab w:val="clear" w:pos="420"/>
          <w:tab w:val="left" w:pos="7200" w:leader="none"/>
        </w:tabs>
        <w:spacing w:lineRule="auto" w:line="36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材料科科长（员）绩效考核表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5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425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"/>
        <w:gridCol w:w="6645"/>
        <w:gridCol w:w="660"/>
        <w:gridCol w:w="900"/>
        <w:gridCol w:w="765"/>
      </w:tblGrid>
      <w:tr>
        <w:trPr>
          <w:trHeight w:val="90" w:hRule="atLeast"/>
        </w:trPr>
        <w:tc>
          <w:tcPr>
            <w:tcW w:w="1027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4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425" w:hRule="atLeast"/>
        </w:trPr>
        <w:tc>
          <w:tcPr>
            <w:tcW w:w="102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能力  业绩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80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工作的计划能力。工作事前计划程度，对工作（内容、时间、数量、程序）安排分配的合理性、有效性。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工作的应变能力。针对客观变化，采取措施（行动）的主动性、有效性及工作中对上级的依赖程度。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工作的改善创新能力。问题意识强否，为有效工作，在改进工作方面的主动性及效果。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工作的业务水平和发展潜力。对本岗位业务知识的掌握、运用，工作的熟练程度。是否具有学识、涵养，是否具有可塑性。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工作的周全缜密能力。工作认真细致及深入程度，考虑问题的全面性、遗漏率。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工作的协调能力。与各方面的关系协调以及人际交往能力。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公司材料采购和管理制度执行情况。材料采购计划性和全面性。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材料采购合同是否按合同流程执行；重大材料采购是否履行了招标程序。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建立完善材料合同分类管理、出入库管理，编写材料统计报表。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对项目部材料使用与消耗进行监督和检查，并建立检查台帐。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采购材料设备遵循货比三家的原则；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及时掌握材料市场行情，建立采购及供应商资料。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临时性任务完成情况。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4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Normal"/>
        <w:tabs>
          <w:tab w:val="clear" w:pos="420"/>
          <w:tab w:val="left" w:pos="7200" w:leader="none"/>
        </w:tabs>
        <w:spacing w:lineRule="auto" w:line="36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销售科科长（科员、统计员）绩效考核表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5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8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33"/>
        <w:gridCol w:w="675"/>
        <w:gridCol w:w="885"/>
        <w:gridCol w:w="750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33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7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88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69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28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工作  能力  业绩</w:t>
            </w:r>
          </w:p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（</w:t>
            </w:r>
            <w:r>
              <w:rPr>
                <w:rFonts w:eastAsia="宋体" w:cs="宋体" w:ascii="宋体" w:hAnsi="宋体"/>
                <w:b/>
                <w:bCs/>
                <w:szCs w:val="21"/>
              </w:rPr>
              <w:t>80</w:t>
            </w:r>
            <w:r>
              <w:rPr>
                <w:rFonts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工作的计划能力。工作事前计划程度，对工作（内容、时间、数量、程序）安排分配的合理性、有效性。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工作的应变能力。针对客观变化，采取措施（行动）的主动性、有效性及工作中对上级的依赖程度。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57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工作的业务水平和发展潜力。对本岗位业务知识的掌握、运用，工作的熟练程度。是否具有学识、涵养，是否具有可塑性。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工作的周全缜密能力。工作认真细致及深入程度，考虑问题的全面性、遗漏率。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工作的协调能力。与各方面的关系协调以及人际交往能力。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负责工作范围内的混凝土市场需求调查，并进行一定量的业务承揽，搜集本行业内相关信息。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客户的信息采集（包括对同行业的信息采集）。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是否完成公司下达的业务承揽量。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因本职工作不到位而受到顾客及员工投诉。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因工作失误，造成砼亏方。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对工地计划量不准确造成砼剩余情况未按时办回签证手续。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负责搅拌站内的相关经营预核算工作，并负责对客户的结算挂帐工作。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严格按照合同约定的条款执行回款。（资金回笼）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本岗位文件资料修订、接收、传递和处理工作。销售合同的管理。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本岗位留置的各种记录必须填写完整、清晰，且无涂改现象。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本部门资料应建立健全目录、编号等。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完成领导交办的其他任务。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 xml:space="preserve">分，反之，在基本分的基础上酌情增（减），增（减）原则是不超过标准分。 </w:t>
      </w:r>
    </w:p>
    <w:p>
      <w:pPr>
        <w:pStyle w:val="Normal"/>
        <w:tabs>
          <w:tab w:val="clear" w:pos="420"/>
          <w:tab w:val="left" w:pos="7200" w:leader="none"/>
        </w:tabs>
        <w:spacing w:lineRule="auto" w:line="36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生产科科长（员）绩效考核表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5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numPr>
          <w:ilvl w:val="0"/>
          <w:numId w:val="1"/>
        </w:numPr>
        <w:ind w:start="0" w:hanging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cs="黑体" w:eastAsia="黑体"/>
          <w:sz w:val="24"/>
          <w:szCs w:val="24"/>
        </w:rPr>
        <w:t>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100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48"/>
        <w:gridCol w:w="675"/>
        <w:gridCol w:w="855"/>
        <w:gridCol w:w="795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4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7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85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9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40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能力  业绩</w:t>
            </w:r>
          </w:p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80</w:t>
            </w:r>
            <w:r>
              <w:rPr>
                <w:rFonts w:ascii="宋体" w:hAnsi="宋体" w:cs="宋体"/>
                <w:b/>
                <w:bCs/>
              </w:rPr>
              <w:t>分</w:t>
            </w:r>
            <w:r>
              <w:rPr>
                <w:rFonts w:ascii="宋体" w:hAnsi="宋体" w:cs="宋体"/>
                <w:b/>
                <w:bCs/>
                <w:szCs w:val="21"/>
              </w:rPr>
              <w:t>）</w:t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工作的计划能力。工作安排分配的合理性、有效性。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工作的应变能力。采取措施的主动性、有效性和依赖程度。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工作的业务水平和发展潜力。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工作认真细致及深入程度，考虑问题的全面性、遗漏率。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与各方面的关系协调以及人际交往能力。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负责原材料采购的前期市场调研，并进行前期谈判，否则因沟通不到位影响生产、造成砼成本增加，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协助站长对搅拌站内所有员工的工作情况进行监督、检查并考核。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是否组织相关部门配合行业部门的检查工作。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负责站内的全盘生产、生活及安全工作；未按时填写生产日志，未检查监督混凝土出厂记录的填写。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特殊砼、大体积砼，开盘前必须召开专题会议，并留有记录。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配合企业相关部门贯彻企业文化，负责场容、场貌、员工形象建设工作。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负责站内的生产、生活成本控制，避免站内不必要的浪费。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9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本岗位留置的各种记录必须填写完整、清晰，且无涂改现象。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负责原材料合同的管理、建立台帐。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每周组织一次生产例会，总结上周工作情况，布置下周工作，并留有记录同时上报领导。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砼是否出现质量事故，造成经济损失。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机械、车辆故障、水电故障排除。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领导安排的其他工作任务。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4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28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Normal"/>
        <w:tabs>
          <w:tab w:val="clear" w:pos="420"/>
          <w:tab w:val="left" w:pos="7200" w:leader="none"/>
        </w:tabs>
        <w:spacing w:lineRule="auto" w:line="36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财务科科长（会计）绩效考核表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5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3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30"/>
        <w:gridCol w:w="660"/>
        <w:gridCol w:w="915"/>
        <w:gridCol w:w="690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1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69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97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30" w:before="0" w:after="0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工作  能力  业绩</w:t>
            </w:r>
          </w:p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（</w:t>
            </w:r>
            <w:r>
              <w:rPr>
                <w:rFonts w:eastAsia="宋体" w:cs="宋体" w:ascii="宋体" w:hAnsi="宋体"/>
                <w:b/>
                <w:bCs/>
                <w:szCs w:val="21"/>
              </w:rPr>
              <w:t>80</w:t>
            </w:r>
            <w:r>
              <w:rPr>
                <w:rFonts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3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执行力。尊重领导、认真执行领导交办的各项工作，服从安排、理解力强，办事快速、准确。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3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创新能力。在工作中，能够应用相关理论、知识展开调查研究，改进工作，提出新建议、新方案，进行改进或创新。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工作效率。对于交办的工作能很快完成，差错率，能分清主次，处事能力精明果断。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3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账目管理。账目清晰无误，“账实、账账、账表”相符无误，账本妥善保管。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30"/>
              <w:rPr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费用管理。有效合理运用资金，公司各项费用支出按计划执行，将管理费用控制在限度范围内。  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3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财务报表及时完成率。账务报表每次均能提前完成，各种税务报表均能按时准确无误完成，无任何差错。 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3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财务报表完成的准确规范性。报表准确、规范。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3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财务分析质量。财务分析深入、准确、透彻，能为上级决策提供依据。   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3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专业知识技能。胜任本职工作相关的基础知识、专业知识、理论水平， 并能准确灵活应用于工作中。  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30" w:before="0" w:after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发现问题解决能力。发现问题及时，处理问题当机立断，技术经验较多，解决问题能力强、及时。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30" w:before="0" w:after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临时性任务完成情况。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napToGrid w:val="false"/>
              <w:spacing w:lineRule="exact" w:line="330" w:before="0" w:after="0"/>
              <w:jc w:val="both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/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Normal"/>
        <w:tabs>
          <w:tab w:val="clear" w:pos="420"/>
          <w:tab w:val="left" w:pos="7200" w:leader="none"/>
        </w:tabs>
        <w:spacing w:lineRule="auto" w:line="36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财务科出纳绩效考核表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5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45"/>
        <w:gridCol w:w="660"/>
        <w:gridCol w:w="900"/>
        <w:gridCol w:w="735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4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3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425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30" w:before="0" w:after="0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工作  能力  业绩</w:t>
            </w:r>
          </w:p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（</w:t>
            </w:r>
            <w:r>
              <w:rPr>
                <w:rFonts w:eastAsia="宋体" w:cs="宋体" w:ascii="宋体" w:hAnsi="宋体"/>
                <w:b/>
                <w:bCs/>
                <w:szCs w:val="21"/>
              </w:rPr>
              <w:t>80</w:t>
            </w:r>
            <w:r>
              <w:rPr>
                <w:rFonts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管理制度、财务制度及工作流程的执行。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现金库存差错。每日准确清理现金，做到帐实相符。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是否按照公司费用报销规定执行报销款项支付。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借款结算。催收和回笼结算借款是否及时。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工资发放是否及时准确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日记帐登记。是否每日做到准确及时处理银行</w:t>
            </w:r>
            <w:r>
              <w:rPr>
                <w:rFonts w:eastAsia="宋体" w:cs="宋体" w:ascii="宋体" w:hAnsi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现金日记帐。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报表编制。每日编制《银行存款收支日报表》、《现金收支日报表》。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印章、档案管理。是否规范管理空白支 票、本票、汇票等； 妥善保管银行印鉴章、保险箱密码及钥匙。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3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专业知识技能。胜任本职工作相关的基础知识、专业知识、理论水平， 并能准确灵活应用于工作中。  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30" w:before="0" w:after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发现问题解决能力。发现问题及时，处理问题当机立断，技术经验较多，解决问题能力强、及时。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严守公司财务数据，严防公司财务数据泄露。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工作满意度。是否因工作原因被公司同事或客户投诉。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30" w:before="0" w:after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合理化建议。提出合理化建议是否被采纳在部门中实施。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30" w:before="0" w:after="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临时性任务完成情况。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napToGrid w:val="false"/>
              <w:spacing w:lineRule="exact" w:line="330" w:before="0" w:after="0"/>
              <w:jc w:val="both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420"/>
          <w:tab w:val="left" w:pos="7200" w:leader="none"/>
        </w:tabs>
        <w:kinsoku w:val="true"/>
        <w:overflowPunct w:val="true"/>
        <w:autoSpaceDE w:val="true"/>
        <w:bidi w:val="0"/>
        <w:snapToGrid w:val="true"/>
        <w:spacing w:lineRule="exact" w:line="560"/>
        <w:ind w:start="0" w:end="0" w:hanging="0"/>
        <w:jc w:val="center"/>
        <w:textAlignment w:val="baseline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驾驶员绩效考核表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420"/>
          <w:tab w:val="left" w:pos="7200" w:leader="none"/>
        </w:tabs>
        <w:kinsoku w:val="true"/>
        <w:overflowPunct w:val="true"/>
        <w:autoSpaceDE w:val="true"/>
        <w:bidi w:val="0"/>
        <w:snapToGrid w:val="true"/>
        <w:spacing w:lineRule="exact" w:line="560"/>
        <w:ind w:start="0" w:end="0" w:hanging="0"/>
        <w:jc w:val="center"/>
        <w:textAlignment w:val="baseline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exact" w:line="560"/>
        <w:ind w:start="0" w:end="0" w:hanging="0"/>
        <w:textAlignment w:val="baseline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15"/>
        <w:gridCol w:w="675"/>
        <w:gridCol w:w="900"/>
        <w:gridCol w:w="765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1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7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40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工作  能力  业绩</w:t>
            </w:r>
          </w:p>
          <w:p>
            <w:pPr>
              <w:pStyle w:val="Normal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（</w:t>
            </w:r>
            <w:r>
              <w:rPr>
                <w:rFonts w:eastAsia="宋体" w:cs="宋体" w:ascii="宋体" w:hAnsi="宋体"/>
                <w:sz w:val="21"/>
                <w:szCs w:val="21"/>
              </w:rPr>
              <w:t>80</w:t>
            </w:r>
            <w:r>
              <w:rPr>
                <w:rFonts w:ascii="宋体" w:hAnsi="宋体" w:cs="宋体"/>
                <w:sz w:val="21"/>
                <w:szCs w:val="21"/>
              </w:rPr>
              <w:t>分）</w:t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遵守交规，不违章驾车、疲劳驾车、酒后驾车。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服从公司安排，不借故拖延或拒不出车。是否利用业务之便办理私。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是否按照维修保养制度对车辆进行维护、保养，保持车辆的卫生清洁，干净，无油污。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驾驶员每出车一次，必须认真填写供货单，（包括出场时间</w:t>
            </w:r>
            <w:r>
              <w:rPr>
                <w:rFonts w:eastAsia="宋体" w:cs="宋体" w:ascii="宋体" w:hAnsi="宋体"/>
                <w:sz w:val="21"/>
                <w:szCs w:val="21"/>
              </w:rPr>
              <w:t>,</w:t>
            </w:r>
            <w:r>
              <w:rPr>
                <w:rFonts w:ascii="宋体" w:hAnsi="宋体" w:cs="宋体"/>
                <w:sz w:val="21"/>
                <w:szCs w:val="21"/>
              </w:rPr>
              <w:t>到工地时间，卸料时间，卸完时间等）及泵送方式（包括气泵，拖泵，吊车，自卸）。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车辆在运行中，必须按指定路线，规定时速行驶，不得擅自更改路线或超速行驶。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砼到施工现场后由工地负责人签字认可后，驾驶员配合施工人员卸料。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车辆在混凝土浇筑时，驾驶员必须配合工地人员进行放料，不得由工地人员自行放料，放完料后需冲洗叶片，冲洗完毕后，要在指定位置排放。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在签票时，如遇施工方提出混凝土方量不足时，驾驶员必须通知调度，自己不得私自更改混凝土方量。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车辆在运行前，必须将罐体倒转，并将罐体内杂物全部倒掉。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泵车驾驶员，拖泵操作员不允许将润管沙浆浇筑到梁，柱，墙等重要结构当中。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驾驶员在交接班时，必须做好交接手续，交接内容如下：车辆证件，车辆有无故障，随车工具物品是否齐全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车辆一定要按车号，规定位置整齐停放，并关闭电源，锁好车门，保证不影响其他车辆的正常运行。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本人车辆需本人驾驶，不得随意将车辆交与他人驾驶。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协助其他部门（员工）开展工作和临时性任务完成情况。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1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ascii="宋体" w:hAnsi="宋体" w:cs="宋体"/>
          <w:b/>
          <w:bCs/>
          <w:sz w:val="24"/>
          <w:szCs w:val="24"/>
        </w:rPr>
        <w:t>说明：</w:t>
      </w:r>
      <w:r>
        <w:rPr>
          <w:rFonts w:ascii="宋体" w:hAnsi="宋体" w:cs="宋体"/>
          <w:sz w:val="24"/>
          <w:szCs w:val="24"/>
        </w:rPr>
        <w:t>被考核人基本满足考核表中所列每一项条件的，得基本分</w:t>
      </w:r>
      <w:r>
        <w:rPr>
          <w:rFonts w:eastAsia="宋体" w:cs="宋体" w:ascii="宋体" w:hAnsi="宋体"/>
          <w:sz w:val="24"/>
          <w:szCs w:val="24"/>
        </w:rPr>
        <w:t>80</w:t>
      </w:r>
      <w:r>
        <w:rPr>
          <w:rFonts w:ascii="宋体" w:hAnsi="宋体" w:cs="宋体"/>
          <w:sz w:val="24"/>
          <w:szCs w:val="24"/>
        </w:rPr>
        <w:t>分，反之，在基本分的基础上酌情增（减），增（减）原则是不超过标准分。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420"/>
          <w:tab w:val="left" w:pos="7200" w:leader="none"/>
        </w:tabs>
        <w:kinsoku w:val="true"/>
        <w:overflowPunct w:val="true"/>
        <w:autoSpaceDE w:val="true"/>
        <w:bidi w:val="0"/>
        <w:snapToGrid w:val="true"/>
        <w:spacing w:lineRule="exact" w:line="600"/>
        <w:ind w:start="0" w:end="0" w:hanging="0"/>
        <w:jc w:val="center"/>
        <w:textAlignment w:val="baseline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搅拌楼操作手绩效考核表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420"/>
          <w:tab w:val="left" w:pos="7200" w:leader="none"/>
        </w:tabs>
        <w:kinsoku w:val="true"/>
        <w:overflowPunct w:val="true"/>
        <w:autoSpaceDE w:val="true"/>
        <w:bidi w:val="0"/>
        <w:snapToGrid w:val="true"/>
        <w:spacing w:lineRule="exact" w:line="600"/>
        <w:ind w:start="0" w:end="0" w:hanging="0"/>
        <w:jc w:val="center"/>
        <w:textAlignment w:val="baseline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100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30"/>
        <w:gridCol w:w="675"/>
        <w:gridCol w:w="900"/>
        <w:gridCol w:w="765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7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69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能力  业绩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80</w:t>
            </w:r>
            <w:r>
              <w:rPr>
                <w:rFonts w:ascii="宋体" w:hAnsi="宋体" w:cs="宋体"/>
                <w:b/>
                <w:bCs/>
              </w:rPr>
              <w:t>分</w:t>
            </w:r>
            <w:r>
              <w:rPr>
                <w:rFonts w:ascii="宋体" w:hAnsi="宋体" w:cs="宋体"/>
                <w:b/>
                <w:bCs/>
                <w:szCs w:val="21"/>
              </w:rPr>
              <w:t>）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工作的计划能力。工作事前计划程度，对工作（内容、时间、数量、程序）安排分配的合理性、有效性。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工作的应变能力。针对客观变化，采取措施（行动）的主动性、有效性及工作中对上级的依赖程度。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工作的业务水平和发展潜力。对本岗位业务知识的掌握、运用，工作的熟练程度。是否具有学识、涵养，是否具有可塑性。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工作的周全缜密能力。工作认真细致及深入程度，考虑问题的全面性、遗漏率。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工作的协调能力。与各方面的关系协调以及人际交往能力。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是否按实验室下达的砼配合比及技术交底书进行配料的。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操作员在使用机械设备时，未对设备进行全面检查。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操作员交接班应保留交接记录。交接班要以书面形式进行，是否对机械性能、配合比以及原材料库存情况进行交底。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每日保持搅拌楼、操作室卫生清洁、无污染。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在接收配合比通知单时不得有代签字、未签字现象的发生。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本岗位留置的各种记录是否填写完整、清晰，且无涂改现象。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严格按照作业指导书（如操作规程、制度、规范标准）作业；是否出现出现质量问题或出现机械故障。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工作中不得擅自离岗或交由其它人员操作。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操作员在接到配合比通知单后，未将搅拌系统空机运转，未检查各系统运转是否正常。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领导安排的其他工作。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说明：</w:t>
      </w:r>
      <w:r>
        <w:rPr>
          <w:rFonts w:ascii="宋体" w:hAnsi="宋体" w:cs="宋体"/>
          <w:sz w:val="24"/>
          <w:szCs w:val="24"/>
        </w:rPr>
        <w:t>被考核人基本满足考核表中所列每一项条件的，得基本分</w:t>
      </w:r>
      <w:r>
        <w:rPr>
          <w:rFonts w:eastAsia="宋体" w:cs="宋体" w:ascii="宋体" w:hAnsi="宋体"/>
          <w:sz w:val="24"/>
          <w:szCs w:val="24"/>
        </w:rPr>
        <w:t>80</w:t>
      </w:r>
      <w:r>
        <w:rPr>
          <w:rFonts w:ascii="宋体" w:hAnsi="宋体" w:cs="宋体"/>
          <w:sz w:val="24"/>
          <w:szCs w:val="24"/>
        </w:rPr>
        <w:t>分，反之，在基本分的基础上酌情增（减），增（减）原则是不超过标准分。</w:t>
      </w:r>
    </w:p>
    <w:p>
      <w:pPr>
        <w:pStyle w:val="Normal"/>
        <w:tabs>
          <w:tab w:val="clear" w:pos="420"/>
          <w:tab w:val="left" w:pos="7200" w:leader="none"/>
        </w:tabs>
        <w:spacing w:lineRule="exact" w:line="60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磅房收料员绩效考核表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6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30"/>
        <w:gridCol w:w="660"/>
        <w:gridCol w:w="900"/>
        <w:gridCol w:w="765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69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能力  业绩</w:t>
            </w:r>
          </w:p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80</w:t>
            </w:r>
            <w:r>
              <w:rPr>
                <w:rFonts w:ascii="宋体" w:hAnsi="宋体" w:cs="宋体"/>
                <w:b/>
                <w:bCs/>
              </w:rPr>
              <w:t>分</w:t>
            </w:r>
            <w:r>
              <w:rPr>
                <w:rFonts w:ascii="宋体" w:hAnsi="宋体" w:cs="宋体"/>
                <w:b/>
                <w:bCs/>
                <w:szCs w:val="21"/>
              </w:rPr>
              <w:t>）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是否按原材料规定的检验批次报验进场材料并取。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入库的设备、材料的数量质量是否合格。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对进场材料进行验收，并留验收记录。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原材料过磅单必须由收料员进行签字。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原材料进场时按批次必须及时索要合格证、检验报告。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每天向分管领导、生产科长及时提供原材料库存情况。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原材料进场如有更换厂家时，必须向公司领导汇报。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未对生产过程中不合理的浪费、破坏等现象进行记录。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记帐材料不分类、错记、漏记。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上年帐未接转在下一年，帐面中无目录、无编号、无序号。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建立健全材料台帐、保证帐目清晰无涂改、缺页、编号顺序错乱的现象。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对帐是否及时，是否保留记录。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出入库单无编号，出入库数量不符。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发现有私自撕掉出入库单或者丢失现象。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未按规定及时办理相关手续。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本岗位留置的各种记录（收料单、过磅单、记录台帐）是否填写完整、清晰，且无涂改现象。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原材料入库时，必须严把数量关，是否出现数量不实现象。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领导交办的其他工作。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Normal"/>
        <w:tabs>
          <w:tab w:val="clear" w:pos="420"/>
          <w:tab w:val="left" w:pos="7200" w:leader="none"/>
        </w:tabs>
        <w:spacing w:lineRule="exact" w:line="60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调度员绩效考核表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6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30"/>
        <w:gridCol w:w="660"/>
        <w:gridCol w:w="900"/>
        <w:gridCol w:w="765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69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能力  业绩</w:t>
            </w:r>
          </w:p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80</w:t>
            </w:r>
            <w:r>
              <w:rPr>
                <w:rFonts w:ascii="宋体" w:hAnsi="宋体" w:cs="宋体"/>
                <w:b/>
                <w:bCs/>
              </w:rPr>
              <w:t>分</w:t>
            </w:r>
            <w:r>
              <w:rPr>
                <w:rFonts w:ascii="宋体" w:hAnsi="宋体" w:cs="宋体"/>
                <w:b/>
                <w:bCs/>
                <w:szCs w:val="21"/>
              </w:rPr>
              <w:t>）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按时准确填写任务通知单，并在规定时间内通知车队和分管副总，签字手续是否履行。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察看施工现场是否具备开盘条件，施工结束前砼方量供应到</w:t>
            </w:r>
            <w:r>
              <w:rPr>
                <w:rFonts w:eastAsia="宋体" w:cs="宋体" w:ascii="宋体" w:hAnsi="宋体"/>
                <w:sz w:val="21"/>
                <w:szCs w:val="21"/>
                <w:lang w:bidi="ar"/>
              </w:rPr>
              <w:t>90%</w:t>
            </w:r>
            <w:r>
              <w:rPr>
                <w:rFonts w:ascii="宋体" w:hAnsi="宋体" w:cs="宋体"/>
                <w:sz w:val="21"/>
                <w:szCs w:val="21"/>
                <w:lang w:bidi="ar"/>
              </w:rPr>
              <w:t>时，到施工现场或者电话联系配合甲方合理卡量。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与保持紧密联系，是否存在因与生产科长、分管副总对接不到位，影响生产任务顺利完成。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如因本职工作不到位而受到顾客及员工投诉。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合理调配车辆，发现工地现场有窝车现象或因调配不合理而耽误生产现象。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对于工地计划量不准确造成砼剩余，是否按时办理签证手续。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是否及时阻止现场不按浇筑通知单申请的部位进行浇筑的。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是否对浇筑过程中出现的问题（如私自加水、加料等）及时进行处理、反馈。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掌握施工现场一周内的施工进度，合理组织生产。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本岗位留置的各种记录必须填写完整、清晰，且无涂改现象。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未接到工地砼浇筑通知单（电子文件、书面形式），擅自下达生产任务通知单。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在同时向多方施工单位供应砼时，如有车辆相互调动，未及时通知操作室及车队，出现砼发错现。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协助生产科长、分管副总搞好站内的生产管理工作，执行本岗位管理制度。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领导交办的其他工作。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eastAsia="楷体_GB2312" w:cs="楷体_GB2312" w:ascii="楷体_GB2312" w:hAnsi="楷体_GB2312"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eastAsia="楷体_GB2312" w:cs="楷体_GB2312" w:ascii="楷体_GB2312" w:hAnsi="楷体_GB2312"/>
          <w:szCs w:val="21"/>
        </w:rPr>
      </w:r>
    </w:p>
    <w:p>
      <w:pPr>
        <w:pStyle w:val="Normal"/>
        <w:tabs>
          <w:tab w:val="clear" w:pos="420"/>
          <w:tab w:val="left" w:pos="7200" w:leader="none"/>
        </w:tabs>
        <w:spacing w:lineRule="exact" w:line="60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试验室主任（员）绩效考核表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6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　　   　    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30"/>
        <w:gridCol w:w="660"/>
        <w:gridCol w:w="900"/>
        <w:gridCol w:w="765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69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能力  业绩</w:t>
            </w:r>
          </w:p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80</w:t>
            </w:r>
            <w:r>
              <w:rPr>
                <w:rFonts w:ascii="宋体" w:hAnsi="宋体" w:cs="宋体"/>
                <w:b/>
                <w:bCs/>
              </w:rPr>
              <w:t>分</w:t>
            </w:r>
            <w:r>
              <w:rPr>
                <w:rFonts w:ascii="宋体" w:hAnsi="宋体" w:cs="宋体"/>
                <w:b/>
                <w:bCs/>
                <w:szCs w:val="21"/>
              </w:rPr>
              <w:t>）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是否认真填写试验原始记录，是否发现记录不整洁、漏记项目、弄虚作假现象。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本岗位留置的各种记录是否填写完整、清晰，且无涂改现象。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对砼强度定期做好分析记录并将分析结果上报主任，是否存在不及时上报或隐瞒真相。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是否按要求对试验仪器设备进行保养并做好维修保养记录。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本岗位的卫生责任区域是否清洁、干净，无污；试验设备保持清洁卫生。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各试验项目进行取样试验。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取回试验样品后不及时进行试验。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试验废弃物应在指定地点堆放，乱堆乱放。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未按批量制作试块。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本岗位资料应建立健全目录、编号等。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未严格按照作业指导书（如操作规程、制度、规范标准）作业，导致砼出现质量问题或出现机械故障。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是否因职责履行不到位受到顾客投诉。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各种机械设备均由专人操作，且不得擅自离岗或交由其它人员去操作。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60"/>
              <w:ind w:start="0" w:end="0" w:hanging="0"/>
              <w:jc w:val="both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领导交办的其他工作。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/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TextBodyIndent"/>
        <w:spacing w:lineRule="exact" w:line="300"/>
        <w:ind w:hanging="0"/>
        <w:rPr/>
      </w:pPr>
      <w:r>
        <w:rPr/>
      </w:r>
    </w:p>
    <w:p>
      <w:pPr>
        <w:pStyle w:val="TextBodyIndent"/>
        <w:spacing w:lineRule="exact" w:line="300"/>
        <w:ind w:hanging="0"/>
        <w:rPr/>
      </w:pPr>
      <w:r>
        <w:rPr/>
      </w:r>
    </w:p>
    <w:p>
      <w:pPr>
        <w:pStyle w:val="Normal"/>
        <w:spacing w:lineRule="auto" w:line="36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后勤人员绩效考核表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5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</w:rPr>
        <w:t>月）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  <w:lang w:val="en-US" w:eastAsia="zh-CN"/>
        </w:rPr>
        <w:t>2</w:t>
      </w:r>
      <w:r>
        <w:rPr>
          <w:rFonts w:eastAsia="黑体" w:cs="黑体" w:ascii="黑体" w:hAnsi="黑体"/>
          <w:sz w:val="24"/>
          <w:szCs w:val="24"/>
        </w:rPr>
        <w:t>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  <w:lang w:val="en-US" w:eastAsia="zh-CN"/>
        </w:rPr>
        <w:t>8</w:t>
      </w:r>
      <w:r>
        <w:rPr>
          <w:rFonts w:eastAsia="黑体" w:cs="黑体" w:ascii="黑体" w:hAnsi="黑体"/>
          <w:sz w:val="24"/>
          <w:szCs w:val="24"/>
        </w:rPr>
        <w:t>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3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77"/>
        <w:gridCol w:w="6610"/>
        <w:gridCol w:w="645"/>
        <w:gridCol w:w="900"/>
        <w:gridCol w:w="705"/>
      </w:tblGrid>
      <w:tr>
        <w:trPr>
          <w:trHeight w:val="369" w:hRule="atLeast"/>
        </w:trPr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考核项目</w:t>
            </w:r>
          </w:p>
        </w:tc>
        <w:tc>
          <w:tcPr>
            <w:tcW w:w="661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4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0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69" w:hRule="atLeast"/>
        </w:trPr>
        <w:tc>
          <w:tcPr>
            <w:tcW w:w="107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30" w:before="0" w:after="0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保安   门卫   考核   项目</w:t>
            </w:r>
          </w:p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（</w:t>
            </w:r>
            <w:r>
              <w:rPr>
                <w:rFonts w:eastAsia="宋体" w:cs="宋体" w:ascii="宋体" w:hAnsi="宋体"/>
                <w:b/>
                <w:bCs/>
                <w:szCs w:val="21"/>
              </w:rPr>
              <w:t>80</w:t>
            </w:r>
            <w:r>
              <w:rPr>
                <w:rFonts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</w:rPr>
              <w:t>区域内安全检查巡视。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坚守岗位，按时交接班并明确交待注意事项。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区域内外来人员进出、车辆登记。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区域内的环境卫生。突发紧急事件处理。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</w:rPr>
              <w:t>协助其他部门（员工）开展工作和临时性任务完成情况。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30" w:before="0" w:after="0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炊事员 考核   项目</w:t>
            </w:r>
          </w:p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（</w:t>
            </w:r>
            <w:r>
              <w:rPr>
                <w:rFonts w:eastAsia="宋体" w:cs="宋体" w:ascii="宋体" w:hAnsi="宋体"/>
                <w:b/>
                <w:bCs/>
                <w:szCs w:val="21"/>
              </w:rPr>
              <w:t>80</w:t>
            </w:r>
            <w:r>
              <w:rPr>
                <w:rFonts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对厨房所有食品、肉、菜和调味品等要严格把关。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注意个人卫生和厨房卫生，保证工作区域清洁、明亮。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做好餐具、厨具清洁、消毒工作。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做好食堂安全保障工作，及时关闭煤气阀门及电源开关。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合理搭配，按时开饭，为员工提供口味适中，口感较佳的饭菜。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30" w:before="0" w:after="0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杂工   考核   项目</w:t>
            </w:r>
          </w:p>
          <w:p>
            <w:pPr>
              <w:pStyle w:val="Footer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（</w:t>
            </w:r>
            <w:r>
              <w:rPr>
                <w:rFonts w:eastAsia="宋体" w:cs="宋体" w:ascii="宋体" w:hAnsi="宋体"/>
                <w:b/>
                <w:bCs/>
                <w:szCs w:val="21"/>
              </w:rPr>
              <w:t>80</w:t>
            </w:r>
            <w:r>
              <w:rPr>
                <w:rFonts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及时清洁自己卫生区的卫生、清除各处垃圾，并及时将垃圾运送到指定地点。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走廊、楼梯等公共卫生区域保洁。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卫生间无异味，地面无污水。水池四周及水龙头清洁。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楼梯扶手、栏杆、窗台无灰尘、污渍。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门窗玻璃整洁、明亮，无污渍。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3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</w:rPr>
              <w:t>公共区域杂物堆放、盆栽维护。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</w:rPr>
              <w:t>协助其他部门（员工）开展工作和临时性任务完成情况。</w:t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77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3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1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64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extBodyIndent"/>
              <w:snapToGrid w:val="false"/>
              <w:spacing w:lineRule="exact" w:line="33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说明：</w:t>
      </w:r>
      <w:r>
        <w:rPr>
          <w:rFonts w:ascii="宋体" w:hAnsi="宋体" w:cs="宋体"/>
          <w:sz w:val="24"/>
          <w:szCs w:val="24"/>
        </w:rPr>
        <w:t>被考核人基本满足考核表中所列每一项条件的，得基本分</w:t>
      </w:r>
      <w:r>
        <w:rPr>
          <w:rFonts w:eastAsia="宋体" w:cs="宋体" w:ascii="宋体" w:hAnsi="宋体"/>
          <w:sz w:val="24"/>
          <w:szCs w:val="24"/>
        </w:rPr>
        <w:t>80</w:t>
      </w:r>
      <w:r>
        <w:rPr>
          <w:rFonts w:ascii="宋体" w:hAnsi="宋体" w:cs="宋体"/>
          <w:sz w:val="24"/>
          <w:szCs w:val="24"/>
        </w:rPr>
        <w:t>分，反之，在基本分的基础上酌情增（减），增（减）原则是不超过标准分。</w:t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eastAsia="楷体_GB2312" w:cs="楷体_GB2312" w:ascii="楷体_GB2312" w:hAnsi="楷体_GB2312"/>
          <w:sz w:val="24"/>
          <w:szCs w:val="24"/>
        </w:rPr>
      </w:r>
    </w:p>
    <w:p>
      <w:pPr>
        <w:pStyle w:val="Normal"/>
        <w:tabs>
          <w:tab w:val="clear" w:pos="420"/>
          <w:tab w:val="left" w:pos="7200" w:leader="none"/>
        </w:tabs>
        <w:spacing w:lineRule="exact" w:line="60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试验室主任（员）绩效考核表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6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  <w:u w:val="none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  <w:u w:val="none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/>
          <w:b/>
          <w:bCs/>
          <w:sz w:val="24"/>
          <w:szCs w:val="24"/>
          <w:u w:val="none"/>
        </w:rPr>
        <w:t>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  <w:u w:val="none"/>
        </w:rPr>
        <w:t xml:space="preserve">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　　   　    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30"/>
        <w:gridCol w:w="660"/>
        <w:gridCol w:w="900"/>
        <w:gridCol w:w="765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69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能力  业绩</w:t>
            </w:r>
          </w:p>
          <w:p>
            <w:pPr>
              <w:pStyle w:val="TextBodyIndent"/>
              <w:spacing w:lineRule="exact" w:line="28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80</w:t>
            </w:r>
            <w:r>
              <w:rPr>
                <w:rFonts w:ascii="宋体" w:hAnsi="宋体" w:cs="宋体"/>
                <w:b/>
                <w:bCs/>
              </w:rPr>
              <w:t>分</w:t>
            </w:r>
            <w:r>
              <w:rPr>
                <w:rFonts w:ascii="宋体" w:hAnsi="宋体" w:cs="宋体"/>
                <w:b/>
                <w:bCs/>
                <w:szCs w:val="21"/>
              </w:rPr>
              <w:t>）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是否认真填写试验原始记录，是否发现记录不整洁、漏记项目、弄虚作假现象。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本岗位留置的各种记录是否填写完整、清晰，且无涂改现象。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对砼强度定期做好分析记录并将分析结果上报主任，是否存在若不及时上报或隐瞒真相。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是否按要求对试验仪器设备进行保养并做好维修保养记录。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本岗位的卫生责任区域是否清洁、干净，无污；试验设备保持清洁卫生。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是否按标准批次对砼进行取样试验。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取回试验样品后不及时进行试验。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试验废弃物应在指定地点堆放，乱堆乱放。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 xml:space="preserve">未按批量制作试块。 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留置砼试块必须在场监督。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本岗位资料应建立健全目录、编号等。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未在施工现场留取试件；未对养护室温度与湿度进行控制，未对仪器定期检查，出现安全问题。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未严格按照作业指导书（如操作规程、制度、规范标准）作业，导致砼出现质量问题或出现机械故障。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是否因职责履行不到位受到顾客投诉。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各种机械设备均由专人操作，且不得擅自离岗或交由其它人员去操作。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Footer"/>
              <w:snapToGrid w:val="false"/>
              <w:spacing w:lineRule="exact" w:line="30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领导交办的其他工作。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3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eastAsia="楷体_GB2312" w:cs="楷体_GB2312" w:ascii="楷体_GB2312" w:hAnsi="楷体_GB2312"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eastAsia="楷体_GB2312" w:cs="楷体_GB2312" w:ascii="楷体_GB2312" w:hAnsi="楷体_GB2312"/>
          <w:szCs w:val="21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exact" w:line="480"/>
        <w:ind w:start="0" w:end="0" w:hanging="0"/>
        <w:jc w:val="center"/>
        <w:textAlignment w:val="baseline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机电工绩效考核表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420"/>
          <w:tab w:val="left" w:pos="7200" w:leader="none"/>
        </w:tabs>
        <w:kinsoku w:val="true"/>
        <w:overflowPunct w:val="true"/>
        <w:autoSpaceDE w:val="true"/>
        <w:bidi w:val="0"/>
        <w:snapToGrid w:val="true"/>
        <w:spacing w:lineRule="exact" w:line="480"/>
        <w:ind w:start="0" w:end="0" w:hanging="0"/>
        <w:jc w:val="center"/>
        <w:textAlignment w:val="baseline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  <w:u w:val="none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  <w:u w:val="none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）</w:t>
      </w:r>
    </w:p>
    <w:p>
      <w:pPr>
        <w:pStyle w:val="TextBodyIndent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exact" w:line="480"/>
        <w:ind w:start="0" w:end="0" w:hanging="0"/>
        <w:textAlignment w:val="baseline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   　</w:t>
      </w:r>
      <w:r>
        <w:rPr>
          <w:rFonts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　</w:t>
      </w:r>
      <w:r>
        <w:rPr>
          <w:rFonts w:ascii="宋体" w:hAnsi="宋体" w:cs="宋体"/>
          <w:b/>
          <w:bCs/>
          <w:sz w:val="24"/>
          <w:szCs w:val="24"/>
          <w:u w:val="none"/>
        </w:rPr>
        <w:t>　</w:t>
      </w:r>
      <w:r>
        <w:rPr>
          <w:rFonts w:ascii="宋体" w:hAnsi="宋体" w:cs="宋体"/>
          <w:b/>
          <w:bCs/>
          <w:sz w:val="24"/>
          <w:szCs w:val="24"/>
          <w:u w:val="none"/>
          <w:lang w:val="en-US" w:eastAsia="zh-CN"/>
        </w:rPr>
        <w:t xml:space="preserve">  </w:t>
      </w:r>
      <w:r>
        <w:rPr>
          <w:rFonts w:ascii="宋体" w:hAnsi="宋体" w:cs="宋体"/>
          <w:b/>
          <w:bCs/>
          <w:sz w:val="24"/>
          <w:szCs w:val="24"/>
          <w:u w:val="none"/>
        </w:rPr>
        <w:t>姓名：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</w:t>
      </w:r>
      <w:r>
        <w:rPr>
          <w:rFonts w:ascii="宋体" w:hAnsi="宋体" w:cs="宋体"/>
          <w:b/>
          <w:bCs/>
          <w:sz w:val="24"/>
          <w:szCs w:val="24"/>
          <w:u w:val="none"/>
        </w:rPr>
        <w:t xml:space="preserve"> </w:t>
      </w:r>
      <w:r>
        <w:rPr>
          <w:rFonts w:ascii="宋体" w:hAnsi="宋体" w:cs="宋体"/>
          <w:b/>
          <w:bCs/>
          <w:sz w:val="24"/>
          <w:szCs w:val="24"/>
          <w:u w:val="none"/>
          <w:lang w:val="en-US" w:eastAsia="zh-CN"/>
        </w:rPr>
        <w:t xml:space="preserve">   </w:t>
      </w:r>
      <w:r>
        <w:rPr>
          <w:rFonts w:ascii="宋体" w:hAnsi="宋体" w:cs="宋体"/>
          <w:b/>
          <w:bCs/>
          <w:sz w:val="24"/>
          <w:szCs w:val="24"/>
          <w:u w:val="none"/>
        </w:rPr>
        <w:t>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</w:t>
      </w:r>
      <w:r>
        <w:rPr>
          <w:rFonts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</w:t>
      </w:r>
    </w:p>
    <w:p>
      <w:pPr>
        <w:pStyle w:val="TextBodyIndent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exact" w:line="480"/>
        <w:ind w:start="0" w:end="0" w:hanging="0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80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237"/>
        <w:gridCol w:w="705"/>
        <w:gridCol w:w="855"/>
        <w:gridCol w:w="992"/>
      </w:tblGrid>
      <w:tr>
        <w:trPr>
          <w:trHeight w:val="340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23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70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85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992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40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大局意识，服从领导，尊重同事；不参与赌博等违法活动。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23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keepNext w:val="false"/>
        <w:keepLines w:val="false"/>
        <w:pageBreakBefore w:val="false"/>
        <w:widowControl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exact" w:line="500"/>
        <w:ind w:start="0" w:end="0" w:hanging="0"/>
        <w:jc w:val="both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  <w:lang w:val="en-US" w:eastAsia="zh-CN"/>
        </w:rPr>
        <w:t>2</w:t>
      </w:r>
      <w:r>
        <w:rPr>
          <w:rFonts w:ascii="黑体" w:hAnsi="黑体" w:cs="黑体" w:eastAsia="黑体"/>
          <w:sz w:val="24"/>
          <w:szCs w:val="24"/>
          <w:lang w:val="en-US" w:eastAsia="zh-CN"/>
        </w:rPr>
        <w:t>、</w:t>
      </w:r>
      <w:r>
        <w:rPr>
          <w:rFonts w:ascii="黑体" w:hAnsi="黑体" w:cs="黑体" w:eastAsia="黑体"/>
          <w:sz w:val="24"/>
          <w:szCs w:val="24"/>
        </w:rPr>
        <w:t>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8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"/>
        <w:gridCol w:w="6225"/>
        <w:gridCol w:w="705"/>
        <w:gridCol w:w="885"/>
        <w:gridCol w:w="984"/>
      </w:tblGrid>
      <w:tr>
        <w:trPr>
          <w:trHeight w:val="340" w:hRule="atLeast"/>
        </w:trPr>
        <w:tc>
          <w:tcPr>
            <w:tcW w:w="1027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22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70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88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98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40" w:hRule="atLeast"/>
        </w:trPr>
        <w:tc>
          <w:tcPr>
            <w:tcW w:w="102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安全  生产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文明  施工 （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35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安全管理制度和机械电器使用管理规定执行情况。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安全隐患发现和处理，违章指挥，是否造成安全事故。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机电器具采购、维修计划制定和上报。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机电资料保管填写、日常维修保养、检查记录等情况。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机械设备、临时用电线路检修、检修时间安排等。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机电安全防护措施落实，机电安全用品设置和使用是否规范。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标化工地建设（标志标牌、场容场貌、材料堆放、作业面工完场清、临时用电、夜间照明、防火、防爆、防毒等）。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102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质量  控制  （</w:t>
            </w:r>
            <w:r>
              <w:rPr>
                <w:rFonts w:eastAsia="宋体" w:cs="宋体" w:ascii="宋体" w:hAnsi="宋体"/>
                <w:b/>
                <w:bCs/>
              </w:rPr>
              <w:t>1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机械故障、临时用电是否造成工程质量问题。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关键部位施工时，跟班保障，应急预案等。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工程  进度   （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15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设备保养、维修计划完成情况。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工程进度计划完成情况，是否因机械、临时用电线路故障等原因造成停窝工或损失。夜间照明是否满足生产需要。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材料  使用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成本  控制  （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15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机械配件、易耗品计划、使用管理情况，材料领取手续齐全。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材料设备管理制度执行情况。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机械分类登记备案、建立台帐或工器具领用情况。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textAlignment w:val="baseline"/>
              <w:rPr/>
            </w:pPr>
            <w:r>
              <w:rPr>
                <w:rFonts w:ascii="宋体" w:hAnsi="宋体" w:cs="宋体"/>
              </w:rPr>
              <w:t>机械设备配置合理、采购和维修成本的监督与控制。</w:t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jc w:val="center"/>
              <w:textAlignment w:val="baselin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8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/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eastAsia="楷体_GB2312" w:cs="楷体_GB2312" w:ascii="楷体_GB2312" w:hAnsi="楷体_GB2312"/>
          <w:szCs w:val="21"/>
        </w:rPr>
      </w:r>
    </w:p>
    <w:p>
      <w:pPr>
        <w:pStyle w:val="TextBodyIndent"/>
        <w:spacing w:lineRule="exact" w:line="300"/>
        <w:ind w:hanging="0"/>
        <w:rPr>
          <w:rFonts w:ascii="楷体_GB2312" w:hAnsi="楷体_GB2312" w:eastAsia="楷体_GB2312" w:cs="楷体_GB2312"/>
          <w:szCs w:val="21"/>
        </w:rPr>
      </w:pPr>
      <w:r>
        <w:rPr>
          <w:rFonts w:eastAsia="楷体_GB2312" w:cs="楷体_GB2312" w:ascii="楷体_GB2312" w:hAnsi="楷体_GB2312"/>
          <w:szCs w:val="21"/>
        </w:rPr>
      </w:r>
    </w:p>
    <w:p>
      <w:pPr>
        <w:pStyle w:val="TextBodyIndent"/>
        <w:spacing w:lineRule="exact" w:line="300"/>
        <w:ind w:hanging="0"/>
        <w:rPr/>
      </w:pPr>
      <w:r>
        <w:rPr/>
      </w:r>
    </w:p>
    <w:p>
      <w:pPr>
        <w:pStyle w:val="Normal"/>
        <w:tabs>
          <w:tab w:val="clear" w:pos="420"/>
          <w:tab w:val="left" w:pos="7200" w:leader="none"/>
        </w:tabs>
        <w:spacing w:lineRule="auto" w:line="360"/>
        <w:jc w:val="center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分公司（项目）经理绩效考核表</w:t>
      </w:r>
    </w:p>
    <w:p>
      <w:pPr>
        <w:pStyle w:val="Normal"/>
        <w:tabs>
          <w:tab w:val="clear" w:pos="420"/>
          <w:tab w:val="left" w:pos="7200" w:leader="none"/>
        </w:tabs>
        <w:spacing w:lineRule="exact" w:line="500"/>
        <w:jc w:val="center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  <w:u w:val="none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  <w:u w:val="none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  　     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/>
          <w:b/>
          <w:bCs/>
          <w:sz w:val="24"/>
          <w:szCs w:val="24"/>
          <w:u w:val="none"/>
        </w:rPr>
        <w:t>　考核对象：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   </w:t>
      </w:r>
      <w:r>
        <w:rPr>
          <w:rFonts w:ascii="宋体" w:hAnsi="宋体" w:cs="宋体"/>
          <w:b/>
          <w:bCs/>
          <w:sz w:val="24"/>
          <w:szCs w:val="24"/>
          <w:u w:val="none"/>
        </w:rPr>
        <w:t xml:space="preserve">       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　   　</w:t>
      </w:r>
    </w:p>
    <w:p>
      <w:pPr>
        <w:pStyle w:val="TextBodyIndent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657"/>
        <w:gridCol w:w="660"/>
        <w:gridCol w:w="900"/>
        <w:gridCol w:w="764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大局意识，服从领导，关心尊重同事；不参与赌博等违法活动。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65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auto" w:line="240"/>
        <w:ind w:hanging="0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2</w:t>
      </w:r>
      <w:r>
        <w:rPr>
          <w:rFonts w:ascii="黑体" w:hAnsi="黑体" w:cs="黑体" w:eastAsia="黑体"/>
          <w:sz w:val="24"/>
          <w:szCs w:val="24"/>
        </w:rPr>
        <w:t>、关键绩效考核表指标（总分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9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2"/>
        <w:gridCol w:w="6611"/>
        <w:gridCol w:w="690"/>
        <w:gridCol w:w="900"/>
        <w:gridCol w:w="735"/>
      </w:tblGrid>
      <w:tr>
        <w:trPr>
          <w:trHeight w:val="90" w:hRule="atLeast"/>
        </w:trPr>
        <w:tc>
          <w:tcPr>
            <w:tcW w:w="104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611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9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0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3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369" w:hRule="atLeast"/>
        </w:trPr>
        <w:tc>
          <w:tcPr>
            <w:tcW w:w="104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Readerwordlayerreaderwords77"/>
              <w:shd w:fill="FFFFFF" w:val="clear"/>
              <w:spacing w:lineRule="exact" w:line="300" w:before="0" w:after="0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工作  能力  业绩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（</w:t>
            </w:r>
            <w:r>
              <w:rPr>
                <w:rFonts w:eastAsia="宋体" w:cs="宋体" w:ascii="宋体" w:hAnsi="宋体"/>
                <w:b/>
                <w:bCs/>
                <w:szCs w:val="21"/>
              </w:rPr>
              <w:t>80</w:t>
            </w:r>
            <w:r>
              <w:rPr>
                <w:rFonts w:ascii="宋体" w:hAnsi="宋体" w:cs="宋体"/>
                <w:b/>
                <w:bCs/>
                <w:szCs w:val="21"/>
              </w:rPr>
              <w:t>分）</w:t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</w:rPr>
              <w:t>工作的计划能力。工作事前计划程度，对工作（内容、时间、数量、程序）安排分配的合理性、有效性。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</w:rPr>
              <w:t>工作的应变能力。针对客观变化，采取措施（行动）的主动性、有效性及工作中对上级的依赖程度。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</w:rPr>
              <w:t>工作的改善创新能力。问题意识强否，为有效工作，在改进工作方面的主动性及效果。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</w:rPr>
              <w:t>工作的业务水平和发展潜力。对本岗位业务知识的掌握、运用，工作的熟练程度。是否具有学识、涵养，是否具有可塑性。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工作的周全缜密能力。认真细致及深入程度，考虑问题的全面性。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Cs w:val="21"/>
              </w:rPr>
            </w:pPr>
            <w:r>
              <w:rPr>
                <w:rFonts w:ascii="宋体" w:hAnsi="宋体" w:cs="宋体"/>
              </w:rPr>
              <w:t>工作的协调能力。与各方面的关系协调以及人际交往能力。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积极与合作单位、上级主管部门对接，全面对工程报建、施工、验收、保修和销售等各个环节实施全过程管理。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1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57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负责制定整个部门的工作计划，安排跟进各岗位的工作计划，并按照计划执行情况。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参与工程项目、材料、设备等的市场调查、询价、招投标工作等。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与集团公司材料科等相关部门对接，在授权范围内签订外部合同、内部合同、采购合同等，监督和跟踪合同执行情况。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535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280"/>
              <w:ind w:hanging="0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t>履行建设单位层面的工程安全、文明施工、进度、质量、材料、合作单位、农民工工资发放等进行全面的监督、检查。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协助做好公司发展质量安全方针和发展目标具体规划、资金使用规划。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参与对整个部门人员绩效考核评估。 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69" w:hRule="atLeast"/>
        </w:trPr>
        <w:tc>
          <w:tcPr>
            <w:tcW w:w="104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服从领导，完成领导交办的临时性任务。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4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661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exact" w:line="300"/>
        <w:ind w:hanging="0"/>
        <w:rPr/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TextBodyIndent"/>
        <w:spacing w:lineRule="exact" w:line="300"/>
        <w:ind w:hanging="0"/>
        <w:rPr>
          <w:rFonts w:eastAsia="宋体"/>
        </w:rPr>
      </w:pPr>
      <w:r>
        <w:rPr>
          <w:rFonts w:eastAsia="宋体"/>
        </w:rPr>
      </w:r>
    </w:p>
    <w:p>
      <w:pPr>
        <w:pStyle w:val="TextBodyIndent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exact" w:line="600"/>
        <w:ind w:start="0" w:end="0" w:hanging="0"/>
        <w:jc w:val="center"/>
        <w:textAlignment w:val="baseline"/>
        <w:rPr>
          <w:rFonts w:ascii="方正小标宋简体" w:hAnsi="方正小标宋简体" w:eastAsia="方正小标宋简体" w:cs="方正小标宋简体"/>
          <w:b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安全员绩效考核表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420"/>
          <w:tab w:val="left" w:pos="7200" w:leader="none"/>
        </w:tabs>
        <w:kinsoku w:val="true"/>
        <w:overflowPunct w:val="true"/>
        <w:autoSpaceDE w:val="true"/>
        <w:bidi w:val="0"/>
        <w:snapToGrid w:val="true"/>
        <w:spacing w:lineRule="exact" w:line="600"/>
        <w:ind w:start="0" w:end="0" w:hanging="0"/>
        <w:jc w:val="center"/>
        <w:textAlignment w:val="baseline"/>
        <w:rPr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</w:t>
      </w:r>
      <w:r>
        <w:rPr>
          <w:rFonts w:ascii="宋体" w:hAnsi="宋体" w:cs="宋体"/>
          <w:b/>
          <w:bCs/>
          <w:sz w:val="24"/>
          <w:szCs w:val="24"/>
          <w:u w:val="none"/>
        </w:rPr>
        <w:t>年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</w:t>
      </w:r>
      <w:r>
        <w:rPr>
          <w:rFonts w:ascii="宋体" w:hAnsi="宋体" w:cs="宋体"/>
          <w:b/>
          <w:bCs/>
          <w:sz w:val="24"/>
          <w:szCs w:val="24"/>
          <w:u w:val="none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>）</w:t>
      </w:r>
    </w:p>
    <w:p>
      <w:pPr>
        <w:pStyle w:val="TextBodyIndent"/>
        <w:spacing w:lineRule="exact" w:line="56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  <w:u w:val="single"/>
        </w:rPr>
      </w:pPr>
      <w:r>
        <w:rPr>
          <w:rFonts w:ascii="宋体" w:hAnsi="宋体" w:cs="宋体"/>
          <w:b/>
          <w:bCs/>
          <w:sz w:val="24"/>
          <w:szCs w:val="24"/>
        </w:rPr>
        <w:t>考核人：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　　   　 </w:t>
      </w:r>
      <w:r>
        <w:rPr>
          <w:rFonts w:ascii="宋体" w:hAnsi="宋体" w:cs="宋体"/>
          <w:b/>
          <w:bCs/>
          <w:sz w:val="24"/>
          <w:szCs w:val="24"/>
        </w:rPr>
        <w:t xml:space="preserve">  项目部：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　        　</w:t>
      </w:r>
      <w:r>
        <w:rPr>
          <w:rFonts w:ascii="宋体" w:hAnsi="宋体" w:cs="宋体"/>
          <w:b/>
          <w:bCs/>
          <w:sz w:val="24"/>
          <w:szCs w:val="24"/>
          <w:u w:val="none"/>
        </w:rPr>
        <w:t>　姓名：</w:t>
      </w:r>
      <w:r>
        <w:rPr>
          <w:rFonts w:ascii="宋体" w:hAnsi="宋体" w:cs="宋体"/>
          <w:b/>
          <w:bCs/>
          <w:sz w:val="24"/>
          <w:szCs w:val="24"/>
          <w:u w:val="single"/>
        </w:rPr>
        <w:t>　　   　</w:t>
      </w:r>
      <w:r>
        <w:rPr>
          <w:rFonts w:ascii="宋体" w:hAnsi="宋体" w:cs="宋体"/>
          <w:b/>
          <w:bCs/>
          <w:sz w:val="24"/>
          <w:szCs w:val="24"/>
          <w:u w:val="none"/>
        </w:rPr>
        <w:t xml:space="preserve"> 考评得分：</w:t>
      </w:r>
      <w:r>
        <w:rPr>
          <w:rFonts w:ascii="宋体" w:hAnsi="宋体" w:cs="宋体"/>
          <w:b/>
          <w:bCs/>
          <w:sz w:val="24"/>
          <w:szCs w:val="24"/>
          <w:u w:val="single"/>
        </w:rPr>
        <w:t>　   　</w:t>
      </w:r>
    </w:p>
    <w:p>
      <w:pPr>
        <w:pStyle w:val="TextBodyIndent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exact" w:line="500"/>
        <w:ind w:start="0" w:end="0" w:hanging="0"/>
        <w:jc w:val="both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</w:rPr>
        <w:t>1</w:t>
      </w:r>
      <w:r>
        <w:rPr>
          <w:rFonts w:ascii="黑体" w:hAnsi="黑体" w:cs="黑体" w:eastAsia="黑体"/>
          <w:sz w:val="24"/>
          <w:szCs w:val="24"/>
        </w:rPr>
        <w:t>、基本绩效考核表指标（总分</w:t>
      </w:r>
      <w:r>
        <w:rPr>
          <w:rFonts w:eastAsia="黑体" w:cs="黑体" w:ascii="黑体" w:hAnsi="黑体"/>
          <w:sz w:val="24"/>
          <w:szCs w:val="24"/>
        </w:rPr>
        <w:t>20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80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2"/>
        <w:gridCol w:w="6438"/>
        <w:gridCol w:w="675"/>
        <w:gridCol w:w="870"/>
        <w:gridCol w:w="806"/>
      </w:tblGrid>
      <w:tr>
        <w:trPr>
          <w:trHeight w:val="283" w:hRule="atLeast"/>
        </w:trPr>
        <w:tc>
          <w:tcPr>
            <w:tcW w:w="1012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43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7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87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806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工作  态度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（</w:t>
            </w:r>
            <w:r>
              <w:rPr>
                <w:rFonts w:eastAsia="宋体" w:cs="宋体" w:ascii="宋体" w:hAnsi="宋体"/>
                <w:b/>
                <w:bCs/>
              </w:rPr>
              <w:t>1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3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40"/>
              <w:ind w:start="0" w:end="0" w:hanging="0"/>
              <w:jc w:val="both"/>
              <w:rPr/>
            </w:pPr>
            <w:r>
              <w:rPr>
                <w:rFonts w:ascii="宋体" w:hAnsi="宋体" w:cs="宋体"/>
                <w:szCs w:val="21"/>
                <w:lang w:bidi="ar"/>
              </w:rPr>
              <w:t>工作积极性、自觉性；是否正确履行岗位职责、敢于担当；工作投入程度、责任心、学习精神、进取精神、事业心等。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40"/>
              <w:ind w:start="0" w:end="0" w:hanging="0"/>
              <w:jc w:val="both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是否严于律己，以身作则，带头表率作用，办事效率如何等。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40"/>
              <w:ind w:start="0" w:end="0" w:hanging="0"/>
              <w:jc w:val="both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遵守国家法律法规、公司各项规章制度和管理规定，保守公司秘密。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团队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精神  （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7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40"/>
              <w:ind w:start="0" w:end="0" w:hanging="0"/>
              <w:jc w:val="both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维护公司的利益和形象，积极配合公司各部门开展工作。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40"/>
              <w:ind w:start="0" w:end="0" w:hanging="0"/>
              <w:jc w:val="both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大局意识，服从领导，尊重同事；不参与赌博等违法活动。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40"/>
              <w:ind w:start="0" w:end="0" w:hanging="0"/>
              <w:jc w:val="both"/>
              <w:textAlignment w:val="center"/>
              <w:rPr/>
            </w:pPr>
            <w:r>
              <w:rPr>
                <w:rFonts w:ascii="宋体" w:hAnsi="宋体" w:cs="宋体"/>
                <w:sz w:val="21"/>
                <w:szCs w:val="21"/>
                <w:lang w:bidi="ar"/>
              </w:rPr>
              <w:t>个人思想觉悟状况、仪表、言行举止和文明礼仪程度。</w:t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  <w:cantSplit w:val="true"/>
        </w:trPr>
        <w:tc>
          <w:tcPr>
            <w:tcW w:w="101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43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textAlignment w:val="center"/>
              <w:rPr>
                <w:rFonts w:ascii="宋体" w:hAnsi="宋体" w:cs="宋体"/>
                <w:b/>
                <w:b/>
                <w:bCs/>
                <w:sz w:val="21"/>
                <w:szCs w:val="21"/>
                <w:lang w:bidi="ar"/>
              </w:rPr>
            </w:pPr>
            <w:r>
              <w:rPr>
                <w:rFonts w:cs="宋体" w:ascii="宋体" w:hAnsi="宋体"/>
                <w:b/>
                <w:bCs/>
                <w:sz w:val="21"/>
                <w:szCs w:val="21"/>
                <w:lang w:bidi="ar"/>
              </w:rPr>
            </w:r>
          </w:p>
        </w:tc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keepNext w:val="false"/>
        <w:keepLines w:val="false"/>
        <w:pageBreakBefore w:val="false"/>
        <w:widowControl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exact" w:line="500"/>
        <w:ind w:start="0" w:end="0" w:hanging="0"/>
        <w:jc w:val="both"/>
        <w:textAlignment w:val="baseline"/>
        <w:rPr>
          <w:rFonts w:ascii="黑体" w:hAnsi="黑体" w:eastAsia="黑体" w:cs="黑体"/>
          <w:sz w:val="24"/>
          <w:szCs w:val="24"/>
        </w:rPr>
      </w:pPr>
      <w:r>
        <w:rPr>
          <w:rFonts w:eastAsia="黑体" w:cs="黑体" w:ascii="黑体" w:hAnsi="黑体"/>
          <w:sz w:val="24"/>
          <w:szCs w:val="24"/>
          <w:lang w:val="en-US" w:eastAsia="zh-CN"/>
        </w:rPr>
        <w:t>2</w:t>
      </w:r>
      <w:r>
        <w:rPr>
          <w:rFonts w:ascii="黑体" w:hAnsi="黑体" w:cs="黑体" w:eastAsia="黑体"/>
          <w:sz w:val="24"/>
          <w:szCs w:val="24"/>
          <w:lang w:val="en-US" w:eastAsia="zh-CN"/>
        </w:rPr>
        <w:t>、</w:t>
      </w:r>
      <w:r>
        <w:rPr>
          <w:rFonts w:ascii="黑体" w:hAnsi="黑体" w:cs="黑体" w:eastAsia="黑体"/>
          <w:sz w:val="24"/>
          <w:szCs w:val="24"/>
        </w:rPr>
        <w:t>关键绩效考核表指标（总分</w:t>
      </w:r>
      <w:r>
        <w:rPr>
          <w:rFonts w:eastAsia="黑体" w:cs="黑体" w:ascii="黑体" w:hAnsi="黑体"/>
          <w:sz w:val="24"/>
          <w:szCs w:val="24"/>
        </w:rPr>
        <w:t>80</w:t>
      </w:r>
      <w:r>
        <w:rPr>
          <w:rFonts w:ascii="黑体" w:hAnsi="黑体" w:cs="黑体" w:eastAsia="黑体"/>
          <w:sz w:val="24"/>
          <w:szCs w:val="24"/>
        </w:rPr>
        <w:t>分）</w:t>
      </w:r>
    </w:p>
    <w:tbl>
      <w:tblPr>
        <w:tblW w:w="98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"/>
        <w:gridCol w:w="6408"/>
        <w:gridCol w:w="690"/>
        <w:gridCol w:w="915"/>
        <w:gridCol w:w="786"/>
      </w:tblGrid>
      <w:tr>
        <w:trPr>
          <w:trHeight w:val="90" w:hRule="atLeast"/>
        </w:trPr>
        <w:tc>
          <w:tcPr>
            <w:tcW w:w="1027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  项目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考核内容及标准</w:t>
            </w:r>
          </w:p>
        </w:tc>
        <w:tc>
          <w:tcPr>
            <w:tcW w:w="69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满分</w:t>
            </w:r>
          </w:p>
        </w:tc>
        <w:tc>
          <w:tcPr>
            <w:tcW w:w="91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实得分</w:t>
            </w:r>
          </w:p>
        </w:tc>
        <w:tc>
          <w:tcPr>
            <w:tcW w:w="786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备注</w:t>
            </w:r>
          </w:p>
        </w:tc>
      </w:tr>
      <w:tr>
        <w:trPr>
          <w:trHeight w:val="90" w:hRule="atLeast"/>
        </w:trPr>
        <w:tc>
          <w:tcPr>
            <w:tcW w:w="102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安全  生产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文明  施工 （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50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exact" w:line="380"/>
              <w:ind w:start="0" w:end="0" w:hanging="0"/>
              <w:jc w:val="both"/>
              <w:textAlignment w:val="baseline"/>
              <w:rPr/>
            </w:pPr>
            <w:r>
              <w:rPr>
                <w:rFonts w:ascii="宋体" w:hAnsi="宋体" w:cs="宋体"/>
              </w:rPr>
              <w:t>安全管理、教育、例会、交底、检查等制度执行情况，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3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rPr/>
            </w:pPr>
            <w:r>
              <w:rPr>
                <w:rFonts w:ascii="宋体" w:hAnsi="宋体" w:cs="宋体"/>
              </w:rPr>
              <w:t>例行安全检查和监督；塔吊、人货电梯等设备操作、检查、验收和评定；现场是否存在安全隐患以及整改落实情况。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rPr/>
            </w:pPr>
            <w:r>
              <w:rPr>
                <w:rFonts w:ascii="宋体" w:hAnsi="宋体" w:cs="宋体"/>
              </w:rPr>
              <w:t>各类专项方案是否齐全，措施针对性和操作性；现场人员安全用品佩戴情况，各类洞口和临边防护等情况；是否发生安全和环保事故。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79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rPr/>
            </w:pPr>
            <w:r>
              <w:rPr>
                <w:rFonts w:ascii="宋体" w:hAnsi="宋体" w:cs="宋体"/>
              </w:rPr>
              <w:t>工程安全管理资料填写、整理，安全例会精神的贯彻落实。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rPr/>
            </w:pPr>
            <w:r>
              <w:rPr>
                <w:rFonts w:ascii="宋体" w:hAnsi="宋体" w:cs="宋体"/>
              </w:rPr>
              <w:t>特殊作业人员登记备案、班组及农民工教育；安全资金有效投入情况。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63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rPr/>
            </w:pPr>
            <w:r>
              <w:rPr>
                <w:rFonts w:ascii="宋体" w:hAnsi="宋体" w:cs="宋体"/>
              </w:rPr>
              <w:t>标化工地建设（标志标牌、场容场貌、材料堆放、作业面工完场清、防火、防爆、防毒等）。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rFonts w:eastAsia="宋体"/>
                <w:b/>
                <w:b/>
                <w:bCs/>
                <w:lang w:val="en-US" w:eastAsia="zh-CN"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  <w:lang w:val="en-US" w:eastAsia="zh-CN"/>
              </w:rPr>
            </w:pPr>
            <w:r>
              <w:rPr>
                <w:rFonts w:eastAsia="宋体"/>
                <w:b/>
                <w:bCs/>
                <w:lang w:val="en-US" w:eastAsia="zh-CN"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02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工程  进度   （</w:t>
            </w:r>
            <w:r>
              <w:rPr>
                <w:rFonts w:eastAsia="宋体" w:cs="宋体" w:ascii="宋体" w:hAnsi="宋体"/>
                <w:b/>
                <w:bCs/>
              </w:rPr>
              <w:t>15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rPr/>
            </w:pPr>
            <w:r>
              <w:rPr>
                <w:rFonts w:ascii="宋体" w:hAnsi="宋体" w:cs="宋体"/>
              </w:rPr>
              <w:t>安全工作计划的制定、上报及合理性、是否与工程进度吻合同步。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rPr/>
            </w:pPr>
            <w:r>
              <w:rPr>
                <w:rFonts w:ascii="宋体" w:hAnsi="宋体" w:cs="宋体"/>
              </w:rPr>
              <w:t>安全设施验收是否及时、认真，是否影响工程正常进行。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2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材料  管理</w:t>
            </w:r>
          </w:p>
          <w:p>
            <w:pPr>
              <w:pStyle w:val="TextBodyIndent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成本  控制  （</w:t>
            </w: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15</w:t>
            </w:r>
            <w:r>
              <w:rPr>
                <w:rFonts w:ascii="宋体" w:hAnsi="宋体" w:cs="宋体"/>
                <w:b/>
                <w:bCs/>
              </w:rPr>
              <w:t>分）</w:t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rPr/>
            </w:pPr>
            <w:r>
              <w:rPr>
                <w:rFonts w:ascii="宋体" w:hAnsi="宋体" w:cs="宋体"/>
              </w:rPr>
              <w:t>安全防护用品采购计划、检查、验收、入库、领用、登记、备案。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78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rPr/>
            </w:pPr>
            <w:r>
              <w:rPr>
                <w:rFonts w:ascii="宋体" w:hAnsi="宋体" w:cs="宋体"/>
              </w:rPr>
              <w:t>安全材料使用计划和管理；协助农民工考勤、工资发放等。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102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0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rPr/>
            </w:pPr>
            <w:r>
              <w:rPr>
                <w:rFonts w:ascii="宋体" w:hAnsi="宋体" w:cs="宋体"/>
              </w:rPr>
              <w:t>积极参与成本管理，监督安全奖罚资金的管理与使用。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4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  <w:lang w:val="en-US" w:eastAsia="zh-C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rFonts w:eastAsia="宋体"/>
                <w:b/>
                <w:b/>
                <w:bCs/>
              </w:rPr>
            </w:pPr>
            <w:r>
              <w:rPr>
                <w:rFonts w:eastAsia="宋体"/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1027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合计</w:t>
            </w:r>
          </w:p>
        </w:tc>
        <w:tc>
          <w:tcPr>
            <w:tcW w:w="640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rFonts w:eastAsia="宋体" w:cs="宋体" w:ascii="宋体" w:hAnsi="宋体"/>
                <w:b/>
                <w:bCs/>
              </w:rPr>
              <w:t>80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8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extBodyIndent"/>
              <w:snapToGrid w:val="false"/>
              <w:spacing w:lineRule="exact" w:line="320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TextBodyIndent"/>
        <w:spacing w:lineRule="exact" w:line="200"/>
        <w:ind w:hanging="0"/>
        <w:rPr>
          <w:rFonts w:ascii="黑体" w:hAnsi="黑体" w:eastAsia="黑体" w:cs="黑体"/>
          <w:b/>
          <w:b/>
          <w:bCs/>
          <w:szCs w:val="21"/>
        </w:rPr>
      </w:pPr>
      <w:r>
        <w:rPr>
          <w:rFonts w:eastAsia="黑体" w:cs="黑体" w:ascii="黑体" w:hAnsi="黑体"/>
          <w:b/>
          <w:bCs/>
          <w:szCs w:val="21"/>
        </w:rPr>
      </w:r>
    </w:p>
    <w:p>
      <w:pPr>
        <w:pStyle w:val="TextBodyIndent"/>
        <w:spacing w:lineRule="auto" w:line="240"/>
        <w:ind w:hanging="0"/>
        <w:rPr>
          <w:rFonts w:ascii="楷体_GB2312" w:hAnsi="楷体_GB2312" w:eastAsia="楷体_GB2312" w:cs="楷体_GB2312"/>
          <w:b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Cs w:val="21"/>
        </w:rPr>
        <w:t>说明：</w:t>
      </w:r>
      <w:r>
        <w:rPr>
          <w:rFonts w:ascii="宋体" w:hAnsi="宋体" w:cs="宋体"/>
          <w:szCs w:val="21"/>
        </w:rPr>
        <w:t>被考核人基本满足考核表中所列每一项条件的，得基本分</w:t>
      </w:r>
      <w:r>
        <w:rPr>
          <w:rFonts w:eastAsia="宋体" w:cs="宋体" w:ascii="宋体" w:hAnsi="宋体"/>
          <w:szCs w:val="21"/>
        </w:rPr>
        <w:t>80</w:t>
      </w:r>
      <w:r>
        <w:rPr>
          <w:rFonts w:ascii="宋体" w:hAnsi="宋体" w:cs="宋体"/>
          <w:szCs w:val="21"/>
        </w:rPr>
        <w:t>分，反之，在基本分的基础上酌情增（减），增（减）原则是不超过标准分。</w:t>
      </w:r>
    </w:p>
    <w:p>
      <w:pPr>
        <w:pStyle w:val="TextBodyIndent"/>
        <w:spacing w:lineRule="exact" w:line="300"/>
        <w:ind w:hanging="0"/>
        <w:rPr>
          <w:rFonts w:ascii="楷体_GB2312" w:hAnsi="楷体_GB2312" w:eastAsia="宋体" w:cs="楷体_GB2312"/>
          <w:b/>
          <w:b/>
          <w:bCs/>
          <w:sz w:val="24"/>
          <w:szCs w:val="24"/>
        </w:rPr>
      </w:pPr>
      <w:r>
        <w:rPr>
          <w:rFonts w:eastAsia="宋体" w:cs="楷体_GB2312" w:ascii="楷体_GB2312" w:hAnsi="楷体_GB2312"/>
          <w:b/>
          <w:bCs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51" w:top="907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仿宋_GB2312">
    <w:altName w:val="仿宋"/>
    <w:charset w:val="86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方正小标宋简体">
    <w:charset w:val="86"/>
    <w:family w:val="auto"/>
    <w:pitch w:val="default"/>
  </w:font>
  <w:font w:name="楷体_GB2312">
    <w:charset w:val="86"/>
    <w:family w:val="modern"/>
    <w:pitch w:val="default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宋体" w:hAnsi="宋体" w:eastAsia="宋体" w:cs="宋体"/>
        <w:color w:val="000000"/>
        <w:sz w:val="18"/>
      </w:rPr>
    </w:pPr>
    <w:r>
      <w:rPr>
        <w:rFonts w:eastAsia="宋体" w:cs="宋体" w:ascii="宋体" w:hAnsi="宋体"/>
        <w:color w:val="000000"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宋体" w:hAnsi="宋体" w:eastAsia="宋体" w:cs="宋体"/>
        <w:color w:val="000000"/>
        <w:sz w:val="18"/>
      </w:rPr>
    </w:pPr>
    <w:r>
      <w:rPr>
        <w:rFonts w:eastAsia="宋体" w:cs="宋体" w:ascii="宋体" w:hAnsi="宋体"/>
        <w:color w:val="000000"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tLeast" w:line="566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Style14">
    <w:name w:val="默认段落字体"/>
    <w:qFormat/>
    <w:rPr/>
  </w:style>
  <w:style w:type="character" w:styleId="Font01">
    <w:name w:val="font01"/>
    <w:basedOn w:val="Style14"/>
    <w:qFormat/>
    <w:rPr>
      <w:rFonts w:ascii="仿宋_GB2312;仿宋" w:hAnsi="仿宋_GB2312;仿宋" w:eastAsia="仿宋_GB2312;仿宋" w:cs="仿宋_GB2312;仿宋"/>
      <w:i w:val="false"/>
      <w:color w:val="000000"/>
      <w:sz w:val="19"/>
      <w:szCs w:val="19"/>
      <w:u w:val="none"/>
    </w:rPr>
  </w:style>
  <w:style w:type="character" w:styleId="CharChar">
    <w:name w:val=" Char Char"/>
    <w:basedOn w:val="Style14"/>
    <w:qFormat/>
    <w:rPr>
      <w:color w:val="000000"/>
      <w:sz w:val="18"/>
      <w:szCs w:val="18"/>
    </w:rPr>
  </w:style>
  <w:style w:type="character" w:styleId="CharChar1">
    <w:name w:val=" Char Char1"/>
    <w:basedOn w:val="Style14"/>
    <w:qFormat/>
    <w:rPr>
      <w:color w:val="000000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extBodyIndent">
    <w:name w:val="Body Text Indent"/>
    <w:basedOn w:val="Normal"/>
    <w:pPr>
      <w:spacing w:lineRule="auto" w:line="360"/>
      <w:ind w:firstLine="420"/>
    </w:pPr>
    <w:rPr>
      <w:sz w:val="21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spacing w:lineRule="atLeast" w:line="240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spacing w:lineRule="atLeast" w:line="240"/>
      <w:jc w:val="start"/>
    </w:pPr>
    <w:rPr>
      <w:sz w:val="18"/>
      <w:szCs w:val="18"/>
    </w:rPr>
  </w:style>
  <w:style w:type="paragraph" w:styleId="Readerwordlayerreaderwords268">
    <w:name w:val="reader-word-layer reader-word-s26-8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Readerwordlayerreaderwords262">
    <w:name w:val="reader-word-layer reader-word-s26-2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Readerwordlayerreaderwords253">
    <w:name w:val="reader-word-layer reader-word-s25-3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Readerwordlayerreaderwords2511">
    <w:name w:val="reader-word-layer reader-word-s25-11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Style15">
    <w:name w:val="ÕýÎÄ"/>
    <w:qFormat/>
    <w:pPr>
      <w:widowControl w:val="false"/>
      <w:overflowPunct w:val="false"/>
      <w:autoSpaceDE w:val="false"/>
      <w:bidi w:val="0"/>
      <w:spacing w:lineRule="atLeast" w:line="351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lang w:val="en-US" w:eastAsia="zh-CN" w:bidi="ar-SA"/>
    </w:rPr>
  </w:style>
  <w:style w:type="paragraph" w:styleId="Readerwordlayerreaderwords117">
    <w:name w:val="reader-word-layer reader-word-s11-7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24"/>
    </w:rPr>
  </w:style>
  <w:style w:type="paragraph" w:styleId="Readerwordlayerreaderwords77">
    <w:name w:val="reader-word-layer reader-word-s7-7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24"/>
    </w:rPr>
  </w:style>
  <w:style w:type="paragraph" w:styleId="Readerwordlayerreaderwords114">
    <w:name w:val="reader-word-layer reader-word-s11-4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24"/>
    </w:rPr>
  </w:style>
  <w:style w:type="paragraph" w:styleId="Readerwordlayerreaderwords259">
    <w:name w:val="reader-word-layer reader-word-s25-9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Readerwordlayerreaderwords20">
    <w:name w:val="reader-word-layer reader-word-s2-0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Readerwordlayerreaderwords2610">
    <w:name w:val="reader-word-layer reader-word-s26-10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Readerwordlayerreaderwords256">
    <w:name w:val="reader-word-layer reader-word-s25-6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Readerwordlayerreaderwords116">
    <w:name w:val="reader-word-layer reader-word-s11-6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24"/>
    </w:rPr>
  </w:style>
  <w:style w:type="paragraph" w:styleId="Readerwordlayerreaderwords2510">
    <w:name w:val="reader-word-layer reader-word-s25-10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Readerwordlayerreaderwords265">
    <w:name w:val="reader-word-layer reader-word-s26-5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Readerwordlayerreaderwords269">
    <w:name w:val="reader-word-layer reader-word-s26-9"/>
    <w:basedOn w:val="Normal"/>
    <w:qFormat/>
    <w:pPr>
      <w:spacing w:lineRule="auto" w:line="240" w:before="280" w:after="280"/>
      <w:jc w:val="start"/>
      <w:textAlignment w:val="auto"/>
    </w:pPr>
    <w:rPr>
      <w:rFonts w:ascii="宋体" w:hAnsi="宋体" w:cs="宋体"/>
      <w:color w:val="000000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2015-11-08T10:54:00Z</dcterms:created>
  <dc:creator>番茄花园</dc:creator>
  <dc:description/>
  <dc:language>en-US</dc:language>
  <cp:lastModifiedBy>CZQ</cp:lastModifiedBy>
  <cp:lastPrinted>2016-03-31T08:40:00Z</cp:lastPrinted>
  <dcterms:modified xsi:type="dcterms:W3CDTF">2016-04-04T15:34:12Z</dcterms:modified>
  <cp:revision>18</cp:revision>
  <dc:subject/>
  <dc:title>项目经理绩效考核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