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313" w:after="312"/>
        <w:jc w:val="center"/>
        <w:textAlignment w:val="auto"/>
        <w:rPr>
          <w:rFonts w:ascii="楷体;汉仪楷体KW" w:hAnsi="楷体;汉仪楷体KW" w:eastAsia="楷体;汉仪楷体KW" w:cs="宋体;汉仪书宋二KW"/>
          <w:szCs w:val="32"/>
        </w:rPr>
      </w:pPr>
      <w:r>
        <w:rPr>
          <w:rFonts w:ascii="楷体;汉仪楷体KW" w:hAnsi="楷体;汉仪楷体KW" w:cs="宋体;汉仪书宋二KW" w:eastAsia="楷体;汉仪楷体KW"/>
          <w:b/>
          <w:bCs/>
          <w:color w:val="000000"/>
          <w:kern w:val="0"/>
          <w:sz w:val="36"/>
          <w:szCs w:val="24"/>
        </w:rPr>
        <w:t>绝对考核与相对考核的运用</w:t>
      </w:r>
    </w:p>
    <w:p>
      <w:pPr>
        <w:pStyle w:val="CM99"/>
        <w:spacing w:lineRule="auto" w:line="360" w:before="0" w:after="0"/>
        <w:ind w:firstLine="480"/>
        <w:jc w:val="both"/>
        <w:rPr>
          <w:rFonts w:ascii="楷体;汉仪楷体KW" w:hAnsi="楷体;汉仪楷体KW" w:eastAsia="楷体;汉仪楷体KW" w:cs="宋体;汉仪书宋二KW"/>
          <w:szCs w:val="21"/>
        </w:rPr>
      </w:pPr>
      <w:r>
        <w:rPr>
          <w:rFonts w:ascii="楷体;汉仪楷体KW" w:hAnsi="楷体;汉仪楷体KW" w:cs="宋体;汉仪书宋二KW" w:eastAsia="楷体;汉仪楷体KW"/>
          <w:szCs w:val="21"/>
        </w:rPr>
        <w:t>之前，我们对绝对分数制和等级制、绝对考核和相对考核进行了描述，那么我们具体该如何选择操作呢？此问题我们可以从三个角度来考虑，一是当前团队的特点，二是组织的特点，三是岗位的特点。</w:t>
      </w:r>
    </w:p>
    <w:p>
      <w:pPr>
        <w:pStyle w:val="Heading2"/>
        <w:spacing w:lineRule="auto" w:line="360" w:before="0" w:after="0"/>
        <w:ind w:firstLine="423"/>
        <w:jc w:val="both"/>
        <w:textAlignment w:val="auto"/>
        <w:rPr>
          <w:rFonts w:ascii="楷体;汉仪楷体KW" w:hAnsi="楷体;汉仪楷体KW" w:eastAsia="楷体;汉仪楷体KW" w:cs="宋体;汉仪书宋二KW"/>
          <w:szCs w:val="22"/>
        </w:rPr>
      </w:pPr>
      <w:r>
        <w:rPr>
          <w:rFonts w:eastAsia="楷体;汉仪楷体KW" w:cs="宋体;汉仪书宋二KW" w:ascii="楷体;汉仪楷体KW" w:hAnsi="楷体;汉仪楷体KW"/>
          <w:bCs/>
          <w:kern w:val="2"/>
          <w:sz w:val="28"/>
          <w:szCs w:val="30"/>
          <w:lang w:val="en-US" w:eastAsia="zh-CN"/>
        </w:rPr>
        <w:t xml:space="preserve">1. </w:t>
      </w:r>
      <w:r>
        <w:rPr>
          <w:rFonts w:ascii="楷体;汉仪楷体KW" w:hAnsi="楷体;汉仪楷体KW" w:cs="宋体;汉仪书宋二KW" w:eastAsia="楷体;汉仪楷体KW"/>
          <w:bCs/>
          <w:kern w:val="2"/>
          <w:sz w:val="28"/>
          <w:szCs w:val="30"/>
          <w:lang w:val="en-US" w:eastAsia="zh-CN"/>
        </w:rPr>
        <w:t>团队特点</w:t>
      </w:r>
    </w:p>
    <w:p>
      <w:pPr>
        <w:pStyle w:val="CM99"/>
        <w:spacing w:lineRule="auto" w:line="360" w:before="0" w:after="0"/>
        <w:ind w:firstLine="480"/>
        <w:jc w:val="both"/>
        <w:rPr>
          <w:rFonts w:cs="楷体;汉仪楷体KW"/>
        </w:rPr>
      </w:pPr>
      <w:r>
        <w:rPr>
          <w:rFonts w:ascii="楷体;汉仪楷体KW" w:hAnsi="楷体;汉仪楷体KW" w:cs="宋体;汉仪书宋二KW" w:eastAsia="楷体;汉仪楷体KW"/>
          <w:szCs w:val="21"/>
        </w:rPr>
        <w:t>如果当前组织内部一团和气，团队缺乏拼搏意志，大锅饭倾向严重，我们需要鼓励竞争，激活团队活力，建议采用相对考核的方法，甚至引入末位淘汰机制，对于排在末位的，按规定比例强制淘汰。如果希望团队内部有更多的合作，通过把蛋糕做大来分得更多的收益，采用绝对考核方法会更好。根据团队特点确定的绩效考核方法如下表所示。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6"/>
        <w:gridCol w:w="2268"/>
        <w:gridCol w:w="2928"/>
      </w:tblGrid>
      <w:tr>
        <w:trPr>
          <w:trHeight w:val="355" w:hRule="atLeast"/>
        </w:trPr>
        <w:tc>
          <w:tcPr>
            <w:tcW w:w="3326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E1E1E1" w:val="clear"/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团队问题</w:t>
            </w:r>
          </w:p>
        </w:tc>
        <w:tc>
          <w:tcPr>
            <w:tcW w:w="226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1E1E1" w:val="clear"/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绩效考核参考方式</w:t>
            </w:r>
          </w:p>
        </w:tc>
        <w:tc>
          <w:tcPr>
            <w:tcW w:w="292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E1E1E1" w:val="clear"/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目的</w:t>
            </w:r>
          </w:p>
        </w:tc>
      </w:tr>
      <w:tr>
        <w:trPr>
          <w:trHeight w:val="563" w:hRule="atLeast"/>
        </w:trPr>
        <w:tc>
          <w:tcPr>
            <w:tcW w:w="3326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组织内部一团和气，团队缺乏拼搏意志，大锅饭倾向严重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相对考核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鼓励竞争，激活团队活力</w:t>
            </w:r>
          </w:p>
        </w:tc>
      </w:tr>
      <w:tr>
        <w:trPr>
          <w:trHeight w:val="570" w:hRule="atLeast"/>
        </w:trPr>
        <w:tc>
          <w:tcPr>
            <w:tcW w:w="3326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团队内耗严重，合作性差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绝对考核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希望团队内部有更多的合作，通过把蛋糕做大，来分得更多的收益</w:t>
            </w:r>
          </w:p>
        </w:tc>
      </w:tr>
    </w:tbl>
    <w:p>
      <w:pPr>
        <w:pStyle w:val="Heading2"/>
        <w:spacing w:lineRule="auto" w:line="360" w:before="0" w:after="0"/>
        <w:ind w:firstLine="423"/>
        <w:jc w:val="both"/>
        <w:textAlignment w:val="auto"/>
        <w:rPr>
          <w:rFonts w:ascii="楷体;汉仪楷体KW" w:hAnsi="楷体;汉仪楷体KW" w:eastAsia="楷体;汉仪楷体KW" w:cs="宋体;汉仪书宋二KW"/>
          <w:szCs w:val="22"/>
        </w:rPr>
      </w:pPr>
      <w:r>
        <w:rPr>
          <w:rFonts w:eastAsia="楷体;汉仪楷体KW" w:cs="宋体;汉仪书宋二KW" w:ascii="楷体;汉仪楷体KW" w:hAnsi="楷体;汉仪楷体KW"/>
          <w:bCs/>
          <w:kern w:val="2"/>
          <w:sz w:val="28"/>
          <w:szCs w:val="30"/>
          <w:lang w:val="en-US" w:eastAsia="zh-CN"/>
        </w:rPr>
        <w:t xml:space="preserve">2. </w:t>
      </w:r>
      <w:r>
        <w:rPr>
          <w:rFonts w:ascii="楷体;汉仪楷体KW" w:hAnsi="楷体;汉仪楷体KW" w:cs="宋体;汉仪书宋二KW" w:eastAsia="楷体;汉仪楷体KW"/>
          <w:bCs/>
          <w:kern w:val="2"/>
          <w:sz w:val="28"/>
          <w:szCs w:val="30"/>
          <w:lang w:val="en-US" w:eastAsia="zh-CN"/>
        </w:rPr>
        <w:t>组织特点</w:t>
      </w:r>
    </w:p>
    <w:p>
      <w:pPr>
        <w:pStyle w:val="CM98"/>
        <w:spacing w:lineRule="auto" w:line="360" w:before="0" w:after="0"/>
        <w:ind w:firstLine="480"/>
        <w:jc w:val="both"/>
        <w:rPr>
          <w:rFonts w:cs="楷体;汉仪楷体KW"/>
        </w:rPr>
      </w:pPr>
      <w:r>
        <w:rPr>
          <w:rFonts w:ascii="楷体;汉仪楷体KW" w:hAnsi="楷体;汉仪楷体KW" w:cs="宋体;汉仪书宋二KW" w:eastAsia="楷体;汉仪楷体KW"/>
          <w:color w:val="221E1F"/>
          <w:szCs w:val="18"/>
        </w:rPr>
        <w:t>对于规模比较小的公司</w:t>
      </w:r>
      <w:r>
        <w:rPr>
          <w:rFonts w:eastAsia="楷体;汉仪楷体KW" w:cs="宋体;汉仪书宋二KW" w:ascii="楷体;汉仪楷体KW" w:hAnsi="楷体;汉仪楷体KW"/>
          <w:color w:val="221E1F"/>
          <w:szCs w:val="18"/>
        </w:rPr>
        <w:t xml:space="preserve">(100 </w:t>
      </w:r>
      <w:r>
        <w:rPr>
          <w:rFonts w:ascii="楷体;汉仪楷体KW" w:hAnsi="楷体;汉仪楷体KW" w:cs="宋体;汉仪书宋二KW" w:eastAsia="楷体;汉仪楷体KW"/>
          <w:color w:val="221E1F"/>
          <w:szCs w:val="18"/>
        </w:rPr>
        <w:t>人以下</w:t>
      </w:r>
      <w:r>
        <w:rPr>
          <w:rFonts w:eastAsia="楷体;汉仪楷体KW" w:cs="宋体;汉仪书宋二KW" w:ascii="楷体;汉仪楷体KW" w:hAnsi="楷体;汉仪楷体KW"/>
          <w:color w:val="221E1F"/>
          <w:szCs w:val="18"/>
        </w:rPr>
        <w:t>)</w:t>
      </w:r>
      <w:r>
        <w:rPr>
          <w:rFonts w:ascii="楷体;汉仪楷体KW" w:hAnsi="楷体;汉仪楷体KW" w:cs="宋体;汉仪书宋二KW" w:eastAsia="楷体;汉仪楷体KW"/>
          <w:color w:val="221E1F"/>
          <w:szCs w:val="18"/>
        </w:rPr>
        <w:t>，从</w:t>
      </w:r>
      <w:r>
        <w:rPr>
          <w:rFonts w:eastAsia="楷体;汉仪楷体KW" w:cs="宋体;汉仪书宋二KW" w:ascii="楷体;汉仪楷体KW" w:hAnsi="楷体;汉仪楷体KW"/>
          <w:color w:val="221E1F"/>
          <w:szCs w:val="18"/>
        </w:rPr>
        <w:t xml:space="preserve">CEO </w:t>
      </w:r>
      <w:r>
        <w:rPr>
          <w:rFonts w:ascii="楷体;汉仪楷体KW" w:hAnsi="楷体;汉仪楷体KW" w:cs="宋体;汉仪书宋二KW" w:eastAsia="楷体;汉仪楷体KW"/>
          <w:color w:val="221E1F"/>
          <w:szCs w:val="18"/>
        </w:rPr>
        <w:t>到基层的组织层级不超过三层，每个员工的表现作为激励成本的最后承担者</w:t>
      </w:r>
      <w:r>
        <w:rPr>
          <w:rFonts w:eastAsia="楷体;汉仪楷体KW" w:cs="宋体;汉仪书宋二KW" w:ascii="楷体;汉仪楷体KW" w:hAnsi="楷体;汉仪楷体KW"/>
          <w:color w:val="221E1F"/>
          <w:szCs w:val="18"/>
        </w:rPr>
        <w:t xml:space="preserve">CEO </w:t>
      </w:r>
      <w:r>
        <w:rPr>
          <w:rFonts w:ascii="楷体;汉仪楷体KW" w:hAnsi="楷体;汉仪楷体KW" w:cs="宋体;汉仪书宋二KW" w:eastAsia="楷体;汉仪楷体KW"/>
          <w:color w:val="221E1F"/>
          <w:szCs w:val="18"/>
        </w:rPr>
        <w:t>都能有准确的感知，建议主要采取绝对考核的方法，好就是好，不好就是不好，不需要进行排序来确定等级，管理成本也比较低。对于规模比较大的公司</w:t>
      </w:r>
      <w:r>
        <w:rPr>
          <w:rFonts w:eastAsia="楷体;汉仪楷体KW" w:cs="宋体;汉仪书宋二KW" w:ascii="楷体;汉仪楷体KW" w:hAnsi="楷体;汉仪楷体KW"/>
          <w:color w:val="221E1F"/>
          <w:szCs w:val="18"/>
        </w:rPr>
        <w:t>(</w:t>
      </w:r>
      <w:r>
        <w:rPr>
          <w:rFonts w:ascii="楷体;汉仪楷体KW" w:hAnsi="楷体;汉仪楷体KW" w:cs="宋体;汉仪书宋二KW" w:eastAsia="楷体;汉仪楷体KW"/>
          <w:color w:val="221E1F"/>
          <w:szCs w:val="18"/>
        </w:rPr>
        <w:t>超过</w:t>
      </w:r>
      <w:r>
        <w:rPr>
          <w:rFonts w:eastAsia="楷体;汉仪楷体KW" w:cs="宋体;汉仪书宋二KW" w:ascii="楷体;汉仪楷体KW" w:hAnsi="楷体;汉仪楷体KW"/>
          <w:color w:val="221E1F"/>
          <w:szCs w:val="18"/>
        </w:rPr>
        <w:t xml:space="preserve">500 </w:t>
      </w:r>
      <w:r>
        <w:rPr>
          <w:rFonts w:ascii="楷体;汉仪楷体KW" w:hAnsi="楷体;汉仪楷体KW" w:cs="宋体;汉仪书宋二KW" w:eastAsia="楷体;汉仪楷体KW"/>
          <w:color w:val="221E1F"/>
          <w:szCs w:val="18"/>
        </w:rPr>
        <w:t>人</w:t>
      </w:r>
      <w:r>
        <w:rPr>
          <w:rFonts w:eastAsia="楷体;汉仪楷体KW" w:cs="宋体;汉仪书宋二KW" w:ascii="楷体;汉仪楷体KW" w:hAnsi="楷体;汉仪楷体KW"/>
          <w:color w:val="221E1F"/>
          <w:szCs w:val="18"/>
        </w:rPr>
        <w:t>)</w:t>
      </w:r>
      <w:r>
        <w:rPr>
          <w:rFonts w:ascii="楷体;汉仪楷体KW" w:hAnsi="楷体;汉仪楷体KW" w:cs="宋体;汉仪书宋二KW" w:eastAsia="楷体;汉仪楷体KW"/>
          <w:color w:val="221E1F"/>
          <w:szCs w:val="18"/>
        </w:rPr>
        <w:t xml:space="preserve">，组织层级纵深超过三层，必须依靠中层管理者进行人员管理和价值分配，最高领导者很难观察到每个员工的工作表现，建议采取相对考核为主的考核方式，以使激励成本可控，并创造内部的竞争。对于流程型组织，岗位责任明确，主要依靠流程保障结果，鼓励员工干好自己的本职工作，以可靠性为重要目标，建议采取绝对考核的办法。对于网络型组织，鼓励员工干得更多，手伸得更长，建议采取相对考核的办法，多劳多得。根据组织特点确定的绩效考核方法如下表所示。 </w:t>
      </w:r>
    </w:p>
    <w:tbl>
      <w:tblPr>
        <w:tblW w:w="871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59"/>
        <w:gridCol w:w="2268"/>
        <w:gridCol w:w="3686"/>
      </w:tblGrid>
      <w:tr>
        <w:trPr>
          <w:trHeight w:val="328" w:hRule="atLeast"/>
        </w:trPr>
        <w:tc>
          <w:tcPr>
            <w:tcW w:w="2759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E1E1E1" w:val="clear"/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组织特点</w:t>
            </w:r>
          </w:p>
        </w:tc>
        <w:tc>
          <w:tcPr>
            <w:tcW w:w="226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1E1E1" w:val="clear"/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绩效考核参考办法</w:t>
            </w:r>
          </w:p>
        </w:tc>
        <w:tc>
          <w:tcPr>
            <w:tcW w:w="368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E1E1E1" w:val="clear"/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目的</w:t>
            </w:r>
          </w:p>
        </w:tc>
      </w:tr>
      <w:tr>
        <w:trPr>
          <w:trHeight w:val="565" w:hRule="atLeast"/>
        </w:trPr>
        <w:tc>
          <w:tcPr>
            <w:tcW w:w="2759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规模比较小的公司</w:t>
            </w:r>
            <w:r>
              <w:rPr>
                <w:rFonts w:eastAsia="楷体;汉仪楷体KW" w:cs="宋体;汉仪书宋二KW" w:ascii="楷体;汉仪楷体KW" w:hAnsi="楷体;汉仪楷体KW"/>
                <w:color w:val="221E1F"/>
                <w:szCs w:val="18"/>
              </w:rPr>
              <w:t xml:space="preserve">(100 </w:t>
            </w: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人以下</w:t>
            </w:r>
            <w:r>
              <w:rPr>
                <w:rFonts w:eastAsia="楷体;汉仪楷体KW" w:cs="宋体;汉仪书宋二KW" w:ascii="楷体;汉仪楷体KW" w:hAnsi="楷体;汉仪楷体KW"/>
                <w:color w:val="221E1F"/>
                <w:szCs w:val="18"/>
              </w:rPr>
              <w:t>)</w:t>
            </w: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，从</w:t>
            </w:r>
            <w:r>
              <w:rPr>
                <w:rFonts w:eastAsia="楷体;汉仪楷体KW" w:cs="宋体;汉仪书宋二KW" w:ascii="楷体;汉仪楷体KW" w:hAnsi="楷体;汉仪楷体KW"/>
                <w:color w:val="221E1F"/>
                <w:szCs w:val="18"/>
              </w:rPr>
              <w:t xml:space="preserve">CEO </w:t>
            </w: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到基层的组织层级不超过三层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绝对考核</w:t>
            </w:r>
          </w:p>
        </w:tc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考核效率高，准确、公平性较好</w:t>
            </w:r>
          </w:p>
        </w:tc>
      </w:tr>
      <w:tr>
        <w:trPr>
          <w:trHeight w:val="565" w:hRule="atLeast"/>
        </w:trPr>
        <w:tc>
          <w:tcPr>
            <w:tcW w:w="2759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对于规模比较大的公司</w:t>
            </w:r>
            <w:r>
              <w:rPr>
                <w:rFonts w:eastAsia="楷体;汉仪楷体KW" w:cs="宋体;汉仪书宋二KW" w:ascii="楷体;汉仪楷体KW" w:hAnsi="楷体;汉仪楷体KW"/>
                <w:color w:val="221E1F"/>
                <w:szCs w:val="18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超过</w:t>
            </w:r>
            <w:r>
              <w:rPr>
                <w:rFonts w:eastAsia="楷体;汉仪楷体KW" w:cs="宋体;汉仪书宋二KW" w:ascii="楷体;汉仪楷体KW" w:hAnsi="楷体;汉仪楷体KW"/>
                <w:color w:val="221E1F"/>
                <w:szCs w:val="18"/>
              </w:rPr>
              <w:t xml:space="preserve">500 </w:t>
            </w: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人</w:t>
            </w:r>
            <w:r>
              <w:rPr>
                <w:rFonts w:eastAsia="楷体;汉仪楷体KW" w:cs="宋体;汉仪书宋二KW" w:ascii="楷体;汉仪楷体KW" w:hAnsi="楷体;汉仪楷体KW"/>
                <w:color w:val="221E1F"/>
                <w:szCs w:val="18"/>
              </w:rPr>
              <w:t>)</w:t>
            </w: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，组织层级纵深超过三层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相对考核</w:t>
            </w:r>
          </w:p>
        </w:tc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激励成本可控，创造内部的竞争</w:t>
            </w:r>
          </w:p>
        </w:tc>
      </w:tr>
      <w:tr>
        <w:trPr>
          <w:trHeight w:val="563" w:hRule="atLeast"/>
        </w:trPr>
        <w:tc>
          <w:tcPr>
            <w:tcW w:w="2759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流程型组织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绝对考核</w:t>
            </w:r>
          </w:p>
        </w:tc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鼓励员工干好自己的本职工作，绩效结果的可靠性依靠流程管控</w:t>
            </w:r>
          </w:p>
        </w:tc>
      </w:tr>
      <w:tr>
        <w:trPr>
          <w:trHeight w:val="318" w:hRule="atLeast"/>
        </w:trPr>
        <w:tc>
          <w:tcPr>
            <w:tcW w:w="2759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网络型组织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相对考核</w:t>
            </w:r>
          </w:p>
        </w:tc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鼓励员工干得更多，手伸得更长，多劳多得</w:t>
            </w:r>
          </w:p>
        </w:tc>
      </w:tr>
    </w:tbl>
    <w:p>
      <w:pPr>
        <w:pStyle w:val="Heading2"/>
        <w:spacing w:lineRule="auto" w:line="360" w:before="0" w:after="0"/>
        <w:ind w:firstLine="423"/>
        <w:jc w:val="both"/>
        <w:textAlignment w:val="auto"/>
        <w:rPr>
          <w:rFonts w:ascii="楷体;汉仪楷体KW" w:hAnsi="楷体;汉仪楷体KW" w:eastAsia="楷体;汉仪楷体KW" w:cs="宋体;汉仪书宋二KW"/>
          <w:szCs w:val="22"/>
        </w:rPr>
      </w:pPr>
      <w:r>
        <w:rPr>
          <w:rFonts w:eastAsia="楷体;汉仪楷体KW" w:cs="宋体;汉仪书宋二KW" w:ascii="楷体;汉仪楷体KW" w:hAnsi="楷体;汉仪楷体KW"/>
          <w:bCs/>
          <w:kern w:val="2"/>
          <w:sz w:val="28"/>
          <w:szCs w:val="30"/>
          <w:lang w:val="en-US" w:eastAsia="zh-CN"/>
        </w:rPr>
        <w:t xml:space="preserve">3. </w:t>
      </w:r>
      <w:r>
        <w:rPr>
          <w:rFonts w:ascii="楷体;汉仪楷体KW" w:hAnsi="楷体;汉仪楷体KW" w:cs="宋体;汉仪书宋二KW" w:eastAsia="楷体;汉仪楷体KW"/>
          <w:bCs/>
          <w:kern w:val="2"/>
          <w:sz w:val="28"/>
          <w:szCs w:val="30"/>
          <w:lang w:val="en-US" w:eastAsia="zh-CN"/>
        </w:rPr>
        <w:t>岗位特点</w:t>
      </w:r>
    </w:p>
    <w:p>
      <w:pPr>
        <w:pStyle w:val="CM99"/>
        <w:spacing w:lineRule="auto" w:line="360" w:before="0" w:after="0"/>
        <w:ind w:firstLine="480"/>
        <w:jc w:val="both"/>
        <w:rPr>
          <w:rFonts w:cs="楷体;汉仪楷体KW"/>
        </w:rPr>
      </w:pPr>
      <w:r>
        <w:rPr>
          <w:rFonts w:ascii="楷体;汉仪楷体KW" w:hAnsi="楷体;汉仪楷体KW" w:cs="宋体;汉仪书宋二KW" w:eastAsia="楷体;汉仪楷体KW"/>
          <w:szCs w:val="21"/>
        </w:rPr>
        <w:t>对于基层岗位，建议采取绝对考核的方式，倡导合作，对人员以激励为主，这种操作必须要注意，要有薪酬包的总体管控，各家“分灶”“吃饭”；对于中层岗位，建议采取相对考核，鼓励竞争，传递危机感，使团队持续进步、不懈怠。对于高层岗位，对经营目标完成结果负责，建议采取目标管理的绝对考核。根据岗位特点确定的绩效考核方法，如下表所示。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7"/>
        <w:gridCol w:w="2146"/>
        <w:gridCol w:w="4629"/>
      </w:tblGrid>
      <w:tr>
        <w:trPr>
          <w:trHeight w:val="328" w:hRule="atLeast"/>
        </w:trPr>
        <w:tc>
          <w:tcPr>
            <w:tcW w:w="1747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E1E1E1" w:val="clear"/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岗位层级</w:t>
            </w:r>
          </w:p>
        </w:tc>
        <w:tc>
          <w:tcPr>
            <w:tcW w:w="214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1E1E1" w:val="clear"/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绩效考核参考方式</w:t>
            </w:r>
          </w:p>
        </w:tc>
        <w:tc>
          <w:tcPr>
            <w:tcW w:w="4629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E1E1E1" w:val="clear"/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目的</w:t>
            </w:r>
          </w:p>
        </w:tc>
      </w:tr>
      <w:tr>
        <w:trPr>
          <w:trHeight w:val="313" w:hRule="atLeast"/>
        </w:trPr>
        <w:tc>
          <w:tcPr>
            <w:tcW w:w="174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高层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绝对考核</w:t>
            </w:r>
          </w:p>
        </w:tc>
        <w:tc>
          <w:tcPr>
            <w:tcW w:w="4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对经营目标完成结果负责，眼睛朝外，关注外部竞争</w:t>
            </w:r>
          </w:p>
        </w:tc>
      </w:tr>
      <w:tr>
        <w:trPr>
          <w:trHeight w:val="313" w:hRule="atLeast"/>
        </w:trPr>
        <w:tc>
          <w:tcPr>
            <w:tcW w:w="174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中层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相对考核</w:t>
            </w:r>
            <w:r>
              <w:rPr>
                <w:rFonts w:eastAsia="楷体;汉仪楷体KW" w:cs="宋体;汉仪书宋二KW" w:ascii="楷体;汉仪楷体KW" w:hAnsi="楷体;汉仪楷体KW"/>
                <w:color w:val="221E1F"/>
                <w:szCs w:val="18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绝对考核</w:t>
            </w:r>
          </w:p>
        </w:tc>
        <w:tc>
          <w:tcPr>
            <w:tcW w:w="4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鼓励竞争，传递危机感，如人少，可以采取绝对考核</w:t>
            </w:r>
          </w:p>
        </w:tc>
      </w:tr>
      <w:tr>
        <w:trPr>
          <w:trHeight w:val="313" w:hRule="atLeast"/>
        </w:trPr>
        <w:tc>
          <w:tcPr>
            <w:tcW w:w="174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基层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绝对考核</w:t>
            </w:r>
          </w:p>
        </w:tc>
        <w:tc>
          <w:tcPr>
            <w:tcW w:w="4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倡导合作，对人员激励为主</w:t>
            </w:r>
            <w:r>
              <w:rPr>
                <w:rFonts w:eastAsia="楷体;汉仪楷体KW" w:cs="宋体;汉仪书宋二KW" w:ascii="楷体;汉仪楷体KW" w:hAnsi="楷体;汉仪楷体KW"/>
                <w:color w:val="221E1F"/>
                <w:szCs w:val="18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薪酬包管控</w:t>
            </w:r>
            <w:r>
              <w:rPr>
                <w:rFonts w:eastAsia="楷体;汉仪楷体KW" w:cs="宋体;汉仪书宋二KW" w:ascii="楷体;汉仪楷体KW" w:hAnsi="楷体;汉仪楷体KW"/>
                <w:color w:val="221E1F"/>
                <w:szCs w:val="18"/>
              </w:rPr>
              <w:t>)</w:t>
            </w:r>
          </w:p>
        </w:tc>
      </w:tr>
      <w:tr>
        <w:trPr>
          <w:trHeight w:val="318" w:hRule="atLeast"/>
        </w:trPr>
        <w:tc>
          <w:tcPr>
            <w:tcW w:w="1747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操作类</w:t>
            </w:r>
          </w:p>
        </w:tc>
        <w:tc>
          <w:tcPr>
            <w:tcW w:w="2146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绝对考核</w:t>
            </w:r>
          </w:p>
        </w:tc>
        <w:tc>
          <w:tcPr>
            <w:tcW w:w="4629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Default"/>
              <w:spacing w:lineRule="auto" w:line="360"/>
              <w:jc w:val="center"/>
              <w:rPr>
                <w:rFonts w:ascii="楷体;汉仪楷体KW" w:hAnsi="楷体;汉仪楷体KW" w:eastAsia="楷体;汉仪楷体KW" w:cs="宋体;汉仪书宋二KW"/>
                <w:color w:val="221E1F"/>
                <w:szCs w:val="18"/>
              </w:rPr>
            </w:pPr>
            <w:r>
              <w:rPr>
                <w:rFonts w:ascii="楷体;汉仪楷体KW" w:hAnsi="楷体;汉仪楷体KW" w:cs="宋体;汉仪书宋二KW" w:eastAsia="楷体;汉仪楷体KW"/>
                <w:color w:val="221E1F"/>
                <w:szCs w:val="18"/>
              </w:rPr>
              <w:t>考核标准清晰，鼓励多劳多得</w:t>
            </w:r>
          </w:p>
        </w:tc>
      </w:tr>
    </w:tbl>
    <w:p>
      <w:pPr>
        <w:pStyle w:val="CM91"/>
        <w:spacing w:lineRule="auto" w:line="360" w:before="0" w:after="0"/>
        <w:ind w:firstLine="480"/>
        <w:jc w:val="both"/>
        <w:rPr>
          <w:rFonts w:ascii="楷体;汉仪楷体KW" w:hAnsi="楷体;汉仪楷体KW" w:eastAsia="楷体;汉仪楷体KW" w:cs="宋体;汉仪书宋二KW"/>
          <w:szCs w:val="21"/>
        </w:rPr>
      </w:pPr>
      <w:r>
        <w:rPr>
          <w:rFonts w:ascii="楷体;汉仪楷体KW" w:hAnsi="楷体;汉仪楷体KW" w:cs="宋体;汉仪书宋二KW" w:eastAsia="楷体;汉仪楷体KW"/>
          <w:szCs w:val="21"/>
        </w:rPr>
        <w:t>需要注意的是，以上只是对绩效考核等级确定方式的参考，实际中，可以根据各公司、团队、岗位的情况进行组合使用。</w:t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方正大标宋简体">
    <w:altName w:val="苹方-简"/>
    <w:charset w:val="00" w:characterSet="windows-1252"/>
    <w:family w:val="roman"/>
    <w:pitch w:val="default"/>
  </w:font>
  <w:font w:name="Tahoma">
    <w:charset w:val="00" w:characterSet="windows-1252"/>
    <w:family w:val="swiss"/>
    <w:pitch w:val="default"/>
  </w:font>
  <w:font w:name="楷体">
    <w:altName w:val="汉仪楷体KW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汉仪书宋二KW" w:cs="Times New Roman"/>
      <w:color w:val="auto"/>
      <w:kern w:val="2"/>
      <w:sz w:val="21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305" w:after="305"/>
      <w:jc w:val="start"/>
      <w:textAlignment w:val="center"/>
      <w:outlineLvl w:val="1"/>
    </w:pPr>
    <w:rPr>
      <w:rFonts w:eastAsia="楷体_GB2312;汉仪楷体简"/>
      <w:b/>
      <w:color w:val="000000"/>
      <w:kern w:val="0"/>
      <w:sz w:val="36"/>
      <w:szCs w:val="28"/>
    </w:rPr>
  </w:style>
  <w:style w:type="character" w:styleId="Style12">
    <w:name w:val="默认段落字体"/>
    <w:qFormat/>
    <w:rPr/>
  </w:style>
  <w:style w:type="character" w:styleId="1Char">
    <w:name w:val="标题 1 Char"/>
    <w:qFormat/>
    <w:rPr>
      <w:b/>
      <w:bCs/>
      <w:kern w:val="2"/>
      <w:sz w:val="44"/>
      <w:szCs w:val="44"/>
    </w:rPr>
  </w:style>
  <w:style w:type="character" w:styleId="2Char">
    <w:name w:val="标题 2 Char"/>
    <w:qFormat/>
    <w:rPr>
      <w:rFonts w:eastAsia="楷体_GB2312;汉仪楷体简"/>
      <w:b/>
      <w:color w:val="000000"/>
      <w:sz w:val="36"/>
      <w:szCs w:val="28"/>
    </w:rPr>
  </w:style>
  <w:style w:type="character" w:styleId="PageNumber">
    <w:name w:val="Page Number"/>
    <w:basedOn w:val="Style1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Default">
    <w:name w:val="Default"/>
    <w:qFormat/>
    <w:pPr>
      <w:widowControl w:val="false"/>
      <w:autoSpaceDE w:val="false"/>
      <w:bidi w:val="0"/>
    </w:pPr>
    <w:rPr>
      <w:rFonts w:ascii="方正大标宋简体;苹方-简" w:hAnsi="方正大标宋简体;苹方-简" w:eastAsia="方正大标宋简体;苹方-简" w:cs="方正大标宋简体;苹方-简"/>
      <w:color w:val="000000"/>
      <w:sz w:val="24"/>
      <w:szCs w:val="24"/>
      <w:lang w:val="en-US" w:eastAsia="zh-CN" w:bidi="ar-SA"/>
    </w:rPr>
  </w:style>
  <w:style w:type="paragraph" w:styleId="CM102">
    <w:name w:val="CM102"/>
    <w:basedOn w:val="Default"/>
    <w:next w:val="Default"/>
    <w:qFormat/>
    <w:pPr>
      <w:spacing w:before="0" w:after="75"/>
    </w:pPr>
    <w:rPr>
      <w:rFonts w:cs="Times New Roman"/>
      <w:color w:val="000000"/>
    </w:rPr>
  </w:style>
  <w:style w:type="paragraph" w:styleId="CM90">
    <w:name w:val="CM90"/>
    <w:basedOn w:val="Default"/>
    <w:next w:val="Default"/>
    <w:qFormat/>
    <w:pPr>
      <w:spacing w:before="0" w:after="610"/>
    </w:pPr>
    <w:rPr>
      <w:rFonts w:cs="Times New Roman"/>
      <w:color w:val="000000"/>
    </w:rPr>
  </w:style>
  <w:style w:type="paragraph" w:styleId="CM14">
    <w:name w:val="CM14"/>
    <w:basedOn w:val="Default"/>
    <w:next w:val="Default"/>
    <w:qFormat/>
    <w:pPr>
      <w:spacing w:lineRule="atLeast" w:line="420"/>
    </w:pPr>
    <w:rPr>
      <w:rFonts w:cs="Times New Roman"/>
      <w:color w:val="000000"/>
    </w:rPr>
  </w:style>
  <w:style w:type="paragraph" w:styleId="CM91">
    <w:name w:val="CM91"/>
    <w:basedOn w:val="Default"/>
    <w:next w:val="Default"/>
    <w:qFormat/>
    <w:pPr>
      <w:spacing w:before="0" w:after="345"/>
    </w:pPr>
    <w:rPr>
      <w:rFonts w:cs="Times New Roman"/>
      <w:color w:val="000000"/>
    </w:rPr>
  </w:style>
  <w:style w:type="paragraph" w:styleId="Style13">
    <w:name w:val="注释"/>
    <w:basedOn w:val="Normal"/>
    <w:qFormat/>
    <w:pPr>
      <w:spacing w:before="0" w:after="50"/>
      <w:ind w:firstLine="200"/>
    </w:pPr>
    <w:rPr>
      <w:rFonts w:eastAsia="楷体_GB2312;汉仪楷体简"/>
      <w:szCs w:val="24"/>
    </w:rPr>
  </w:style>
  <w:style w:type="paragraph" w:styleId="CM113">
    <w:name w:val="CM113"/>
    <w:basedOn w:val="Default"/>
    <w:next w:val="Default"/>
    <w:qFormat/>
    <w:pPr>
      <w:spacing w:before="0" w:after="558"/>
    </w:pPr>
    <w:rPr>
      <w:rFonts w:cs="Times New Roman"/>
      <w:color w:val="000000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Times New Roman" w:hAnsi="Times New Roman" w:cs="Times New Roman"/>
      <w:sz w:val="18"/>
    </w:rPr>
  </w:style>
  <w:style w:type="paragraph" w:styleId="CM98">
    <w:name w:val="CM98"/>
    <w:basedOn w:val="Default"/>
    <w:next w:val="Default"/>
    <w:qFormat/>
    <w:pPr>
      <w:spacing w:before="0" w:after="145"/>
    </w:pPr>
    <w:rPr>
      <w:rFonts w:cs="Times New Roman"/>
      <w:color w:val="000000"/>
    </w:rPr>
  </w:style>
  <w:style w:type="paragraph" w:styleId="CM89">
    <w:name w:val="CM89"/>
    <w:basedOn w:val="Default"/>
    <w:next w:val="Default"/>
    <w:qFormat/>
    <w:pPr>
      <w:spacing w:before="0" w:after="508"/>
    </w:pPr>
    <w:rPr>
      <w:rFonts w:cs="Times New Roman"/>
      <w:color w:val="000000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CM99">
    <w:name w:val="CM99"/>
    <w:basedOn w:val="Default"/>
    <w:next w:val="Default"/>
    <w:qFormat/>
    <w:pPr>
      <w:spacing w:before="0" w:after="255"/>
    </w:pPr>
    <w:rPr>
      <w:rFonts w:cs="Times New Roman"/>
      <w:color w:val="000000"/>
    </w:rPr>
  </w:style>
  <w:style w:type="paragraph" w:styleId="Style14">
    <w:name w:val="正文缩进"/>
    <w:basedOn w:val="Normal"/>
    <w:qFormat/>
    <w:pPr>
      <w:spacing w:lineRule="atLeast" w:line="332"/>
      <w:ind w:firstLine="420"/>
    </w:pPr>
    <w:rPr/>
  </w:style>
  <w:style w:type="paragraph" w:styleId="4Char">
    <w:name w:val="4 Char"/>
    <w:basedOn w:val="Normal"/>
    <w:qFormat/>
    <w:pPr/>
    <w:rPr>
      <w:rFonts w:ascii="Tahoma" w:hAnsi="Tahoma" w:cs="Tahoma"/>
      <w:sz w:val="24"/>
    </w:rPr>
  </w:style>
  <w:style w:type="paragraph" w:styleId="CM105">
    <w:name w:val="CM105"/>
    <w:basedOn w:val="Default"/>
    <w:next w:val="Default"/>
    <w:qFormat/>
    <w:pPr>
      <w:spacing w:before="0" w:after="425"/>
    </w:pPr>
    <w:rPr>
      <w:rFonts w:cs="Times New Roman"/>
      <w:color w:val="00000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2019-04-10T18:02:00Z</dcterms:created>
  <dc:creator>Data</dc:creator>
  <dc:description/>
  <dc:language>en-US</dc:language>
  <cp:lastModifiedBy>dae</cp:lastModifiedBy>
  <dcterms:modified xsi:type="dcterms:W3CDTF">2022-03-03T23:32:33Z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