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N w:val="0"/>
        <w:spacing w:after="312" w:afterLines="100" w:line="360" w:lineRule="auto"/>
        <w:jc w:val="center"/>
        <w:rPr>
          <w:rFonts w:hint="eastAsia" w:ascii="楷体" w:hAnsi="楷体" w:eastAsia="楷体"/>
          <w:b/>
          <w:bCs/>
          <w:sz w:val="36"/>
          <w:szCs w:val="24"/>
        </w:rPr>
      </w:pPr>
      <w:bookmarkStart w:id="0" w:name="_GoBack"/>
      <w:r>
        <w:rPr>
          <w:rFonts w:ascii="楷体" w:hAnsi="楷体" w:eastAsia="楷体"/>
          <w:b/>
          <w:bCs/>
          <w:sz w:val="36"/>
          <w:szCs w:val="24"/>
        </w:rPr>
        <w:t>高管人员业绩考核与激励约束制度</w:t>
      </w:r>
      <w:bookmarkEnd w:id="0"/>
    </w:p>
    <w:p>
      <w:pPr>
        <w:autoSpaceDN w:val="0"/>
        <w:spacing w:line="360" w:lineRule="auto"/>
        <w:jc w:val="left"/>
        <w:rPr>
          <w:rFonts w:hint="eastAsia" w:ascii="楷体" w:hAnsi="楷体" w:eastAsia="楷体"/>
          <w:b/>
          <w:sz w:val="28"/>
          <w:szCs w:val="24"/>
        </w:rPr>
      </w:pPr>
      <w:r>
        <w:rPr>
          <w:rFonts w:ascii="楷体" w:hAnsi="楷体" w:eastAsia="楷体"/>
          <w:b/>
          <w:sz w:val="28"/>
          <w:szCs w:val="24"/>
        </w:rPr>
        <w:t>第一章 总则</w:t>
      </w:r>
      <w:r>
        <w:rPr>
          <w:rFonts w:ascii="楷体" w:hAnsi="楷体" w:eastAsia="楷体"/>
          <w:sz w:val="24"/>
          <w:szCs w:val="24"/>
        </w:rPr>
        <w:br w:type="textWrapping"/>
      </w:r>
      <w:r>
        <w:rPr>
          <w:rFonts w:ascii="楷体" w:hAnsi="楷体" w:eastAsia="楷体"/>
          <w:sz w:val="24"/>
          <w:szCs w:val="24"/>
        </w:rPr>
        <w:t xml:space="preserve">    第一条 为推进公司建立与现代企业制度相适应的激励约束机制，有效地调动高管人员的积极性和创造性，提高企业经营管理水平，</w:t>
      </w:r>
      <w:r>
        <w:rPr>
          <w:rFonts w:hint="eastAsia" w:ascii="楷体" w:hAnsi="楷体" w:eastAsia="楷体"/>
          <w:sz w:val="24"/>
          <w:szCs w:val="24"/>
        </w:rPr>
        <w:t>增强企业经济效益，</w:t>
      </w:r>
      <w:r>
        <w:rPr>
          <w:rFonts w:ascii="楷体" w:hAnsi="楷体" w:eastAsia="楷体"/>
          <w:sz w:val="24"/>
          <w:szCs w:val="24"/>
        </w:rPr>
        <w:t>促进公司做强、做大、做好，确保公司发展战略目标的实现，结合公司实际，制定本制度。</w:t>
      </w:r>
      <w:r>
        <w:rPr>
          <w:rFonts w:ascii="楷体" w:hAnsi="楷体" w:eastAsia="楷体"/>
          <w:sz w:val="24"/>
          <w:szCs w:val="24"/>
        </w:rPr>
        <w:br w:type="textWrapping"/>
      </w:r>
      <w:r>
        <w:rPr>
          <w:rFonts w:ascii="楷体" w:hAnsi="楷体" w:eastAsia="楷体"/>
          <w:sz w:val="24"/>
          <w:szCs w:val="24"/>
        </w:rPr>
        <w:t xml:space="preserve">    第二条 本制度所称高管人员指下列人员：</w:t>
      </w:r>
      <w:r>
        <w:rPr>
          <w:rFonts w:ascii="楷体" w:hAnsi="楷体" w:eastAsia="楷体"/>
          <w:sz w:val="24"/>
          <w:szCs w:val="24"/>
        </w:rPr>
        <w:br w:type="textWrapping"/>
      </w:r>
      <w:r>
        <w:rPr>
          <w:rFonts w:ascii="楷体" w:hAnsi="楷体" w:eastAsia="楷体"/>
          <w:sz w:val="24"/>
          <w:szCs w:val="24"/>
        </w:rPr>
        <w:t xml:space="preserve">    （一）公司副总经理；</w:t>
      </w:r>
      <w:r>
        <w:rPr>
          <w:rFonts w:ascii="楷体" w:hAnsi="楷体" w:eastAsia="楷体"/>
          <w:sz w:val="24"/>
          <w:szCs w:val="24"/>
        </w:rPr>
        <w:br w:type="textWrapping"/>
      </w:r>
      <w:r>
        <w:rPr>
          <w:rFonts w:ascii="楷体" w:hAnsi="楷体" w:eastAsia="楷体"/>
          <w:sz w:val="24"/>
          <w:szCs w:val="24"/>
        </w:rPr>
        <w:t xml:space="preserve">    （二）</w:t>
      </w:r>
      <w:r>
        <w:rPr>
          <w:rFonts w:hint="eastAsia" w:ascii="楷体" w:hAnsi="楷体" w:eastAsia="楷体"/>
          <w:sz w:val="24"/>
          <w:szCs w:val="24"/>
        </w:rPr>
        <w:t>项目部负责人、</w:t>
      </w:r>
      <w:r>
        <w:rPr>
          <w:rFonts w:ascii="楷体" w:hAnsi="楷体" w:eastAsia="楷体"/>
          <w:sz w:val="24"/>
          <w:szCs w:val="24"/>
        </w:rPr>
        <w:t>财务负责人、</w:t>
      </w:r>
      <w:r>
        <w:rPr>
          <w:rFonts w:hint="eastAsia" w:ascii="楷体" w:hAnsi="楷体" w:eastAsia="楷体"/>
          <w:sz w:val="24"/>
          <w:szCs w:val="24"/>
        </w:rPr>
        <w:t>人力资源部长</w:t>
      </w:r>
      <w:r>
        <w:rPr>
          <w:rFonts w:ascii="楷体" w:hAnsi="楷体" w:eastAsia="楷体"/>
          <w:sz w:val="24"/>
          <w:szCs w:val="24"/>
        </w:rPr>
        <w:t>；</w:t>
      </w:r>
      <w:r>
        <w:rPr>
          <w:rFonts w:ascii="楷体" w:hAnsi="楷体" w:eastAsia="楷体"/>
          <w:sz w:val="24"/>
          <w:szCs w:val="24"/>
        </w:rPr>
        <w:br w:type="textWrapping"/>
      </w:r>
      <w:r>
        <w:rPr>
          <w:rFonts w:ascii="楷体" w:hAnsi="楷体" w:eastAsia="楷体"/>
          <w:sz w:val="24"/>
          <w:szCs w:val="24"/>
        </w:rPr>
        <w:t xml:space="preserve">    （三）</w:t>
      </w:r>
      <w:r>
        <w:rPr>
          <w:rFonts w:hint="eastAsia" w:ascii="楷体" w:hAnsi="楷体" w:eastAsia="楷体"/>
          <w:sz w:val="24"/>
          <w:szCs w:val="24"/>
        </w:rPr>
        <w:t>部门主管</w:t>
      </w:r>
      <w:r>
        <w:rPr>
          <w:rFonts w:ascii="楷体" w:hAnsi="楷体" w:eastAsia="楷体"/>
          <w:sz w:val="24"/>
          <w:szCs w:val="24"/>
        </w:rPr>
        <w:t>。</w:t>
      </w:r>
      <w:r>
        <w:rPr>
          <w:rFonts w:ascii="楷体" w:hAnsi="楷体" w:eastAsia="楷体"/>
          <w:sz w:val="24"/>
          <w:szCs w:val="24"/>
        </w:rPr>
        <w:br w:type="textWrapping"/>
      </w:r>
      <w:r>
        <w:rPr>
          <w:rFonts w:ascii="楷体" w:hAnsi="楷体" w:eastAsia="楷体"/>
          <w:sz w:val="24"/>
          <w:szCs w:val="24"/>
        </w:rPr>
        <w:t xml:space="preserve">    第三条 公司高管人员绩效考核根据公司年度生产、经营和高管人员分管工作的工作目标完成情况，进行综合考核，根据考核结果确定高管人员的年度薪酬分配。</w:t>
      </w:r>
      <w:r>
        <w:rPr>
          <w:rFonts w:ascii="楷体" w:hAnsi="楷体" w:eastAsia="楷体"/>
          <w:sz w:val="24"/>
          <w:szCs w:val="24"/>
        </w:rPr>
        <w:br w:type="textWrapping"/>
      </w:r>
      <w:r>
        <w:rPr>
          <w:rFonts w:ascii="楷体" w:hAnsi="楷体" w:eastAsia="楷体"/>
          <w:sz w:val="24"/>
          <w:szCs w:val="24"/>
        </w:rPr>
        <w:t xml:space="preserve">    第四条 公司高管人员绩效考核与薪酬分配遵循以下原则：</w:t>
      </w:r>
      <w:r>
        <w:rPr>
          <w:rFonts w:ascii="楷体" w:hAnsi="楷体" w:eastAsia="楷体"/>
          <w:sz w:val="24"/>
          <w:szCs w:val="24"/>
        </w:rPr>
        <w:br w:type="textWrapping"/>
      </w:r>
      <w:r>
        <w:rPr>
          <w:rFonts w:ascii="楷体" w:hAnsi="楷体" w:eastAsia="楷体"/>
          <w:sz w:val="24"/>
          <w:szCs w:val="24"/>
        </w:rPr>
        <w:t xml:space="preserve">    （一）按劳分配的原则；</w:t>
      </w:r>
      <w:r>
        <w:rPr>
          <w:rFonts w:ascii="楷体" w:hAnsi="楷体" w:eastAsia="楷体"/>
          <w:sz w:val="24"/>
          <w:szCs w:val="24"/>
        </w:rPr>
        <w:br w:type="textWrapping"/>
      </w:r>
      <w:r>
        <w:rPr>
          <w:rFonts w:ascii="楷体" w:hAnsi="楷体" w:eastAsia="楷体"/>
          <w:sz w:val="24"/>
          <w:szCs w:val="24"/>
        </w:rPr>
        <w:t xml:space="preserve">    （二）收入水平与公司业绩及分管工作目标挂钩的原则；</w:t>
      </w:r>
      <w:r>
        <w:rPr>
          <w:rFonts w:ascii="楷体" w:hAnsi="楷体" w:eastAsia="楷体"/>
          <w:sz w:val="24"/>
          <w:szCs w:val="24"/>
        </w:rPr>
        <w:br w:type="textWrapping"/>
      </w:r>
      <w:r>
        <w:rPr>
          <w:rFonts w:ascii="楷体" w:hAnsi="楷体" w:eastAsia="楷体"/>
          <w:sz w:val="24"/>
          <w:szCs w:val="24"/>
        </w:rPr>
        <w:t xml:space="preserve">    （</w:t>
      </w:r>
      <w:r>
        <w:rPr>
          <w:rFonts w:hint="eastAsia" w:ascii="楷体" w:hAnsi="楷体" w:eastAsia="楷体"/>
          <w:sz w:val="24"/>
          <w:szCs w:val="24"/>
        </w:rPr>
        <w:t>三</w:t>
      </w:r>
      <w:r>
        <w:rPr>
          <w:rFonts w:ascii="楷体" w:hAnsi="楷体" w:eastAsia="楷体"/>
          <w:sz w:val="24"/>
          <w:szCs w:val="24"/>
        </w:rPr>
        <w:t>）有奖有罚、奖罚对等、激励与约束并重的原则。</w:t>
      </w:r>
    </w:p>
    <w:p>
      <w:pPr>
        <w:autoSpaceDN w:val="0"/>
        <w:spacing w:line="360" w:lineRule="auto"/>
        <w:jc w:val="left"/>
        <w:rPr>
          <w:rFonts w:hint="eastAsia" w:ascii="楷体" w:hAnsi="楷体" w:eastAsia="楷体"/>
          <w:sz w:val="24"/>
          <w:szCs w:val="24"/>
        </w:rPr>
      </w:pPr>
      <w:r>
        <w:rPr>
          <w:rFonts w:ascii="楷体" w:hAnsi="楷体" w:eastAsia="楷体"/>
          <w:b/>
          <w:sz w:val="28"/>
          <w:szCs w:val="24"/>
        </w:rPr>
        <w:t>第二章 管理机构</w:t>
      </w:r>
      <w:r>
        <w:rPr>
          <w:rFonts w:ascii="楷体" w:hAnsi="楷体" w:eastAsia="楷体"/>
          <w:sz w:val="24"/>
          <w:szCs w:val="24"/>
        </w:rPr>
        <w:br w:type="textWrapping"/>
      </w:r>
      <w:r>
        <w:rPr>
          <w:rFonts w:ascii="楷体" w:hAnsi="楷体" w:eastAsia="楷体"/>
          <w:sz w:val="24"/>
          <w:szCs w:val="24"/>
        </w:rPr>
        <w:t xml:space="preserve">    第五条 公司</w:t>
      </w:r>
      <w:r>
        <w:rPr>
          <w:rFonts w:hint="eastAsia" w:ascii="楷体" w:hAnsi="楷体" w:eastAsia="楷体"/>
          <w:sz w:val="24"/>
          <w:szCs w:val="24"/>
        </w:rPr>
        <w:t>董事会授权考核委员会</w:t>
      </w:r>
      <w:r>
        <w:rPr>
          <w:rFonts w:ascii="楷体" w:hAnsi="楷体" w:eastAsia="楷体"/>
          <w:sz w:val="24"/>
          <w:szCs w:val="24"/>
        </w:rPr>
        <w:t>是对高管人员进行绩效考核以及确定薪酬分配的管理机构，具体测算和兑现工作由公司人力资源部和财务资产部负责实施。</w:t>
      </w:r>
      <w:r>
        <w:rPr>
          <w:rFonts w:ascii="楷体" w:hAnsi="楷体" w:eastAsia="楷体"/>
          <w:sz w:val="24"/>
          <w:szCs w:val="24"/>
        </w:rPr>
        <w:br w:type="textWrapping"/>
      </w:r>
      <w:r>
        <w:rPr>
          <w:rFonts w:ascii="楷体" w:hAnsi="楷体" w:eastAsia="楷体"/>
          <w:sz w:val="24"/>
          <w:szCs w:val="24"/>
        </w:rPr>
        <w:t xml:space="preserve">    第六条 </w:t>
      </w:r>
      <w:r>
        <w:rPr>
          <w:rFonts w:hint="eastAsia" w:ascii="楷体" w:hAnsi="楷体" w:eastAsia="楷体"/>
          <w:sz w:val="24"/>
          <w:szCs w:val="24"/>
        </w:rPr>
        <w:t>考核委员会</w:t>
      </w:r>
      <w:r>
        <w:rPr>
          <w:rFonts w:ascii="楷体" w:hAnsi="楷体" w:eastAsia="楷体"/>
          <w:sz w:val="24"/>
          <w:szCs w:val="24"/>
        </w:rPr>
        <w:t>的主要职责权限：</w:t>
      </w:r>
      <w:r>
        <w:rPr>
          <w:rFonts w:ascii="楷体" w:hAnsi="楷体" w:eastAsia="楷体"/>
          <w:sz w:val="24"/>
          <w:szCs w:val="24"/>
        </w:rPr>
        <w:br w:type="textWrapping"/>
      </w:r>
      <w:r>
        <w:rPr>
          <w:rFonts w:ascii="楷体" w:hAnsi="楷体" w:eastAsia="楷体"/>
          <w:sz w:val="24"/>
          <w:szCs w:val="24"/>
        </w:rPr>
        <w:t xml:space="preserve">    （一）根据高管人员管理岗位的主要范围、职责、重要性以及其他相关企业相关岗位的薪酬水平制定薪酬计划或方案。薪酬计划或方案主要包括但不限于绩效评价标准、程序及主要评价体系、奖励和惩罚的主要方案和制度等；</w:t>
      </w:r>
      <w:r>
        <w:rPr>
          <w:rFonts w:ascii="楷体" w:hAnsi="楷体" w:eastAsia="楷体"/>
          <w:sz w:val="24"/>
          <w:szCs w:val="24"/>
        </w:rPr>
        <w:br w:type="textWrapping"/>
      </w:r>
      <w:r>
        <w:rPr>
          <w:rFonts w:ascii="楷体" w:hAnsi="楷体" w:eastAsia="楷体"/>
          <w:sz w:val="24"/>
          <w:szCs w:val="24"/>
        </w:rPr>
        <w:t xml:space="preserve">    （二）负责对公司高管人员薪酬方案提出修改意见，审查、确认高管人员年度目标责任书；</w:t>
      </w:r>
      <w:r>
        <w:rPr>
          <w:rFonts w:ascii="楷体" w:hAnsi="楷体" w:eastAsia="楷体"/>
          <w:sz w:val="24"/>
          <w:szCs w:val="24"/>
        </w:rPr>
        <w:br w:type="textWrapping"/>
      </w:r>
      <w:r>
        <w:rPr>
          <w:rFonts w:ascii="楷体" w:hAnsi="楷体" w:eastAsia="楷体"/>
          <w:sz w:val="24"/>
          <w:szCs w:val="24"/>
        </w:rPr>
        <w:t xml:space="preserve">    （三）负责对公司薪酬制度执行情况进行监督；</w:t>
      </w:r>
      <w:r>
        <w:rPr>
          <w:rFonts w:ascii="楷体" w:hAnsi="楷体" w:eastAsia="楷体"/>
          <w:sz w:val="24"/>
          <w:szCs w:val="24"/>
        </w:rPr>
        <w:br w:type="textWrapping"/>
      </w:r>
      <w:r>
        <w:rPr>
          <w:rFonts w:ascii="楷体" w:hAnsi="楷体" w:eastAsia="楷体"/>
          <w:sz w:val="24"/>
          <w:szCs w:val="24"/>
        </w:rPr>
        <w:t xml:space="preserve">    （四）审查公司高管人员的履职情况，并对其进行年度绩效考评；</w:t>
      </w:r>
      <w:r>
        <w:rPr>
          <w:rFonts w:ascii="楷体" w:hAnsi="楷体" w:eastAsia="楷体"/>
          <w:sz w:val="24"/>
          <w:szCs w:val="24"/>
        </w:rPr>
        <w:br w:type="textWrapping"/>
      </w:r>
      <w:r>
        <w:rPr>
          <w:rFonts w:ascii="楷体" w:hAnsi="楷体" w:eastAsia="楷体"/>
          <w:sz w:val="24"/>
          <w:szCs w:val="24"/>
        </w:rPr>
        <w:t xml:space="preserve">    （五）依据有关法律、法规或规范性文件的规定，结合公司实际情况，制订公司高管人员的股权激励计划；</w:t>
      </w:r>
      <w:r>
        <w:rPr>
          <w:rFonts w:ascii="楷体" w:hAnsi="楷体" w:eastAsia="楷体"/>
          <w:sz w:val="24"/>
          <w:szCs w:val="24"/>
        </w:rPr>
        <w:br w:type="textWrapping"/>
      </w:r>
      <w:r>
        <w:rPr>
          <w:rFonts w:ascii="楷体" w:hAnsi="楷体" w:eastAsia="楷体"/>
          <w:sz w:val="24"/>
          <w:szCs w:val="24"/>
        </w:rPr>
        <w:t xml:space="preserve">    （六）公司</w:t>
      </w:r>
      <w:r>
        <w:rPr>
          <w:rFonts w:hint="eastAsia" w:ascii="楷体" w:hAnsi="楷体" w:eastAsia="楷体"/>
          <w:sz w:val="24"/>
          <w:szCs w:val="24"/>
        </w:rPr>
        <w:t>董事会</w:t>
      </w:r>
      <w:r>
        <w:rPr>
          <w:rFonts w:ascii="楷体" w:hAnsi="楷体" w:eastAsia="楷体"/>
          <w:sz w:val="24"/>
          <w:szCs w:val="24"/>
        </w:rPr>
        <w:t>授权的其他事宜。</w:t>
      </w:r>
    </w:p>
    <w:p>
      <w:pPr>
        <w:autoSpaceDN w:val="0"/>
        <w:spacing w:line="360" w:lineRule="auto"/>
        <w:jc w:val="left"/>
        <w:rPr>
          <w:rFonts w:hint="eastAsia" w:ascii="楷体" w:hAnsi="楷体" w:eastAsia="楷体"/>
          <w:sz w:val="24"/>
          <w:szCs w:val="24"/>
        </w:rPr>
      </w:pPr>
      <w:r>
        <w:rPr>
          <w:rFonts w:ascii="楷体" w:hAnsi="楷体" w:eastAsia="楷体"/>
          <w:b/>
          <w:sz w:val="28"/>
          <w:szCs w:val="24"/>
        </w:rPr>
        <w:t>第三章 薪酬的构成</w:t>
      </w:r>
      <w:r>
        <w:rPr>
          <w:rFonts w:ascii="楷体" w:hAnsi="楷体" w:eastAsia="楷体"/>
          <w:sz w:val="24"/>
          <w:szCs w:val="24"/>
        </w:rPr>
        <w:br w:type="textWrapping"/>
      </w:r>
      <w:r>
        <w:rPr>
          <w:rFonts w:ascii="楷体" w:hAnsi="楷体" w:eastAsia="楷体"/>
          <w:sz w:val="24"/>
          <w:szCs w:val="24"/>
        </w:rPr>
        <w:t xml:space="preserve">    第七条 高管人员薪酬由基本薪酬、保险和福利、绩效薪酬三部分组成。计算公式是：年度薪酬＝基本薪酬+保险和福利＋绩效薪酬。</w:t>
      </w:r>
      <w:r>
        <w:rPr>
          <w:rFonts w:ascii="楷体" w:hAnsi="楷体" w:eastAsia="楷体"/>
          <w:sz w:val="24"/>
          <w:szCs w:val="24"/>
        </w:rPr>
        <w:br w:type="textWrapping"/>
      </w:r>
      <w:r>
        <w:rPr>
          <w:rFonts w:ascii="楷体" w:hAnsi="楷体" w:eastAsia="楷体"/>
          <w:sz w:val="24"/>
          <w:szCs w:val="24"/>
        </w:rPr>
        <w:t xml:space="preserve">    （一）基本薪酬：由</w:t>
      </w:r>
      <w:r>
        <w:rPr>
          <w:rFonts w:hint="eastAsia" w:ascii="楷体" w:hAnsi="楷体" w:eastAsia="楷体"/>
          <w:sz w:val="24"/>
          <w:szCs w:val="24"/>
        </w:rPr>
        <w:t>考核委员会</w:t>
      </w:r>
      <w:r>
        <w:rPr>
          <w:rFonts w:ascii="楷体" w:hAnsi="楷体" w:eastAsia="楷体"/>
          <w:sz w:val="24"/>
          <w:szCs w:val="24"/>
        </w:rPr>
        <w:t>根据高管所任职位的价值、责任、能力、市场薪资行情等因素提出方案，报</w:t>
      </w:r>
      <w:r>
        <w:rPr>
          <w:rFonts w:hint="eastAsia" w:ascii="楷体" w:hAnsi="楷体" w:eastAsia="楷体"/>
          <w:sz w:val="24"/>
          <w:szCs w:val="24"/>
        </w:rPr>
        <w:t>董事会</w:t>
      </w:r>
      <w:r>
        <w:rPr>
          <w:rFonts w:ascii="楷体" w:hAnsi="楷体" w:eastAsia="楷体"/>
          <w:sz w:val="24"/>
          <w:szCs w:val="24"/>
        </w:rPr>
        <w:t>审议通过后执行。</w:t>
      </w:r>
      <w:r>
        <w:rPr>
          <w:rFonts w:ascii="楷体" w:hAnsi="楷体" w:eastAsia="楷体"/>
          <w:sz w:val="24"/>
          <w:szCs w:val="24"/>
        </w:rPr>
        <w:br w:type="textWrapping"/>
      </w:r>
      <w:r>
        <w:rPr>
          <w:rFonts w:ascii="楷体" w:hAnsi="楷体" w:eastAsia="楷体"/>
          <w:sz w:val="24"/>
          <w:szCs w:val="24"/>
        </w:rPr>
        <w:t xml:space="preserve">    （二）保险和福利：根据国家和公司有关规定执行，包括养老保险、医疗保险、失业保险</w:t>
      </w:r>
      <w:r>
        <w:rPr>
          <w:rFonts w:hint="eastAsia" w:ascii="楷体" w:hAnsi="楷体" w:eastAsia="楷体"/>
          <w:sz w:val="24"/>
          <w:szCs w:val="24"/>
        </w:rPr>
        <w:t>、工伤保险、生育保险</w:t>
      </w:r>
      <w:r>
        <w:rPr>
          <w:rFonts w:ascii="楷体" w:hAnsi="楷体" w:eastAsia="楷体"/>
          <w:sz w:val="24"/>
          <w:szCs w:val="24"/>
        </w:rPr>
        <w:t>等。</w:t>
      </w:r>
      <w:r>
        <w:rPr>
          <w:rFonts w:ascii="楷体" w:hAnsi="楷体" w:eastAsia="楷体"/>
          <w:sz w:val="24"/>
          <w:szCs w:val="24"/>
        </w:rPr>
        <w:br w:type="textWrapping"/>
      </w:r>
      <w:r>
        <w:rPr>
          <w:rFonts w:ascii="楷体" w:hAnsi="楷体" w:eastAsia="楷体"/>
          <w:sz w:val="24"/>
          <w:szCs w:val="24"/>
        </w:rPr>
        <w:t xml:space="preserve">    （三）绩效薪酬：根据公司安全、效益、发展三大业绩实现情况及高管人员工作目标完成情况，由</w:t>
      </w:r>
      <w:r>
        <w:rPr>
          <w:rFonts w:hint="eastAsia" w:ascii="楷体" w:hAnsi="楷体" w:eastAsia="楷体"/>
          <w:sz w:val="24"/>
          <w:szCs w:val="24"/>
        </w:rPr>
        <w:t>考核委员会</w:t>
      </w:r>
      <w:r>
        <w:rPr>
          <w:rFonts w:ascii="楷体" w:hAnsi="楷体" w:eastAsia="楷体"/>
          <w:sz w:val="24"/>
          <w:szCs w:val="24"/>
        </w:rPr>
        <w:t>进行综合考核获得的奖励薪酬。</w:t>
      </w:r>
      <w:r>
        <w:rPr>
          <w:rFonts w:ascii="楷体" w:hAnsi="楷体" w:eastAsia="楷体"/>
          <w:sz w:val="24"/>
          <w:szCs w:val="24"/>
        </w:rPr>
        <w:br w:type="textWrapping"/>
      </w:r>
      <w:r>
        <w:rPr>
          <w:rFonts w:ascii="楷体" w:hAnsi="楷体" w:eastAsia="楷体"/>
          <w:sz w:val="24"/>
          <w:szCs w:val="24"/>
        </w:rPr>
        <w:t xml:space="preserve">    第八条 绩效考核目标</w:t>
      </w:r>
      <w:r>
        <w:rPr>
          <w:rFonts w:ascii="楷体" w:hAnsi="楷体" w:eastAsia="楷体"/>
          <w:sz w:val="24"/>
          <w:szCs w:val="24"/>
        </w:rPr>
        <w:br w:type="textWrapping"/>
      </w:r>
      <w:r>
        <w:rPr>
          <w:rFonts w:ascii="楷体" w:hAnsi="楷体" w:eastAsia="楷体"/>
          <w:sz w:val="24"/>
          <w:szCs w:val="24"/>
        </w:rPr>
        <w:t xml:space="preserve">    （一）安全目标</w:t>
      </w:r>
      <w:r>
        <w:rPr>
          <w:rFonts w:ascii="楷体" w:hAnsi="楷体" w:eastAsia="楷体"/>
          <w:sz w:val="24"/>
          <w:szCs w:val="24"/>
        </w:rPr>
        <w:br w:type="textWrapping"/>
      </w:r>
      <w:r>
        <w:rPr>
          <w:rFonts w:ascii="楷体" w:hAnsi="楷体" w:eastAsia="楷体"/>
          <w:sz w:val="24"/>
          <w:szCs w:val="24"/>
        </w:rPr>
        <w:t xml:space="preserve">    以年度重大事项作为主要考核内容，包括生产安全、经济安全、政治安全和企业形象安全四项指标。</w:t>
      </w:r>
      <w:r>
        <w:rPr>
          <w:rFonts w:ascii="楷体" w:hAnsi="楷体" w:eastAsia="楷体"/>
          <w:sz w:val="24"/>
          <w:szCs w:val="24"/>
        </w:rPr>
        <w:br w:type="textWrapping"/>
      </w:r>
      <w:r>
        <w:rPr>
          <w:rFonts w:ascii="楷体" w:hAnsi="楷体" w:eastAsia="楷体"/>
          <w:sz w:val="24"/>
          <w:szCs w:val="24"/>
        </w:rPr>
        <w:t xml:space="preserve">    1、生产安全。重点考核人身</w:t>
      </w:r>
      <w:r>
        <w:rPr>
          <w:rFonts w:hint="eastAsia" w:ascii="楷体" w:hAnsi="楷体" w:eastAsia="楷体"/>
          <w:sz w:val="24"/>
          <w:szCs w:val="24"/>
        </w:rPr>
        <w:t>伤</w:t>
      </w:r>
      <w:r>
        <w:rPr>
          <w:rFonts w:ascii="楷体" w:hAnsi="楷体" w:eastAsia="楷体"/>
          <w:sz w:val="24"/>
          <w:szCs w:val="24"/>
        </w:rPr>
        <w:t>亡事故、重大设备事故、重大生产事故。</w:t>
      </w:r>
      <w:r>
        <w:rPr>
          <w:rFonts w:ascii="楷体" w:hAnsi="楷体" w:eastAsia="楷体"/>
          <w:sz w:val="24"/>
          <w:szCs w:val="24"/>
        </w:rPr>
        <w:br w:type="textWrapping"/>
      </w:r>
      <w:r>
        <w:rPr>
          <w:rFonts w:ascii="楷体" w:hAnsi="楷体" w:eastAsia="楷体"/>
          <w:sz w:val="24"/>
          <w:szCs w:val="24"/>
        </w:rPr>
        <w:t xml:space="preserve">    2、经济安全。重点考核因决策失误、渎职造成重大经济损失。</w:t>
      </w:r>
      <w:r>
        <w:rPr>
          <w:rFonts w:ascii="楷体" w:hAnsi="楷体" w:eastAsia="楷体"/>
          <w:sz w:val="24"/>
          <w:szCs w:val="24"/>
        </w:rPr>
        <w:br w:type="textWrapping"/>
      </w:r>
      <w:r>
        <w:rPr>
          <w:rFonts w:ascii="楷体" w:hAnsi="楷体" w:eastAsia="楷体"/>
          <w:sz w:val="24"/>
          <w:szCs w:val="24"/>
        </w:rPr>
        <w:t xml:space="preserve">    3、企业形象安全。重点考核造成严重影响的大规模群体上访事件，以及对企业形象造成严重负面影响的其他事件。</w:t>
      </w:r>
      <w:r>
        <w:rPr>
          <w:rFonts w:ascii="楷体" w:hAnsi="楷体" w:eastAsia="楷体"/>
          <w:sz w:val="24"/>
          <w:szCs w:val="24"/>
        </w:rPr>
        <w:br w:type="textWrapping"/>
      </w:r>
      <w:r>
        <w:rPr>
          <w:rFonts w:ascii="楷体" w:hAnsi="楷体" w:eastAsia="楷体"/>
          <w:sz w:val="24"/>
          <w:szCs w:val="24"/>
        </w:rPr>
        <w:t xml:space="preserve">    (二)</w:t>
      </w:r>
      <w:r>
        <w:rPr>
          <w:rFonts w:hint="eastAsia" w:ascii="楷体" w:hAnsi="楷体" w:eastAsia="楷体"/>
          <w:sz w:val="24"/>
          <w:szCs w:val="24"/>
        </w:rPr>
        <w:t xml:space="preserve"> </w:t>
      </w:r>
      <w:r>
        <w:rPr>
          <w:rFonts w:ascii="楷体" w:hAnsi="楷体" w:eastAsia="楷体"/>
          <w:sz w:val="24"/>
          <w:szCs w:val="24"/>
        </w:rPr>
        <w:t>效益目标</w:t>
      </w:r>
      <w:r>
        <w:rPr>
          <w:rFonts w:ascii="楷体" w:hAnsi="楷体" w:eastAsia="楷体"/>
          <w:sz w:val="24"/>
          <w:szCs w:val="24"/>
        </w:rPr>
        <w:br w:type="textWrapping"/>
      </w:r>
      <w:r>
        <w:rPr>
          <w:rFonts w:ascii="楷体" w:hAnsi="楷体" w:eastAsia="楷体"/>
          <w:sz w:val="24"/>
          <w:szCs w:val="24"/>
        </w:rPr>
        <w:t xml:space="preserve">    包括资产保值增值率、资产负债率、全员劳动生产率、盈利能力</w:t>
      </w:r>
      <w:r>
        <w:rPr>
          <w:rFonts w:hint="eastAsia" w:ascii="楷体" w:hAnsi="楷体" w:eastAsia="楷体"/>
          <w:sz w:val="24"/>
          <w:szCs w:val="24"/>
        </w:rPr>
        <w:t>四</w:t>
      </w:r>
      <w:r>
        <w:rPr>
          <w:rFonts w:ascii="楷体" w:hAnsi="楷体" w:eastAsia="楷体"/>
          <w:sz w:val="24"/>
          <w:szCs w:val="24"/>
        </w:rPr>
        <w:t>项指标。</w:t>
      </w:r>
      <w:r>
        <w:rPr>
          <w:rFonts w:ascii="楷体" w:hAnsi="楷体" w:eastAsia="楷体"/>
          <w:sz w:val="24"/>
          <w:szCs w:val="24"/>
        </w:rPr>
        <w:br w:type="textWrapping"/>
      </w:r>
      <w:r>
        <w:rPr>
          <w:rFonts w:ascii="楷体" w:hAnsi="楷体" w:eastAsia="楷体"/>
          <w:sz w:val="24"/>
          <w:szCs w:val="24"/>
        </w:rPr>
        <w:t xml:space="preserve">    1、资产保值增值率。指考核期末公司的所有者权益同考核期初所有者权益的比率。</w:t>
      </w:r>
      <w:r>
        <w:rPr>
          <w:rFonts w:ascii="楷体" w:hAnsi="楷体" w:eastAsia="楷体"/>
          <w:sz w:val="24"/>
          <w:szCs w:val="24"/>
        </w:rPr>
        <w:br w:type="textWrapping"/>
      </w:r>
      <w:r>
        <w:rPr>
          <w:rFonts w:ascii="楷体" w:hAnsi="楷体" w:eastAsia="楷体"/>
          <w:sz w:val="24"/>
          <w:szCs w:val="24"/>
        </w:rPr>
        <w:t xml:space="preserve">    2、资产负债率。指考核期末企业负债总额与资产总额的比率。</w:t>
      </w:r>
      <w:r>
        <w:rPr>
          <w:rFonts w:ascii="楷体" w:hAnsi="楷体" w:eastAsia="楷体"/>
          <w:sz w:val="24"/>
          <w:szCs w:val="24"/>
        </w:rPr>
        <w:br w:type="textWrapping"/>
      </w:r>
      <w:r>
        <w:rPr>
          <w:rFonts w:ascii="楷体" w:hAnsi="楷体" w:eastAsia="楷体"/>
          <w:sz w:val="24"/>
          <w:szCs w:val="24"/>
        </w:rPr>
        <w:t xml:space="preserve">    3、全员劳动生产率。指考核期内工业增加值与平均在岗职工人数的比率。</w:t>
      </w:r>
      <w:r>
        <w:rPr>
          <w:rFonts w:ascii="楷体" w:hAnsi="楷体" w:eastAsia="楷体"/>
          <w:sz w:val="24"/>
          <w:szCs w:val="24"/>
        </w:rPr>
        <w:br w:type="textWrapping"/>
      </w:r>
      <w:r>
        <w:rPr>
          <w:rFonts w:ascii="楷体" w:hAnsi="楷体" w:eastAsia="楷体"/>
          <w:sz w:val="24"/>
          <w:szCs w:val="24"/>
        </w:rPr>
        <w:t xml:space="preserve">    4、盈利能力。主要指企业当年实现的利润额。</w:t>
      </w:r>
      <w:r>
        <w:rPr>
          <w:rFonts w:ascii="楷体" w:hAnsi="楷体" w:eastAsia="楷体"/>
          <w:sz w:val="24"/>
          <w:szCs w:val="24"/>
        </w:rPr>
        <w:br w:type="textWrapping"/>
      </w:r>
      <w:r>
        <w:rPr>
          <w:rFonts w:ascii="楷体" w:hAnsi="楷体" w:eastAsia="楷体"/>
          <w:sz w:val="24"/>
          <w:szCs w:val="24"/>
        </w:rPr>
        <w:t xml:space="preserve">    (三)</w:t>
      </w:r>
      <w:r>
        <w:rPr>
          <w:rFonts w:hint="eastAsia" w:ascii="楷体" w:hAnsi="楷体" w:eastAsia="楷体"/>
          <w:sz w:val="24"/>
          <w:szCs w:val="24"/>
        </w:rPr>
        <w:t xml:space="preserve"> </w:t>
      </w:r>
      <w:r>
        <w:rPr>
          <w:rFonts w:ascii="楷体" w:hAnsi="楷体" w:eastAsia="楷体"/>
          <w:sz w:val="24"/>
          <w:szCs w:val="24"/>
        </w:rPr>
        <w:t>发展目标</w:t>
      </w:r>
      <w:r>
        <w:rPr>
          <w:rFonts w:ascii="楷体" w:hAnsi="楷体" w:eastAsia="楷体"/>
          <w:sz w:val="24"/>
          <w:szCs w:val="24"/>
        </w:rPr>
        <w:br w:type="textWrapping"/>
      </w:r>
      <w:r>
        <w:rPr>
          <w:rFonts w:ascii="楷体" w:hAnsi="楷体" w:eastAsia="楷体"/>
          <w:sz w:val="24"/>
          <w:szCs w:val="24"/>
        </w:rPr>
        <w:t xml:space="preserve">    主要考核公司发展战略规划实施情况，包括项目核准规模、开工规模、投产规模、评优规模</w:t>
      </w:r>
      <w:r>
        <w:rPr>
          <w:rFonts w:hint="eastAsia" w:ascii="楷体" w:hAnsi="楷体" w:eastAsia="楷体"/>
          <w:sz w:val="24"/>
          <w:szCs w:val="24"/>
        </w:rPr>
        <w:t>等</w:t>
      </w:r>
      <w:r>
        <w:rPr>
          <w:rFonts w:ascii="楷体" w:hAnsi="楷体" w:eastAsia="楷体"/>
          <w:sz w:val="24"/>
          <w:szCs w:val="24"/>
        </w:rPr>
        <w:t>。</w:t>
      </w:r>
      <w:r>
        <w:rPr>
          <w:rFonts w:ascii="楷体" w:hAnsi="楷体" w:eastAsia="楷体"/>
          <w:sz w:val="24"/>
          <w:szCs w:val="24"/>
        </w:rPr>
        <w:br w:type="textWrapping"/>
      </w:r>
      <w:r>
        <w:rPr>
          <w:rFonts w:ascii="楷体" w:hAnsi="楷体" w:eastAsia="楷体"/>
          <w:sz w:val="24"/>
          <w:szCs w:val="24"/>
        </w:rPr>
        <w:t xml:space="preserve">    第九条 绩效考核目标的分值及权重</w:t>
      </w:r>
      <w:r>
        <w:rPr>
          <w:rFonts w:ascii="楷体" w:hAnsi="楷体" w:eastAsia="楷体"/>
          <w:sz w:val="24"/>
          <w:szCs w:val="24"/>
        </w:rPr>
        <w:br w:type="textWrapping"/>
      </w:r>
      <w:r>
        <w:rPr>
          <w:rFonts w:ascii="楷体" w:hAnsi="楷体" w:eastAsia="楷体"/>
          <w:sz w:val="24"/>
          <w:szCs w:val="24"/>
        </w:rPr>
        <w:t xml:space="preserve">    各类绩效考核目标的分值设基本分和加(减)分两项，基本分采用百分制计分，加(减)分根据指标特点设置。考核总分按照各类绩效目标得分乘以所占权重计算。 即.安全、效益、发展目标均设基本分 100 分。其中，安全目标权重为25％，效益目标权重为50％，发展目标权重为25％。</w:t>
      </w:r>
    </w:p>
    <w:p>
      <w:pPr>
        <w:autoSpaceDN w:val="0"/>
        <w:spacing w:line="360" w:lineRule="auto"/>
        <w:jc w:val="left"/>
        <w:rPr>
          <w:rFonts w:hint="eastAsia" w:ascii="楷体" w:hAnsi="楷体" w:eastAsia="楷体"/>
          <w:sz w:val="24"/>
          <w:szCs w:val="24"/>
        </w:rPr>
      </w:pPr>
      <w:r>
        <w:rPr>
          <w:rFonts w:ascii="楷体" w:hAnsi="楷体" w:eastAsia="楷体"/>
          <w:b/>
          <w:sz w:val="28"/>
          <w:szCs w:val="24"/>
        </w:rPr>
        <w:t>第四章 考核与实施程序</w:t>
      </w:r>
      <w:r>
        <w:rPr>
          <w:rFonts w:ascii="楷体" w:hAnsi="楷体" w:eastAsia="楷体"/>
          <w:sz w:val="24"/>
          <w:szCs w:val="24"/>
        </w:rPr>
        <w:br w:type="textWrapping"/>
      </w:r>
      <w:r>
        <w:rPr>
          <w:rFonts w:ascii="楷体" w:hAnsi="楷体" w:eastAsia="楷体"/>
          <w:sz w:val="24"/>
          <w:szCs w:val="24"/>
        </w:rPr>
        <w:t xml:space="preserve">    第十条 在</w:t>
      </w:r>
      <w:r>
        <w:rPr>
          <w:rFonts w:hint="eastAsia" w:ascii="楷体" w:hAnsi="楷体" w:eastAsia="楷体"/>
          <w:sz w:val="24"/>
          <w:szCs w:val="24"/>
        </w:rPr>
        <w:t>董事会</w:t>
      </w:r>
      <w:r>
        <w:rPr>
          <w:rFonts w:ascii="楷体" w:hAnsi="楷体" w:eastAsia="楷体"/>
          <w:sz w:val="24"/>
          <w:szCs w:val="24"/>
        </w:rPr>
        <w:t>确定公司年度经营目标之后，高管人员应根据公司的总体经营目标制订工作计划和目标，分别签署目标责任书。</w:t>
      </w:r>
      <w:r>
        <w:rPr>
          <w:rFonts w:ascii="楷体" w:hAnsi="楷体" w:eastAsia="楷体"/>
          <w:sz w:val="24"/>
          <w:szCs w:val="24"/>
        </w:rPr>
        <w:br w:type="textWrapping"/>
      </w:r>
      <w:r>
        <w:rPr>
          <w:rFonts w:ascii="楷体" w:hAnsi="楷体" w:eastAsia="楷体"/>
          <w:sz w:val="24"/>
          <w:szCs w:val="24"/>
        </w:rPr>
        <w:t xml:space="preserve">    第十一条 高管人员的目标责任书由</w:t>
      </w:r>
      <w:r>
        <w:rPr>
          <w:rFonts w:hint="eastAsia" w:ascii="楷体" w:hAnsi="楷体" w:eastAsia="楷体"/>
          <w:sz w:val="24"/>
          <w:szCs w:val="24"/>
        </w:rPr>
        <w:t>考核委员会</w:t>
      </w:r>
      <w:r>
        <w:rPr>
          <w:rFonts w:ascii="楷体" w:hAnsi="楷体" w:eastAsia="楷体"/>
          <w:sz w:val="24"/>
          <w:szCs w:val="24"/>
        </w:rPr>
        <w:t>根据公司的总体经营目标及各高管人员所分管的工作提出，并由</w:t>
      </w:r>
      <w:r>
        <w:rPr>
          <w:rFonts w:hint="eastAsia" w:ascii="楷体" w:hAnsi="楷体" w:eastAsia="楷体"/>
          <w:sz w:val="24"/>
          <w:szCs w:val="24"/>
        </w:rPr>
        <w:t>考核委员会</w:t>
      </w:r>
      <w:r>
        <w:rPr>
          <w:rFonts w:ascii="楷体" w:hAnsi="楷体" w:eastAsia="楷体"/>
          <w:sz w:val="24"/>
          <w:szCs w:val="24"/>
        </w:rPr>
        <w:t>根据各高管人员的岗位职责，结合公司经营目标审核确认。目标责任书应对高管人员的工作计划与目标中各项内容的权重、分值予以确认。</w:t>
      </w:r>
      <w:r>
        <w:rPr>
          <w:rFonts w:ascii="楷体" w:hAnsi="楷体" w:eastAsia="楷体"/>
          <w:sz w:val="24"/>
          <w:szCs w:val="24"/>
        </w:rPr>
        <w:br w:type="textWrapping"/>
      </w:r>
      <w:r>
        <w:rPr>
          <w:rFonts w:ascii="楷体" w:hAnsi="楷体" w:eastAsia="楷体"/>
          <w:sz w:val="24"/>
          <w:szCs w:val="24"/>
        </w:rPr>
        <w:t xml:space="preserve">    第十二条 高管人员签订的目标责任书将作为高管人员年度薪酬考核的依据。在经营年度中，如经营环境等外界条件发生重大变化，</w:t>
      </w:r>
      <w:r>
        <w:rPr>
          <w:rFonts w:hint="eastAsia" w:ascii="楷体" w:hAnsi="楷体" w:eastAsia="楷体"/>
          <w:sz w:val="24"/>
          <w:szCs w:val="24"/>
        </w:rPr>
        <w:t>考核委员会</w:t>
      </w:r>
      <w:r>
        <w:rPr>
          <w:rFonts w:ascii="楷体" w:hAnsi="楷体" w:eastAsia="楷体"/>
          <w:sz w:val="24"/>
          <w:szCs w:val="24"/>
        </w:rPr>
        <w:t>有权调整高管人员的工作计划和目标。</w:t>
      </w:r>
      <w:r>
        <w:rPr>
          <w:rFonts w:ascii="楷体" w:hAnsi="楷体" w:eastAsia="楷体"/>
          <w:sz w:val="24"/>
          <w:szCs w:val="24"/>
        </w:rPr>
        <w:br w:type="textWrapping"/>
      </w:r>
      <w:r>
        <w:rPr>
          <w:rFonts w:ascii="楷体" w:hAnsi="楷体" w:eastAsia="楷体"/>
          <w:sz w:val="24"/>
          <w:szCs w:val="24"/>
        </w:rPr>
        <w:t xml:space="preserve">    第十三条 </w:t>
      </w:r>
      <w:r>
        <w:rPr>
          <w:rFonts w:hint="eastAsia" w:ascii="楷体" w:hAnsi="楷体" w:eastAsia="楷体"/>
          <w:sz w:val="24"/>
          <w:szCs w:val="24"/>
        </w:rPr>
        <w:t>考核委员会</w:t>
      </w:r>
      <w:r>
        <w:rPr>
          <w:rFonts w:ascii="楷体" w:hAnsi="楷体" w:eastAsia="楷体"/>
          <w:sz w:val="24"/>
          <w:szCs w:val="24"/>
        </w:rPr>
        <w:t>对公司高管人员考评程序如下：</w:t>
      </w:r>
      <w:r>
        <w:rPr>
          <w:rFonts w:ascii="楷体" w:hAnsi="楷体" w:eastAsia="楷体"/>
          <w:sz w:val="24"/>
          <w:szCs w:val="24"/>
        </w:rPr>
        <w:br w:type="textWrapping"/>
      </w:r>
      <w:r>
        <w:rPr>
          <w:rFonts w:ascii="楷体" w:hAnsi="楷体" w:eastAsia="楷体"/>
          <w:sz w:val="24"/>
          <w:szCs w:val="24"/>
        </w:rPr>
        <w:t xml:space="preserve">    (一)公司高管人员向</w:t>
      </w:r>
      <w:r>
        <w:rPr>
          <w:rFonts w:hint="eastAsia" w:ascii="楷体" w:hAnsi="楷体" w:eastAsia="楷体"/>
          <w:sz w:val="24"/>
          <w:szCs w:val="24"/>
        </w:rPr>
        <w:t>董事会和考核委员会</w:t>
      </w:r>
      <w:r>
        <w:rPr>
          <w:rFonts w:ascii="楷体" w:hAnsi="楷体" w:eastAsia="楷体"/>
          <w:sz w:val="24"/>
          <w:szCs w:val="24"/>
        </w:rPr>
        <w:t>作书面述职和自我评价；</w:t>
      </w:r>
      <w:r>
        <w:rPr>
          <w:rFonts w:ascii="楷体" w:hAnsi="楷体" w:eastAsia="楷体"/>
          <w:sz w:val="24"/>
          <w:szCs w:val="24"/>
        </w:rPr>
        <w:br w:type="textWrapping"/>
      </w:r>
      <w:r>
        <w:rPr>
          <w:rFonts w:ascii="楷体" w:hAnsi="楷体" w:eastAsia="楷体"/>
          <w:sz w:val="24"/>
          <w:szCs w:val="24"/>
        </w:rPr>
        <w:t xml:space="preserve">    (二)</w:t>
      </w:r>
      <w:r>
        <w:rPr>
          <w:rFonts w:hint="eastAsia" w:ascii="楷体" w:hAnsi="楷体" w:eastAsia="楷体"/>
          <w:sz w:val="24"/>
          <w:szCs w:val="24"/>
        </w:rPr>
        <w:t>考核委员会</w:t>
      </w:r>
      <w:r>
        <w:rPr>
          <w:rFonts w:ascii="楷体" w:hAnsi="楷体" w:eastAsia="楷体"/>
          <w:sz w:val="24"/>
          <w:szCs w:val="24"/>
        </w:rPr>
        <w:t>按绩效考核标准(主要为各高管人员签署的年度目标责任书)和程序，对高管人员进行绩效评价；</w:t>
      </w:r>
      <w:r>
        <w:rPr>
          <w:rFonts w:ascii="楷体" w:hAnsi="楷体" w:eastAsia="楷体"/>
          <w:sz w:val="24"/>
          <w:szCs w:val="24"/>
        </w:rPr>
        <w:br w:type="textWrapping"/>
      </w:r>
      <w:r>
        <w:rPr>
          <w:rFonts w:ascii="楷体" w:hAnsi="楷体" w:eastAsia="楷体"/>
          <w:sz w:val="24"/>
          <w:szCs w:val="24"/>
        </w:rPr>
        <w:t xml:space="preserve">    (三)</w:t>
      </w:r>
      <w:r>
        <w:rPr>
          <w:rFonts w:hint="eastAsia" w:ascii="楷体" w:hAnsi="楷体" w:eastAsia="楷体"/>
          <w:sz w:val="24"/>
          <w:szCs w:val="24"/>
        </w:rPr>
        <w:t>考核委员会</w:t>
      </w:r>
      <w:r>
        <w:rPr>
          <w:rFonts w:ascii="楷体" w:hAnsi="楷体" w:eastAsia="楷体"/>
          <w:sz w:val="24"/>
          <w:szCs w:val="24"/>
        </w:rPr>
        <w:t>根据岗位绩效评价结果及薪酬分配政策提出高管人员的绩效薪酬数额和奖惩方式，提交公司</w:t>
      </w:r>
      <w:r>
        <w:rPr>
          <w:rFonts w:hint="eastAsia" w:ascii="楷体" w:hAnsi="楷体" w:eastAsia="楷体"/>
          <w:sz w:val="24"/>
          <w:szCs w:val="24"/>
        </w:rPr>
        <w:t>董事会</w:t>
      </w:r>
      <w:r>
        <w:rPr>
          <w:rFonts w:ascii="楷体" w:hAnsi="楷体" w:eastAsia="楷体"/>
          <w:sz w:val="24"/>
          <w:szCs w:val="24"/>
        </w:rPr>
        <w:t>审核批准。如经公司</w:t>
      </w:r>
      <w:r>
        <w:rPr>
          <w:rFonts w:hint="eastAsia" w:ascii="楷体" w:hAnsi="楷体" w:eastAsia="楷体"/>
          <w:sz w:val="24"/>
          <w:szCs w:val="24"/>
        </w:rPr>
        <w:t>董事会</w:t>
      </w:r>
      <w:r>
        <w:rPr>
          <w:rFonts w:ascii="楷体" w:hAnsi="楷体" w:eastAsia="楷体"/>
          <w:sz w:val="24"/>
          <w:szCs w:val="24"/>
        </w:rPr>
        <w:t>审议后未予通过，</w:t>
      </w:r>
      <w:r>
        <w:rPr>
          <w:rFonts w:hint="eastAsia" w:ascii="楷体" w:hAnsi="楷体" w:eastAsia="楷体"/>
          <w:sz w:val="24"/>
          <w:szCs w:val="24"/>
        </w:rPr>
        <w:t>考核委员会</w:t>
      </w:r>
      <w:r>
        <w:rPr>
          <w:rFonts w:ascii="楷体" w:hAnsi="楷体" w:eastAsia="楷体"/>
          <w:sz w:val="24"/>
          <w:szCs w:val="24"/>
        </w:rPr>
        <w:t>应根据</w:t>
      </w:r>
      <w:r>
        <w:rPr>
          <w:rFonts w:hint="eastAsia" w:ascii="楷体" w:hAnsi="楷体" w:eastAsia="楷体"/>
          <w:sz w:val="24"/>
          <w:szCs w:val="24"/>
        </w:rPr>
        <w:t>董事会</w:t>
      </w:r>
      <w:r>
        <w:rPr>
          <w:rFonts w:ascii="楷体" w:hAnsi="楷体" w:eastAsia="楷体"/>
          <w:sz w:val="24"/>
          <w:szCs w:val="24"/>
        </w:rPr>
        <w:t>审议意见对薪酬方案进行修改，直至</w:t>
      </w:r>
      <w:r>
        <w:rPr>
          <w:rFonts w:hint="eastAsia" w:ascii="楷体" w:hAnsi="楷体" w:eastAsia="楷体"/>
          <w:sz w:val="24"/>
          <w:szCs w:val="24"/>
        </w:rPr>
        <w:t>董事会</w:t>
      </w:r>
      <w:r>
        <w:rPr>
          <w:rFonts w:ascii="楷体" w:hAnsi="楷体" w:eastAsia="楷体"/>
          <w:sz w:val="24"/>
          <w:szCs w:val="24"/>
        </w:rPr>
        <w:t>审议通过方可实施。</w:t>
      </w:r>
      <w:r>
        <w:rPr>
          <w:rFonts w:ascii="楷体" w:hAnsi="楷体" w:eastAsia="楷体"/>
          <w:sz w:val="24"/>
          <w:szCs w:val="24"/>
        </w:rPr>
        <w:br w:type="textWrapping"/>
      </w:r>
      <w:r>
        <w:rPr>
          <w:rFonts w:ascii="楷体" w:hAnsi="楷体" w:eastAsia="楷体"/>
          <w:sz w:val="24"/>
          <w:szCs w:val="24"/>
        </w:rPr>
        <w:t xml:space="preserve">    第十四条 经营年度结束后，在会计师事务所完成审计后一个月内，薪酬与考核委员应完成高管人员的薪酬考核工作，并将考核结果以书面形式通知考核对象。</w:t>
      </w:r>
      <w:r>
        <w:rPr>
          <w:rFonts w:ascii="楷体" w:hAnsi="楷体" w:eastAsia="楷体"/>
          <w:sz w:val="24"/>
          <w:szCs w:val="24"/>
        </w:rPr>
        <w:br w:type="textWrapping"/>
      </w:r>
      <w:r>
        <w:rPr>
          <w:rFonts w:ascii="楷体" w:hAnsi="楷体" w:eastAsia="楷体"/>
          <w:sz w:val="24"/>
          <w:szCs w:val="24"/>
        </w:rPr>
        <w:t xml:space="preserve">    第十五条 高管人员在工作中有重大失误及违法、违规行为，给公司造成重大损失的，不予发放绩效薪酬，并根据违法、违规行为的严重性承担相应的法律责任。</w:t>
      </w:r>
      <w:r>
        <w:rPr>
          <w:rFonts w:ascii="楷体" w:hAnsi="楷体" w:eastAsia="楷体"/>
          <w:sz w:val="24"/>
          <w:szCs w:val="24"/>
        </w:rPr>
        <w:br w:type="textWrapping"/>
      </w:r>
      <w:r>
        <w:rPr>
          <w:rFonts w:ascii="楷体" w:hAnsi="楷体" w:eastAsia="楷体"/>
          <w:sz w:val="24"/>
          <w:szCs w:val="24"/>
        </w:rPr>
        <w:t xml:space="preserve">    第十六条 高管人员在收到绩效考核结果通知后如有异议，可在收到通知后一周内向</w:t>
      </w:r>
      <w:r>
        <w:rPr>
          <w:rFonts w:hint="eastAsia" w:ascii="楷体" w:hAnsi="楷体" w:eastAsia="楷体"/>
          <w:sz w:val="24"/>
          <w:szCs w:val="24"/>
        </w:rPr>
        <w:t>董事会</w:t>
      </w:r>
      <w:r>
        <w:rPr>
          <w:rFonts w:ascii="楷体" w:hAnsi="楷体" w:eastAsia="楷体"/>
          <w:sz w:val="24"/>
          <w:szCs w:val="24"/>
        </w:rPr>
        <w:t>提出申诉，由</w:t>
      </w:r>
      <w:r>
        <w:rPr>
          <w:rFonts w:hint="eastAsia" w:ascii="楷体" w:hAnsi="楷体" w:eastAsia="楷体"/>
          <w:sz w:val="24"/>
          <w:szCs w:val="24"/>
        </w:rPr>
        <w:t>董事会</w:t>
      </w:r>
      <w:r>
        <w:rPr>
          <w:rFonts w:ascii="楷体" w:hAnsi="楷体" w:eastAsia="楷体"/>
          <w:sz w:val="24"/>
          <w:szCs w:val="24"/>
        </w:rPr>
        <w:t>裁决。</w:t>
      </w:r>
      <w:r>
        <w:rPr>
          <w:rFonts w:ascii="楷体" w:hAnsi="楷体" w:eastAsia="楷体"/>
          <w:sz w:val="24"/>
          <w:szCs w:val="24"/>
        </w:rPr>
        <w:br w:type="textWrapping"/>
      </w:r>
      <w:r>
        <w:rPr>
          <w:rFonts w:ascii="楷体" w:hAnsi="楷体" w:eastAsia="楷体"/>
          <w:sz w:val="24"/>
          <w:szCs w:val="24"/>
        </w:rPr>
        <w:t xml:space="preserve">    第十七条 </w:t>
      </w:r>
      <w:r>
        <w:rPr>
          <w:rFonts w:hint="eastAsia" w:ascii="楷体" w:hAnsi="楷体" w:eastAsia="楷体"/>
          <w:sz w:val="24"/>
          <w:szCs w:val="24"/>
        </w:rPr>
        <w:t>考核委员会</w:t>
      </w:r>
      <w:r>
        <w:rPr>
          <w:rFonts w:ascii="楷体" w:hAnsi="楷体" w:eastAsia="楷体"/>
          <w:sz w:val="24"/>
          <w:szCs w:val="24"/>
        </w:rPr>
        <w:t>将最终考核结果以及高管人员的薪酬实施具体内容公示后，由公司统一实施。</w:t>
      </w:r>
    </w:p>
    <w:p>
      <w:pPr>
        <w:autoSpaceDN w:val="0"/>
        <w:spacing w:line="360" w:lineRule="auto"/>
        <w:jc w:val="left"/>
        <w:rPr>
          <w:rFonts w:ascii="楷体" w:hAnsi="楷体" w:eastAsia="楷体"/>
          <w:sz w:val="24"/>
          <w:szCs w:val="24"/>
        </w:rPr>
      </w:pPr>
      <w:r>
        <w:rPr>
          <w:rFonts w:ascii="楷体" w:hAnsi="楷体" w:eastAsia="楷体"/>
          <w:b/>
          <w:sz w:val="28"/>
          <w:szCs w:val="24"/>
        </w:rPr>
        <w:t>第五章 附则</w:t>
      </w:r>
      <w:r>
        <w:rPr>
          <w:rFonts w:ascii="楷体" w:hAnsi="楷体" w:eastAsia="楷体"/>
          <w:sz w:val="24"/>
          <w:szCs w:val="24"/>
        </w:rPr>
        <w:br w:type="textWrapping"/>
      </w:r>
      <w:r>
        <w:rPr>
          <w:rFonts w:ascii="楷体" w:hAnsi="楷体" w:eastAsia="楷体"/>
          <w:sz w:val="24"/>
          <w:szCs w:val="24"/>
        </w:rPr>
        <w:t xml:space="preserve">    第十八条 本制度仅作为建立高管人员绩效考核与薪酬激励机制的总则，具体考核细则由公司人力资源部根据公司年度生产、经营制定，由公司</w:t>
      </w:r>
      <w:r>
        <w:rPr>
          <w:rFonts w:hint="eastAsia" w:ascii="楷体" w:hAnsi="楷体" w:eastAsia="楷体"/>
          <w:sz w:val="24"/>
          <w:szCs w:val="24"/>
        </w:rPr>
        <w:t>董事会和考核委员会</w:t>
      </w:r>
      <w:r>
        <w:rPr>
          <w:rFonts w:ascii="楷体" w:hAnsi="楷体" w:eastAsia="楷体"/>
          <w:sz w:val="24"/>
          <w:szCs w:val="24"/>
        </w:rPr>
        <w:t>负责审核、确认。</w:t>
      </w:r>
      <w:r>
        <w:rPr>
          <w:rFonts w:ascii="楷体" w:hAnsi="楷体" w:eastAsia="楷体"/>
          <w:sz w:val="24"/>
          <w:szCs w:val="24"/>
        </w:rPr>
        <w:br w:type="textWrapping"/>
      </w:r>
      <w:r>
        <w:rPr>
          <w:rFonts w:ascii="楷体" w:hAnsi="楷体" w:eastAsia="楷体"/>
          <w:sz w:val="24"/>
          <w:szCs w:val="24"/>
        </w:rPr>
        <w:t xml:space="preserve">    第十九条 本制度由</w:t>
      </w:r>
      <w:r>
        <w:rPr>
          <w:rFonts w:hint="eastAsia" w:ascii="楷体" w:hAnsi="楷体" w:eastAsia="楷体"/>
          <w:sz w:val="24"/>
          <w:szCs w:val="24"/>
        </w:rPr>
        <w:t>考核委员会</w:t>
      </w:r>
      <w:r>
        <w:rPr>
          <w:rFonts w:ascii="楷体" w:hAnsi="楷体" w:eastAsia="楷体"/>
          <w:sz w:val="24"/>
          <w:szCs w:val="24"/>
        </w:rPr>
        <w:t>负责解释。</w:t>
      </w:r>
      <w:r>
        <w:rPr>
          <w:rFonts w:ascii="楷体" w:hAnsi="楷体" w:eastAsia="楷体"/>
          <w:sz w:val="24"/>
          <w:szCs w:val="24"/>
        </w:rPr>
        <w:br w:type="textWrapping"/>
      </w:r>
      <w:r>
        <w:rPr>
          <w:rFonts w:ascii="楷体" w:hAnsi="楷体" w:eastAsia="楷体"/>
          <w:sz w:val="24"/>
          <w:szCs w:val="24"/>
        </w:rPr>
        <w:br w:type="textWrapping"/>
      </w:r>
      <w:r>
        <w:rPr>
          <w:rFonts w:ascii="楷体" w:hAnsi="楷体" w:eastAsia="楷体"/>
          <w:sz w:val="24"/>
          <w:szCs w:val="24"/>
        </w:rPr>
        <w:t xml:space="preserve">    </w:t>
      </w:r>
      <w:r>
        <w:rPr>
          <w:rFonts w:hint="eastAsia" w:ascii="楷体" w:hAnsi="楷体" w:eastAsia="楷体"/>
          <w:sz w:val="24"/>
          <w:szCs w:val="24"/>
        </w:rPr>
        <w:t xml:space="preserve">          </w:t>
      </w:r>
    </w:p>
    <w:p>
      <w:pPr>
        <w:spacing w:line="360" w:lineRule="auto"/>
        <w:ind w:firstLine="480" w:firstLineChars="200"/>
        <w:rPr>
          <w:rFonts w:ascii="楷体" w:hAnsi="楷体" w:eastAsia="楷体"/>
          <w:sz w:val="24"/>
          <w:szCs w:val="24"/>
        </w:rPr>
      </w:pPr>
    </w:p>
    <w:p>
      <w:pPr>
        <w:spacing w:line="360" w:lineRule="auto"/>
        <w:ind w:firstLine="480" w:firstLineChars="200"/>
        <w:rPr>
          <w:rFonts w:ascii="楷体" w:hAnsi="楷体" w:eastAsia="楷体"/>
          <w:sz w:val="24"/>
          <w:szCs w:val="24"/>
        </w:rPr>
      </w:pPr>
    </w:p>
    <w:p>
      <w:pPr>
        <w:spacing w:line="360" w:lineRule="auto"/>
        <w:ind w:firstLine="480" w:firstLineChars="200"/>
        <w:rPr>
          <w:rFonts w:ascii="楷体" w:hAnsi="楷体" w:eastAsia="楷体"/>
          <w:sz w:val="24"/>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825C0"/>
    <w:rsid w:val="00243629"/>
    <w:rsid w:val="003B2528"/>
    <w:rsid w:val="00471A7F"/>
    <w:rsid w:val="00797325"/>
    <w:rsid w:val="00CC5B69"/>
    <w:rsid w:val="E1DE1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qFormat/>
    <w:uiPriority w:val="0"/>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382</Words>
  <Characters>2180</Characters>
  <Lines>18</Lines>
  <Paragraphs>5</Paragraphs>
  <ScaleCrop>false</ScaleCrop>
  <LinksUpToDate>false</LinksUpToDate>
  <CharactersWithSpaces>2557</CharactersWithSpaces>
  <Application>WPS Office_3.6.0.5672_F1E327BC-269C-435d-A152-05C5408002CA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2021-08-11T09:43:00Z</dcterms:created>
  <dc:creator>zhisuo qi</dc:creator>
  <cp:lastModifiedBy>dae</cp:lastModifiedBy>
  <cp:lastPrinted>2012-10-29T16:09:00Z</cp:lastPrinted>
  <dcterms:modified xsi:type="dcterms:W3CDTF">2022-03-03T16:28:20Z</dcterms:modified>
  <dc:title>太原狮头水泥股份有限公司_x000b__x000b__x000b__x000b_    高管人员业绩考核与激励约束制度_x000b__x000b_    第一章 总则_x000b__x000b_    第一条 为推进公司建立与现代企业制度相适应的激励约束机制，有效地调_x000b__x000b_    动高管人员的积极性和创造性，提高企业经营管理水平，进一步提升公司安全、_x000b__x000b_    效益、发展三大业绩，促进公司做强、做大、做好，确保公司发展战略目标的实_x000b__x000b_    现，结合公司实际，制定本制度。_x000b__x000b_    第二条 本制度所称高管人员指下列人员：_x000b__x000b_    （一）公司总经理、副总经理；_x000b__x000b_    （二）财务负责人、总会计师、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