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312" w:afterLines="100" w:line="360" w:lineRule="auto"/>
        <w:jc w:val="center"/>
        <w:outlineLvl w:val="1"/>
        <w:rPr>
          <w:rFonts w:ascii="楷体" w:hAnsi="楷体" w:eastAsia="楷体" w:cs="宋体"/>
          <w:b/>
          <w:color w:val="000000"/>
          <w:kern w:val="36"/>
          <w:sz w:val="36"/>
        </w:rPr>
      </w:pPr>
      <w:bookmarkStart w:id="0" w:name="_GoBack"/>
      <w:bookmarkEnd w:id="0"/>
      <w:r>
        <w:rPr>
          <w:rFonts w:ascii="楷体" w:hAnsi="楷体" w:eastAsia="楷体" w:cs="宋体"/>
          <w:b/>
          <w:color w:val="000000"/>
          <w:kern w:val="36"/>
          <w:sz w:val="36"/>
        </w:rPr>
        <w:t>高管人员</w:t>
      </w:r>
      <w:r>
        <w:rPr>
          <w:rFonts w:hint="eastAsia" w:ascii="楷体" w:hAnsi="楷体" w:eastAsia="楷体" w:cs="宋体"/>
          <w:b/>
          <w:color w:val="000000"/>
          <w:kern w:val="36"/>
          <w:sz w:val="36"/>
        </w:rPr>
        <w:t>年薪</w:t>
      </w:r>
      <w:r>
        <w:rPr>
          <w:rFonts w:ascii="楷体" w:hAnsi="楷体" w:eastAsia="楷体" w:cs="宋体"/>
          <w:b/>
          <w:color w:val="000000"/>
          <w:kern w:val="36"/>
          <w:sz w:val="36"/>
        </w:rPr>
        <w:t>考核办法</w:t>
      </w:r>
    </w:p>
    <w:p>
      <w:pPr>
        <w:widowControl/>
        <w:spacing w:line="360" w:lineRule="auto"/>
        <w:ind w:firstLine="480" w:firstLineChars="200"/>
        <w:rPr>
          <w:rFonts w:ascii="楷体" w:hAnsi="楷体" w:eastAsia="楷体" w:cs="宋体"/>
          <w:color w:val="333333"/>
          <w:kern w:val="0"/>
          <w:sz w:val="24"/>
        </w:rPr>
      </w:pPr>
      <w:r>
        <w:rPr>
          <w:rFonts w:ascii="楷体" w:hAnsi="楷体" w:eastAsia="楷体" w:cs="宋体"/>
          <w:color w:val="333333"/>
          <w:kern w:val="0"/>
          <w:sz w:val="24"/>
        </w:rPr>
        <w:t>为符合市场经济发展的需要，促进企业价值最大化，按照现代公司治理的要求，加强制度化建设，强化董事会在重大决策中的作用，不断完善内部激励与约束机制，形成高管利益、公司利益、股东利益的有机统一，公司特制定本办法。</w:t>
      </w:r>
    </w:p>
    <w:p>
      <w:pPr>
        <w:widowControl/>
        <w:spacing w:line="360" w:lineRule="auto"/>
        <w:ind w:firstLine="480" w:firstLineChars="200"/>
        <w:rPr>
          <w:rFonts w:ascii="楷体" w:hAnsi="楷体" w:eastAsia="楷体" w:cs="宋体"/>
          <w:color w:val="333333"/>
          <w:kern w:val="0"/>
          <w:sz w:val="24"/>
        </w:rPr>
      </w:pPr>
      <w:r>
        <w:rPr>
          <w:rFonts w:ascii="楷体" w:hAnsi="楷体" w:eastAsia="楷体" w:cs="宋体"/>
          <w:color w:val="333333"/>
          <w:kern w:val="0"/>
          <w:sz w:val="24"/>
        </w:rPr>
        <w:t xml:space="preserve">一、基本原则 </w:t>
      </w:r>
    </w:p>
    <w:p>
      <w:pPr>
        <w:widowControl/>
        <w:spacing w:line="360" w:lineRule="auto"/>
        <w:ind w:firstLine="480" w:firstLineChars="200"/>
        <w:rPr>
          <w:rFonts w:ascii="楷体" w:hAnsi="楷体" w:eastAsia="楷体" w:cs="宋体"/>
          <w:color w:val="333333"/>
          <w:kern w:val="0"/>
          <w:sz w:val="24"/>
        </w:rPr>
      </w:pPr>
      <w:r>
        <w:rPr>
          <w:rFonts w:ascii="楷体" w:hAnsi="楷体" w:eastAsia="楷体" w:cs="宋体"/>
          <w:color w:val="333333"/>
          <w:kern w:val="0"/>
          <w:sz w:val="24"/>
        </w:rPr>
        <w:t xml:space="preserve">(一)坚持符合社会主义市场经济的需要，促进企业价值最大化的原则； </w:t>
      </w:r>
    </w:p>
    <w:p>
      <w:pPr>
        <w:widowControl/>
        <w:spacing w:line="360" w:lineRule="auto"/>
        <w:ind w:firstLine="480" w:firstLineChars="200"/>
        <w:rPr>
          <w:rFonts w:ascii="楷体" w:hAnsi="楷体" w:eastAsia="楷体" w:cs="宋体"/>
          <w:color w:val="333333"/>
          <w:kern w:val="0"/>
          <w:sz w:val="24"/>
        </w:rPr>
      </w:pPr>
      <w:r>
        <w:rPr>
          <w:rFonts w:ascii="楷体" w:hAnsi="楷体" w:eastAsia="楷体" w:cs="宋体"/>
          <w:color w:val="333333"/>
          <w:kern w:val="0"/>
          <w:sz w:val="24"/>
        </w:rPr>
        <w:t xml:space="preserve">(二)坚持激励与约束并重、权利与责任对等、利益与风险共担的原则； </w:t>
      </w:r>
    </w:p>
    <w:p>
      <w:pPr>
        <w:widowControl/>
        <w:spacing w:line="360" w:lineRule="auto"/>
        <w:ind w:firstLine="480" w:firstLineChars="200"/>
        <w:rPr>
          <w:rFonts w:ascii="楷体" w:hAnsi="楷体" w:eastAsia="楷体" w:cs="宋体"/>
          <w:color w:val="333333"/>
          <w:kern w:val="0"/>
          <w:sz w:val="24"/>
        </w:rPr>
      </w:pPr>
      <w:r>
        <w:rPr>
          <w:rFonts w:ascii="楷体" w:hAnsi="楷体" w:eastAsia="楷体" w:cs="宋体"/>
          <w:color w:val="333333"/>
          <w:kern w:val="0"/>
          <w:sz w:val="24"/>
        </w:rPr>
        <w:t xml:space="preserve">(三)坚持短期激励与长期激励相结合的原则； </w:t>
      </w:r>
    </w:p>
    <w:p>
      <w:pPr>
        <w:widowControl/>
        <w:spacing w:line="360" w:lineRule="auto"/>
        <w:ind w:firstLine="480" w:firstLineChars="200"/>
        <w:rPr>
          <w:rFonts w:ascii="楷体" w:hAnsi="楷体" w:eastAsia="楷体" w:cs="宋体"/>
          <w:color w:val="333333"/>
          <w:kern w:val="0"/>
          <w:sz w:val="24"/>
        </w:rPr>
      </w:pPr>
      <w:r>
        <w:rPr>
          <w:rFonts w:ascii="楷体" w:hAnsi="楷体" w:eastAsia="楷体" w:cs="宋体"/>
          <w:color w:val="333333"/>
          <w:kern w:val="0"/>
          <w:sz w:val="24"/>
        </w:rPr>
        <w:t>(四)坚持以股东权益最大化为导向，以企业经营业绩为中心，全面评估高管人员在企业经营决策中的特殊价值及其人力资本价值。</w:t>
      </w:r>
    </w:p>
    <w:p>
      <w:pPr>
        <w:widowControl/>
        <w:numPr>
          <w:ilvl w:val="0"/>
          <w:numId w:val="1"/>
        </w:numPr>
        <w:spacing w:line="360" w:lineRule="auto"/>
        <w:ind w:left="0" w:firstLine="480" w:firstLineChars="200"/>
        <w:rPr>
          <w:rFonts w:ascii="楷体" w:hAnsi="楷体" w:eastAsia="楷体" w:cs="宋体"/>
          <w:vanish/>
          <w:color w:val="E6E6E6"/>
          <w:kern w:val="0"/>
          <w:sz w:val="24"/>
        </w:rPr>
      </w:pPr>
      <w:r>
        <w:rPr>
          <w:rFonts w:ascii="楷体" w:hAnsi="楷体" w:eastAsia="楷体" w:cs="宋体"/>
          <w:vanish/>
          <w:color w:val="E6E6E6"/>
          <w:kern w:val="0"/>
          <w:sz w:val="24"/>
        </w:rPr>
        <w:t xml:space="preserve">· </w:t>
      </w:r>
      <w:r>
        <w:rPr>
          <w:rFonts w:ascii="楷体" w:hAnsi="楷体" w:eastAsia="楷体" w:cs="宋体"/>
          <w:vanish/>
          <w:color w:val="E6E6E6"/>
          <w:kern w:val="0"/>
          <w:sz w:val="24"/>
        </w:rPr>
        <w:drawing>
          <wp:inline distT="0" distB="0" distL="114300" distR="114300">
            <wp:extent cx="190500" cy="146050"/>
            <wp:effectExtent l="0" t="0" r="0" b="0"/>
            <wp:docPr id="1" name="图片 1" descr="邐潎浲污退慆x0邐1" hidden="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 name="图片 1" descr="邐潎浲污退慆x0邐1" hidden="1"/>
                    <pic:cNvPicPr>
                      <a:picLocks noGrp="1" noChangeAspect="1"/>
                    </pic:cNvPicPr>
                  </pic:nvPicPr>
                  <pic:blipFill>
                    <a:blip r:embed="rId5"/>
                    <a:stretch>
                      <a:fillRect/>
                    </a:stretch>
                  </pic:blipFill>
                  <pic:spPr>
                    <a:xfrm>
                      <a:off x="0" y="0"/>
                      <a:ext cx="190500" cy="146050"/>
                    </a:xfrm>
                    <a:prstGeom prst="rect">
                      <a:avLst/>
                    </a:prstGeom>
                    <a:noFill/>
                    <a:ln w="9525">
                      <a:noFill/>
                    </a:ln>
                  </pic:spPr>
                </pic:pic>
              </a:graphicData>
            </a:graphic>
          </wp:inline>
        </w:drawing>
      </w:r>
      <w:r>
        <w:fldChar w:fldCharType="begin"/>
      </w:r>
      <w:r>
        <w:instrText xml:space="preserve"> HYPERLINK "http://www.cqcb.com/e/public/ClickAd?adid=113" \t "_blank" </w:instrText>
      </w:r>
      <w:r>
        <w:fldChar w:fldCharType="separate"/>
      </w:r>
      <w:r>
        <w:rPr>
          <w:rFonts w:ascii="楷体" w:hAnsi="楷体" w:eastAsia="楷体" w:cs="宋体"/>
          <w:vanish/>
          <w:color w:val="CC0000"/>
          <w:kern w:val="0"/>
          <w:sz w:val="24"/>
        </w:rPr>
        <w:t>绕城经济带高峰论坛</w:t>
      </w:r>
      <w:r>
        <w:rPr>
          <w:rFonts w:ascii="楷体" w:hAnsi="楷体" w:eastAsia="楷体" w:cs="宋体"/>
          <w:vanish/>
          <w:color w:val="CC0000"/>
          <w:kern w:val="0"/>
          <w:sz w:val="24"/>
        </w:rPr>
        <w:fldChar w:fldCharType="end"/>
      </w:r>
    </w:p>
    <w:p>
      <w:pPr>
        <w:widowControl/>
        <w:numPr>
          <w:ilvl w:val="0"/>
          <w:numId w:val="1"/>
        </w:numPr>
        <w:spacing w:line="360" w:lineRule="auto"/>
        <w:ind w:left="0" w:firstLine="480" w:firstLineChars="200"/>
        <w:rPr>
          <w:rFonts w:ascii="楷体" w:hAnsi="楷体" w:eastAsia="楷体" w:cs="宋体"/>
          <w:vanish/>
          <w:color w:val="E6E6E6"/>
          <w:kern w:val="0"/>
          <w:sz w:val="24"/>
        </w:rPr>
      </w:pPr>
      <w:r>
        <w:rPr>
          <w:rFonts w:ascii="楷体" w:hAnsi="楷体" w:eastAsia="楷体" w:cs="宋体"/>
          <w:vanish/>
          <w:color w:val="E6E6E6"/>
          <w:kern w:val="0"/>
          <w:sz w:val="24"/>
        </w:rPr>
        <w:t xml:space="preserve">· </w:t>
      </w:r>
      <w:r>
        <w:rPr>
          <w:rFonts w:ascii="楷体" w:hAnsi="楷体" w:eastAsia="楷体" w:cs="宋体"/>
          <w:vanish/>
          <w:color w:val="E6E6E6"/>
          <w:kern w:val="0"/>
          <w:sz w:val="24"/>
        </w:rPr>
        <w:drawing>
          <wp:inline distT="0" distB="0" distL="114300" distR="114300">
            <wp:extent cx="190500" cy="146050"/>
            <wp:effectExtent l="0" t="0" r="0" b="0"/>
            <wp:docPr id="2" name="图片 2" descr="邐潎浲污退慆x0邐1" hidden="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 name="图片 2" descr="邐潎浲污退慆x0邐1" hidden="1"/>
                    <pic:cNvPicPr>
                      <a:picLocks noGrp="1" noChangeAspect="1"/>
                    </pic:cNvPicPr>
                  </pic:nvPicPr>
                  <pic:blipFill>
                    <a:blip r:embed="rId5"/>
                    <a:stretch>
                      <a:fillRect/>
                    </a:stretch>
                  </pic:blipFill>
                  <pic:spPr>
                    <a:xfrm>
                      <a:off x="0" y="0"/>
                      <a:ext cx="190500" cy="146050"/>
                    </a:xfrm>
                    <a:prstGeom prst="rect">
                      <a:avLst/>
                    </a:prstGeom>
                    <a:noFill/>
                    <a:ln w="9525">
                      <a:noFill/>
                    </a:ln>
                  </pic:spPr>
                </pic:pic>
              </a:graphicData>
            </a:graphic>
          </wp:inline>
        </w:drawing>
      </w:r>
      <w:r>
        <w:fldChar w:fldCharType="begin"/>
      </w:r>
      <w:r>
        <w:instrText xml:space="preserve"> HYPERLINK "http://www.cqcb.com/e/public/ClickAd?adid=114" \t "_blank" </w:instrText>
      </w:r>
      <w:r>
        <w:fldChar w:fldCharType="separate"/>
      </w:r>
      <w:r>
        <w:rPr>
          <w:rFonts w:ascii="楷体" w:hAnsi="楷体" w:eastAsia="楷体" w:cs="宋体"/>
          <w:vanish/>
          <w:color w:val="0B3B8C"/>
          <w:kern w:val="0"/>
          <w:sz w:val="24"/>
        </w:rPr>
        <w:t>五大同心工程有奖征文</w:t>
      </w:r>
      <w:r>
        <w:rPr>
          <w:rFonts w:ascii="楷体" w:hAnsi="楷体" w:eastAsia="楷体" w:cs="宋体"/>
          <w:vanish/>
          <w:color w:val="0B3B8C"/>
          <w:kern w:val="0"/>
          <w:sz w:val="24"/>
        </w:rPr>
        <w:fldChar w:fldCharType="end"/>
      </w:r>
    </w:p>
    <w:p>
      <w:pPr>
        <w:widowControl/>
        <w:numPr>
          <w:ilvl w:val="0"/>
          <w:numId w:val="1"/>
        </w:numPr>
        <w:spacing w:line="360" w:lineRule="auto"/>
        <w:ind w:left="0" w:firstLine="480" w:firstLineChars="200"/>
        <w:rPr>
          <w:rFonts w:ascii="楷体" w:hAnsi="楷体" w:eastAsia="楷体" w:cs="宋体"/>
          <w:vanish/>
          <w:color w:val="E6E6E6"/>
          <w:kern w:val="0"/>
          <w:sz w:val="24"/>
        </w:rPr>
      </w:pPr>
      <w:r>
        <w:rPr>
          <w:rFonts w:ascii="楷体" w:hAnsi="楷体" w:eastAsia="楷体" w:cs="宋体"/>
          <w:vanish/>
          <w:color w:val="E6E6E6"/>
          <w:kern w:val="0"/>
          <w:sz w:val="24"/>
        </w:rPr>
        <w:t xml:space="preserve">· </w:t>
      </w:r>
      <w:r>
        <w:rPr>
          <w:rFonts w:ascii="楷体" w:hAnsi="楷体" w:eastAsia="楷体" w:cs="宋体"/>
          <w:vanish/>
          <w:color w:val="E6E6E6"/>
          <w:kern w:val="0"/>
          <w:sz w:val="24"/>
        </w:rPr>
        <w:drawing>
          <wp:inline distT="0" distB="0" distL="114300" distR="114300">
            <wp:extent cx="190500" cy="146050"/>
            <wp:effectExtent l="0" t="0" r="0" b="0"/>
            <wp:docPr id="3" name="图片 3" descr="邐潎浲污退慆x0邐1" hidden="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 name="图片 3" descr="邐潎浲污退慆x0邐1" hidden="1"/>
                    <pic:cNvPicPr>
                      <a:picLocks noGrp="1" noChangeAspect="1"/>
                    </pic:cNvPicPr>
                  </pic:nvPicPr>
                  <pic:blipFill>
                    <a:blip r:embed="rId5"/>
                    <a:stretch>
                      <a:fillRect/>
                    </a:stretch>
                  </pic:blipFill>
                  <pic:spPr>
                    <a:xfrm>
                      <a:off x="0" y="0"/>
                      <a:ext cx="190500" cy="146050"/>
                    </a:xfrm>
                    <a:prstGeom prst="rect">
                      <a:avLst/>
                    </a:prstGeom>
                    <a:noFill/>
                    <a:ln w="9525">
                      <a:noFill/>
                    </a:ln>
                  </pic:spPr>
                </pic:pic>
              </a:graphicData>
            </a:graphic>
          </wp:inline>
        </w:drawing>
      </w:r>
      <w:r>
        <w:fldChar w:fldCharType="begin"/>
      </w:r>
      <w:r>
        <w:instrText xml:space="preserve"> HYPERLINK "http://www.cqcb.com/e/public/ClickAd?adid=115" \t "_blank" </w:instrText>
      </w:r>
      <w:r>
        <w:fldChar w:fldCharType="separate"/>
      </w:r>
      <w:r>
        <w:rPr>
          <w:rFonts w:ascii="楷体" w:hAnsi="楷体" w:eastAsia="楷体" w:cs="宋体"/>
          <w:vanish/>
          <w:color w:val="0B3B8C"/>
          <w:kern w:val="0"/>
          <w:sz w:val="24"/>
        </w:rPr>
        <w:t>节能我行动低碳新生活</w:t>
      </w:r>
      <w:r>
        <w:rPr>
          <w:rFonts w:ascii="楷体" w:hAnsi="楷体" w:eastAsia="楷体" w:cs="宋体"/>
          <w:vanish/>
          <w:color w:val="0B3B8C"/>
          <w:kern w:val="0"/>
          <w:sz w:val="24"/>
        </w:rPr>
        <w:fldChar w:fldCharType="end"/>
      </w:r>
    </w:p>
    <w:p>
      <w:pPr>
        <w:widowControl/>
        <w:numPr>
          <w:ilvl w:val="0"/>
          <w:numId w:val="1"/>
        </w:numPr>
        <w:spacing w:line="360" w:lineRule="auto"/>
        <w:ind w:left="0" w:firstLine="480" w:firstLineChars="200"/>
        <w:rPr>
          <w:rFonts w:ascii="楷体" w:hAnsi="楷体" w:eastAsia="楷体" w:cs="宋体"/>
          <w:vanish/>
          <w:color w:val="E6E6E6"/>
          <w:kern w:val="0"/>
          <w:sz w:val="24"/>
        </w:rPr>
      </w:pPr>
      <w:r>
        <w:rPr>
          <w:rFonts w:ascii="楷体" w:hAnsi="楷体" w:eastAsia="楷体" w:cs="宋体"/>
          <w:vanish/>
          <w:color w:val="E6E6E6"/>
          <w:kern w:val="0"/>
          <w:sz w:val="24"/>
        </w:rPr>
        <w:t xml:space="preserve">· </w:t>
      </w:r>
      <w:r>
        <w:rPr>
          <w:rFonts w:ascii="楷体" w:hAnsi="楷体" w:eastAsia="楷体" w:cs="宋体"/>
          <w:vanish/>
          <w:color w:val="E6E6E6"/>
          <w:kern w:val="0"/>
          <w:sz w:val="24"/>
        </w:rPr>
        <w:drawing>
          <wp:inline distT="0" distB="0" distL="114300" distR="114300">
            <wp:extent cx="190500" cy="146050"/>
            <wp:effectExtent l="0" t="0" r="0" b="0"/>
            <wp:docPr id="4" name="图片 4" descr="邐潎浲污退慆x0邐1" hidden="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图片 4" descr="邐潎浲污退慆x0邐1" hidden="1"/>
                    <pic:cNvPicPr>
                      <a:picLocks noGrp="1" noChangeAspect="1"/>
                    </pic:cNvPicPr>
                  </pic:nvPicPr>
                  <pic:blipFill>
                    <a:blip r:embed="rId5"/>
                    <a:stretch>
                      <a:fillRect/>
                    </a:stretch>
                  </pic:blipFill>
                  <pic:spPr>
                    <a:xfrm>
                      <a:off x="0" y="0"/>
                      <a:ext cx="190500" cy="146050"/>
                    </a:xfrm>
                    <a:prstGeom prst="rect">
                      <a:avLst/>
                    </a:prstGeom>
                    <a:noFill/>
                    <a:ln w="9525">
                      <a:noFill/>
                    </a:ln>
                  </pic:spPr>
                </pic:pic>
              </a:graphicData>
            </a:graphic>
          </wp:inline>
        </w:drawing>
      </w:r>
      <w:r>
        <w:fldChar w:fldCharType="begin"/>
      </w:r>
      <w:r>
        <w:instrText xml:space="preserve"> HYPERLINK "http://www.cqcb.com/e/public/ClickAd?adid=116" \t "_blank" </w:instrText>
      </w:r>
      <w:r>
        <w:fldChar w:fldCharType="separate"/>
      </w:r>
      <w:r>
        <w:rPr>
          <w:rFonts w:ascii="楷体" w:hAnsi="楷体" w:eastAsia="楷体" w:cs="宋体"/>
          <w:vanish/>
          <w:color w:val="0B3B8C"/>
          <w:kern w:val="0"/>
          <w:sz w:val="24"/>
        </w:rPr>
        <w:t>第四届重庆读书月活动</w:t>
      </w:r>
      <w:r>
        <w:rPr>
          <w:rFonts w:ascii="楷体" w:hAnsi="楷体" w:eastAsia="楷体" w:cs="宋体"/>
          <w:vanish/>
          <w:color w:val="0B3B8C"/>
          <w:kern w:val="0"/>
          <w:sz w:val="24"/>
        </w:rPr>
        <w:fldChar w:fldCharType="end"/>
      </w:r>
    </w:p>
    <w:p>
      <w:pPr>
        <w:widowControl/>
        <w:numPr>
          <w:ilvl w:val="0"/>
          <w:numId w:val="1"/>
        </w:numPr>
        <w:spacing w:line="360" w:lineRule="auto"/>
        <w:ind w:left="0" w:firstLine="480" w:firstLineChars="200"/>
        <w:rPr>
          <w:rFonts w:ascii="楷体" w:hAnsi="楷体" w:eastAsia="楷体" w:cs="宋体"/>
          <w:vanish/>
          <w:color w:val="E6E6E6"/>
          <w:kern w:val="0"/>
          <w:sz w:val="24"/>
        </w:rPr>
      </w:pPr>
      <w:r>
        <w:rPr>
          <w:rFonts w:ascii="楷体" w:hAnsi="楷体" w:eastAsia="楷体" w:cs="宋体"/>
          <w:vanish/>
          <w:color w:val="E6E6E6"/>
          <w:kern w:val="0"/>
          <w:sz w:val="24"/>
        </w:rPr>
        <w:t xml:space="preserve">· </w:t>
      </w:r>
      <w:r>
        <w:rPr>
          <w:rFonts w:ascii="楷体" w:hAnsi="楷体" w:eastAsia="楷体" w:cs="宋体"/>
          <w:vanish/>
          <w:color w:val="E6E6E6"/>
          <w:kern w:val="0"/>
          <w:sz w:val="24"/>
        </w:rPr>
        <w:drawing>
          <wp:inline distT="0" distB="0" distL="114300" distR="114300">
            <wp:extent cx="190500" cy="146050"/>
            <wp:effectExtent l="0" t="0" r="0" b="0"/>
            <wp:docPr id="5" name="图片 5" descr="邐潎浲污退慆x0邐1" hidden="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图片 5" descr="邐潎浲污退慆x0邐1" hidden="1"/>
                    <pic:cNvPicPr>
                      <a:picLocks noGrp="1" noChangeAspect="1"/>
                    </pic:cNvPicPr>
                  </pic:nvPicPr>
                  <pic:blipFill>
                    <a:blip r:embed="rId5"/>
                    <a:stretch>
                      <a:fillRect/>
                    </a:stretch>
                  </pic:blipFill>
                  <pic:spPr>
                    <a:xfrm>
                      <a:off x="0" y="0"/>
                      <a:ext cx="190500" cy="146050"/>
                    </a:xfrm>
                    <a:prstGeom prst="rect">
                      <a:avLst/>
                    </a:prstGeom>
                    <a:noFill/>
                    <a:ln w="9525">
                      <a:noFill/>
                    </a:ln>
                  </pic:spPr>
                </pic:pic>
              </a:graphicData>
            </a:graphic>
          </wp:inline>
        </w:drawing>
      </w:r>
      <w:r>
        <w:fldChar w:fldCharType="begin"/>
      </w:r>
      <w:r>
        <w:instrText xml:space="preserve"> HYPERLINK "http://www.cqcb.com/e/public/ClickAd?adid=117" \t "_blank" </w:instrText>
      </w:r>
      <w:r>
        <w:fldChar w:fldCharType="separate"/>
      </w:r>
      <w:r>
        <w:rPr>
          <w:rFonts w:ascii="楷体" w:hAnsi="楷体" w:eastAsia="楷体" w:cs="宋体"/>
          <w:vanish/>
          <w:color w:val="0B3B8C"/>
          <w:kern w:val="0"/>
          <w:sz w:val="24"/>
        </w:rPr>
        <w:t>2011晨报盛夏生活季</w:t>
      </w:r>
      <w:r>
        <w:rPr>
          <w:rFonts w:ascii="楷体" w:hAnsi="楷体" w:eastAsia="楷体" w:cs="宋体"/>
          <w:vanish/>
          <w:color w:val="0B3B8C"/>
          <w:kern w:val="0"/>
          <w:sz w:val="24"/>
        </w:rPr>
        <w:fldChar w:fldCharType="end"/>
      </w:r>
    </w:p>
    <w:p>
      <w:pPr>
        <w:widowControl/>
        <w:numPr>
          <w:ilvl w:val="0"/>
          <w:numId w:val="1"/>
        </w:numPr>
        <w:spacing w:line="360" w:lineRule="auto"/>
        <w:ind w:left="0" w:firstLine="480" w:firstLineChars="200"/>
        <w:rPr>
          <w:rFonts w:ascii="楷体" w:hAnsi="楷体" w:eastAsia="楷体" w:cs="宋体"/>
          <w:vanish/>
          <w:color w:val="E6E6E6"/>
          <w:kern w:val="0"/>
          <w:sz w:val="24"/>
        </w:rPr>
      </w:pPr>
      <w:r>
        <w:rPr>
          <w:rFonts w:ascii="楷体" w:hAnsi="楷体" w:eastAsia="楷体" w:cs="宋体"/>
          <w:vanish/>
          <w:color w:val="E6E6E6"/>
          <w:kern w:val="0"/>
          <w:sz w:val="24"/>
        </w:rPr>
        <w:t xml:space="preserve">· </w:t>
      </w:r>
      <w:r>
        <w:rPr>
          <w:rFonts w:ascii="楷体" w:hAnsi="楷体" w:eastAsia="楷体" w:cs="宋体"/>
          <w:vanish/>
          <w:color w:val="E6E6E6"/>
          <w:kern w:val="0"/>
          <w:sz w:val="24"/>
        </w:rPr>
        <w:drawing>
          <wp:inline distT="0" distB="0" distL="114300" distR="114300">
            <wp:extent cx="190500" cy="146050"/>
            <wp:effectExtent l="0" t="0" r="0" b="0"/>
            <wp:docPr id="6" name="图片 6" descr="邐潎浲污退慆x0邐1" hidden="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图片 6" descr="邐潎浲污退慆x0邐1" hidden="1"/>
                    <pic:cNvPicPr>
                      <a:picLocks noGrp="1" noChangeAspect="1"/>
                    </pic:cNvPicPr>
                  </pic:nvPicPr>
                  <pic:blipFill>
                    <a:blip r:embed="rId5"/>
                    <a:stretch>
                      <a:fillRect/>
                    </a:stretch>
                  </pic:blipFill>
                  <pic:spPr>
                    <a:xfrm>
                      <a:off x="0" y="0"/>
                      <a:ext cx="190500" cy="146050"/>
                    </a:xfrm>
                    <a:prstGeom prst="rect">
                      <a:avLst/>
                    </a:prstGeom>
                    <a:noFill/>
                    <a:ln w="9525">
                      <a:noFill/>
                    </a:ln>
                  </pic:spPr>
                </pic:pic>
              </a:graphicData>
            </a:graphic>
          </wp:inline>
        </w:drawing>
      </w:r>
      <w:r>
        <w:fldChar w:fldCharType="begin"/>
      </w:r>
      <w:r>
        <w:instrText xml:space="preserve"> HYPERLINK "http://www.cqcb.com/e/public/ClickAd?adid=118" \t "_blank" </w:instrText>
      </w:r>
      <w:r>
        <w:fldChar w:fldCharType="separate"/>
      </w:r>
      <w:r>
        <w:rPr>
          <w:rFonts w:ascii="楷体" w:hAnsi="楷体" w:eastAsia="楷体" w:cs="宋体"/>
          <w:vanish/>
          <w:color w:val="0B3B8C"/>
          <w:kern w:val="0"/>
          <w:sz w:val="24"/>
        </w:rPr>
        <w:t>生态珍品中秋送礼佳品</w:t>
      </w:r>
      <w:r>
        <w:rPr>
          <w:rFonts w:ascii="楷体" w:hAnsi="楷体" w:eastAsia="楷体" w:cs="宋体"/>
          <w:vanish/>
          <w:color w:val="0B3B8C"/>
          <w:kern w:val="0"/>
          <w:sz w:val="24"/>
        </w:rPr>
        <w:fldChar w:fldCharType="end"/>
      </w:r>
    </w:p>
    <w:p>
      <w:pPr>
        <w:widowControl/>
        <w:spacing w:line="360" w:lineRule="auto"/>
        <w:ind w:firstLine="480" w:firstLineChars="200"/>
        <w:rPr>
          <w:rFonts w:ascii="楷体" w:hAnsi="楷体" w:eastAsia="楷体" w:cs="宋体"/>
          <w:color w:val="333333"/>
          <w:kern w:val="0"/>
          <w:sz w:val="24"/>
        </w:rPr>
      </w:pPr>
      <w:r>
        <w:rPr>
          <w:rFonts w:ascii="楷体" w:hAnsi="楷体" w:eastAsia="楷体" w:cs="宋体"/>
          <w:color w:val="333333"/>
          <w:kern w:val="0"/>
          <w:sz w:val="24"/>
        </w:rPr>
        <w:t xml:space="preserve">二、适用对象 </w:t>
      </w:r>
    </w:p>
    <w:p>
      <w:pPr>
        <w:widowControl/>
        <w:spacing w:line="360" w:lineRule="auto"/>
        <w:ind w:firstLine="480" w:firstLineChars="200"/>
        <w:rPr>
          <w:rFonts w:ascii="楷体" w:hAnsi="楷体" w:eastAsia="楷体" w:cs="宋体"/>
          <w:color w:val="333333"/>
          <w:kern w:val="0"/>
          <w:sz w:val="24"/>
        </w:rPr>
      </w:pPr>
      <w:r>
        <w:rPr>
          <w:rFonts w:ascii="楷体" w:hAnsi="楷体" w:eastAsia="楷体" w:cs="宋体"/>
          <w:color w:val="333333"/>
          <w:kern w:val="0"/>
          <w:sz w:val="24"/>
        </w:rPr>
        <w:t>本办法的适用对象为公司董事长、总裁、监事会主席及其他在公司领取薪酬的高级管理人员，本办法统称为高管人员。</w:t>
      </w:r>
    </w:p>
    <w:p>
      <w:pPr>
        <w:widowControl/>
        <w:spacing w:line="360" w:lineRule="auto"/>
        <w:ind w:firstLine="480" w:firstLineChars="200"/>
        <w:rPr>
          <w:rFonts w:ascii="楷体" w:hAnsi="楷体" w:eastAsia="楷体" w:cs="宋体"/>
          <w:color w:val="333333"/>
          <w:kern w:val="0"/>
          <w:sz w:val="24"/>
        </w:rPr>
      </w:pPr>
      <w:r>
        <w:rPr>
          <w:rFonts w:ascii="楷体" w:hAnsi="楷体" w:eastAsia="楷体" w:cs="宋体"/>
          <w:color w:val="333333"/>
          <w:kern w:val="0"/>
          <w:sz w:val="24"/>
        </w:rPr>
        <w:t xml:space="preserve">三、高管薪酬的构成 </w:t>
      </w:r>
    </w:p>
    <w:p>
      <w:pPr>
        <w:widowControl/>
        <w:spacing w:line="360" w:lineRule="auto"/>
        <w:ind w:firstLine="480" w:firstLineChars="200"/>
        <w:rPr>
          <w:rFonts w:ascii="楷体" w:hAnsi="楷体" w:eastAsia="楷体" w:cs="宋体"/>
          <w:color w:val="333333"/>
          <w:kern w:val="0"/>
          <w:sz w:val="24"/>
        </w:rPr>
      </w:pPr>
      <w:r>
        <w:rPr>
          <w:rFonts w:ascii="楷体" w:hAnsi="楷体" w:eastAsia="楷体" w:cs="宋体"/>
          <w:color w:val="333333"/>
          <w:kern w:val="0"/>
          <w:sz w:val="24"/>
        </w:rPr>
        <w:t xml:space="preserve">结合国际市场惯例与本公司自身情况，公司高管人员的年度薪酬实行年薪制，高管薪酬由三个基本部分组成： </w:t>
      </w:r>
    </w:p>
    <w:p>
      <w:pPr>
        <w:widowControl/>
        <w:spacing w:line="360" w:lineRule="auto"/>
        <w:ind w:firstLine="480" w:firstLineChars="200"/>
        <w:rPr>
          <w:rFonts w:ascii="楷体" w:hAnsi="楷体" w:eastAsia="楷体" w:cs="宋体"/>
          <w:color w:val="333333"/>
          <w:kern w:val="0"/>
          <w:sz w:val="24"/>
        </w:rPr>
      </w:pPr>
      <w:r>
        <w:rPr>
          <w:rFonts w:ascii="楷体" w:hAnsi="楷体" w:eastAsia="楷体" w:cs="宋体"/>
          <w:color w:val="333333"/>
          <w:kern w:val="0"/>
          <w:sz w:val="24"/>
        </w:rPr>
        <w:t xml:space="preserve">(一)基本年薪 </w:t>
      </w:r>
    </w:p>
    <w:p>
      <w:pPr>
        <w:widowControl/>
        <w:spacing w:line="360" w:lineRule="auto"/>
        <w:ind w:firstLine="480" w:firstLineChars="200"/>
        <w:rPr>
          <w:rFonts w:ascii="楷体" w:hAnsi="楷体" w:eastAsia="楷体" w:cs="宋体"/>
          <w:color w:val="333333"/>
          <w:kern w:val="0"/>
          <w:sz w:val="24"/>
        </w:rPr>
      </w:pPr>
      <w:r>
        <w:rPr>
          <w:rFonts w:ascii="楷体" w:hAnsi="楷体" w:eastAsia="楷体" w:cs="宋体"/>
          <w:color w:val="333333"/>
          <w:kern w:val="0"/>
          <w:sz w:val="24"/>
        </w:rPr>
        <w:t xml:space="preserve">(二)基本绩效年薪 </w:t>
      </w:r>
    </w:p>
    <w:p>
      <w:pPr>
        <w:widowControl/>
        <w:spacing w:line="360" w:lineRule="auto"/>
        <w:ind w:firstLine="480" w:firstLineChars="200"/>
        <w:rPr>
          <w:rFonts w:ascii="楷体" w:hAnsi="楷体" w:eastAsia="楷体" w:cs="宋体"/>
          <w:color w:val="333333"/>
          <w:kern w:val="0"/>
          <w:sz w:val="24"/>
        </w:rPr>
      </w:pPr>
      <w:r>
        <w:rPr>
          <w:rFonts w:ascii="楷体" w:hAnsi="楷体" w:eastAsia="楷体" w:cs="宋体"/>
          <w:color w:val="333333"/>
          <w:kern w:val="0"/>
          <w:sz w:val="24"/>
        </w:rPr>
        <w:t xml:space="preserve">(三)特别绩效奖励 </w:t>
      </w:r>
    </w:p>
    <w:p>
      <w:pPr>
        <w:widowControl/>
        <w:spacing w:line="360" w:lineRule="auto"/>
        <w:ind w:firstLine="480" w:firstLineChars="200"/>
        <w:rPr>
          <w:rFonts w:ascii="楷体" w:hAnsi="楷体" w:eastAsia="楷体" w:cs="宋体"/>
          <w:color w:val="333333"/>
          <w:kern w:val="0"/>
          <w:sz w:val="24"/>
        </w:rPr>
      </w:pPr>
      <w:r>
        <w:rPr>
          <w:rFonts w:ascii="楷体" w:hAnsi="楷体" w:eastAsia="楷体" w:cs="宋体"/>
          <w:color w:val="333333"/>
          <w:kern w:val="0"/>
          <w:sz w:val="24"/>
        </w:rPr>
        <w:t xml:space="preserve">四、薪酬的确定 </w:t>
      </w:r>
    </w:p>
    <w:p>
      <w:pPr>
        <w:widowControl/>
        <w:spacing w:line="360" w:lineRule="auto"/>
        <w:ind w:firstLine="480" w:firstLineChars="200"/>
        <w:rPr>
          <w:rFonts w:ascii="楷体" w:hAnsi="楷体" w:eastAsia="楷体" w:cs="宋体"/>
          <w:color w:val="333333"/>
          <w:kern w:val="0"/>
          <w:sz w:val="24"/>
        </w:rPr>
      </w:pPr>
      <w:r>
        <w:rPr>
          <w:rFonts w:ascii="楷体" w:hAnsi="楷体" w:eastAsia="楷体" w:cs="宋体"/>
          <w:color w:val="333333"/>
          <w:kern w:val="0"/>
          <w:sz w:val="24"/>
        </w:rPr>
        <w:t xml:space="preserve">(一)薪酬构成 </w:t>
      </w:r>
    </w:p>
    <w:p>
      <w:pPr>
        <w:widowControl/>
        <w:spacing w:line="360" w:lineRule="auto"/>
        <w:ind w:firstLine="480" w:firstLineChars="200"/>
        <w:rPr>
          <w:rFonts w:ascii="楷体" w:hAnsi="楷体" w:eastAsia="楷体" w:cs="宋体"/>
          <w:color w:val="333333"/>
          <w:kern w:val="0"/>
          <w:sz w:val="24"/>
        </w:rPr>
      </w:pPr>
      <w:r>
        <w:rPr>
          <w:rFonts w:ascii="楷体" w:hAnsi="楷体" w:eastAsia="楷体" w:cs="宋体"/>
          <w:color w:val="333333"/>
          <w:kern w:val="0"/>
          <w:sz w:val="24"/>
        </w:rPr>
        <w:t xml:space="preserve">公司高管人员的年度薪酬，由基本年薪、基本绩效年薪和特别绩效奖励三部分组成，计算公式如下： </w:t>
      </w:r>
    </w:p>
    <w:p>
      <w:pPr>
        <w:widowControl/>
        <w:spacing w:line="360" w:lineRule="auto"/>
        <w:ind w:firstLine="480" w:firstLineChars="200"/>
        <w:rPr>
          <w:rFonts w:ascii="楷体" w:hAnsi="楷体" w:eastAsia="楷体" w:cs="宋体"/>
          <w:color w:val="333333"/>
          <w:kern w:val="0"/>
          <w:sz w:val="24"/>
        </w:rPr>
      </w:pPr>
      <w:r>
        <w:rPr>
          <w:rFonts w:ascii="楷体" w:hAnsi="楷体" w:eastAsia="楷体" w:cs="宋体"/>
          <w:color w:val="333333"/>
          <w:kern w:val="0"/>
          <w:sz w:val="24"/>
        </w:rPr>
        <w:t xml:space="preserve">年薪总额 = 基本年薪 + 基本绩效年薪 + 特别绩效奖励 </w:t>
      </w:r>
    </w:p>
    <w:p>
      <w:pPr>
        <w:widowControl/>
        <w:spacing w:line="360" w:lineRule="auto"/>
        <w:ind w:firstLine="480" w:firstLineChars="200"/>
        <w:rPr>
          <w:rFonts w:ascii="楷体" w:hAnsi="楷体" w:eastAsia="楷体" w:cs="宋体"/>
          <w:color w:val="333333"/>
          <w:kern w:val="0"/>
          <w:sz w:val="24"/>
        </w:rPr>
      </w:pPr>
      <w:r>
        <w:rPr>
          <w:rFonts w:ascii="楷体" w:hAnsi="楷体" w:eastAsia="楷体" w:cs="宋体"/>
          <w:color w:val="333333"/>
          <w:kern w:val="0"/>
          <w:sz w:val="24"/>
        </w:rPr>
        <w:t>基本年薪不予考核，基本绩效年薪与绩效考核挂钩，特别绩效奖励适用于超额完成目标净利润或取得显著管理绩效等情况。</w:t>
      </w:r>
    </w:p>
    <w:p>
      <w:pPr>
        <w:widowControl/>
        <w:spacing w:line="360" w:lineRule="auto"/>
        <w:ind w:firstLine="480" w:firstLineChars="200"/>
        <w:rPr>
          <w:rFonts w:ascii="楷体" w:hAnsi="楷体" w:eastAsia="楷体" w:cs="宋体"/>
          <w:color w:val="333333"/>
          <w:kern w:val="0"/>
          <w:sz w:val="24"/>
        </w:rPr>
      </w:pPr>
      <w:r>
        <w:rPr>
          <w:rFonts w:ascii="楷体" w:hAnsi="楷体" w:eastAsia="楷体" w:cs="宋体"/>
          <w:color w:val="333333"/>
          <w:kern w:val="0"/>
          <w:sz w:val="24"/>
        </w:rPr>
        <w:t xml:space="preserve">1、基本年薪 </w:t>
      </w:r>
    </w:p>
    <w:p>
      <w:pPr>
        <w:widowControl/>
        <w:spacing w:line="360" w:lineRule="auto"/>
        <w:ind w:firstLine="480" w:firstLineChars="200"/>
        <w:rPr>
          <w:rFonts w:ascii="楷体" w:hAnsi="楷体" w:eastAsia="楷体" w:cs="宋体"/>
          <w:color w:val="333333"/>
          <w:kern w:val="0"/>
          <w:sz w:val="24"/>
        </w:rPr>
      </w:pPr>
      <w:r>
        <w:rPr>
          <w:rFonts w:ascii="楷体" w:hAnsi="楷体" w:eastAsia="楷体" w:cs="宋体"/>
          <w:color w:val="333333"/>
          <w:kern w:val="0"/>
          <w:sz w:val="24"/>
        </w:rPr>
        <w:t xml:space="preserve">基本年薪即为底薪，平时按月发放； </w:t>
      </w:r>
    </w:p>
    <w:p>
      <w:pPr>
        <w:widowControl/>
        <w:spacing w:line="360" w:lineRule="auto"/>
        <w:ind w:firstLine="480" w:firstLineChars="200"/>
        <w:rPr>
          <w:rFonts w:ascii="楷体" w:hAnsi="楷体" w:eastAsia="楷体" w:cs="宋体"/>
          <w:color w:val="333333"/>
          <w:kern w:val="0"/>
          <w:sz w:val="24"/>
        </w:rPr>
      </w:pPr>
      <w:r>
        <w:rPr>
          <w:rFonts w:ascii="楷体" w:hAnsi="楷体" w:eastAsia="楷体" w:cs="宋体"/>
          <w:color w:val="333333"/>
          <w:kern w:val="0"/>
          <w:sz w:val="24"/>
        </w:rPr>
        <w:t xml:space="preserve">2、基本绩效年薪 </w:t>
      </w:r>
    </w:p>
    <w:p>
      <w:pPr>
        <w:widowControl/>
        <w:spacing w:line="360" w:lineRule="auto"/>
        <w:ind w:firstLine="480" w:firstLineChars="200"/>
        <w:rPr>
          <w:rFonts w:ascii="楷体" w:hAnsi="楷体" w:eastAsia="楷体" w:cs="宋体"/>
          <w:color w:val="333333"/>
          <w:kern w:val="0"/>
          <w:sz w:val="24"/>
        </w:rPr>
      </w:pPr>
      <w:r>
        <w:rPr>
          <w:rFonts w:ascii="楷体" w:hAnsi="楷体" w:eastAsia="楷体" w:cs="宋体"/>
          <w:color w:val="333333"/>
          <w:kern w:val="0"/>
          <w:sz w:val="24"/>
        </w:rPr>
        <w:t xml:space="preserve">基本绩效年薪=基本绩效年薪基准×年度绩效考核得分； </w:t>
      </w:r>
    </w:p>
    <w:p>
      <w:pPr>
        <w:widowControl/>
        <w:spacing w:line="360" w:lineRule="auto"/>
        <w:ind w:firstLine="480" w:firstLineChars="200"/>
        <w:rPr>
          <w:rFonts w:ascii="楷体" w:hAnsi="楷体" w:eastAsia="楷体" w:cs="宋体"/>
          <w:color w:val="333333"/>
          <w:kern w:val="0"/>
          <w:sz w:val="24"/>
        </w:rPr>
      </w:pPr>
      <w:r>
        <w:rPr>
          <w:rFonts w:ascii="楷体" w:hAnsi="楷体" w:eastAsia="楷体" w:cs="宋体"/>
          <w:color w:val="333333"/>
          <w:kern w:val="0"/>
          <w:sz w:val="24"/>
        </w:rPr>
        <w:t xml:space="preserve">3、特别绩效奖励 </w:t>
      </w:r>
    </w:p>
    <w:p>
      <w:pPr>
        <w:widowControl/>
        <w:spacing w:line="360" w:lineRule="auto"/>
        <w:ind w:firstLine="480" w:firstLineChars="200"/>
        <w:rPr>
          <w:rFonts w:ascii="楷体" w:hAnsi="楷体" w:eastAsia="楷体" w:cs="宋体"/>
          <w:color w:val="333333"/>
          <w:kern w:val="0"/>
          <w:sz w:val="24"/>
        </w:rPr>
      </w:pPr>
      <w:r>
        <w:rPr>
          <w:rFonts w:ascii="楷体" w:hAnsi="楷体" w:eastAsia="楷体" w:cs="宋体"/>
          <w:color w:val="333333"/>
          <w:kern w:val="0"/>
          <w:sz w:val="24"/>
        </w:rPr>
        <w:t>当公司年度净利润超过目标利润，或取得重大管理创新、科技创新、投资取得显著成效、公司获得政府、行业等特别嘉奖的情况下，高管团队可获得一定的特别绩效奖励。</w:t>
      </w:r>
    </w:p>
    <w:p>
      <w:pPr>
        <w:widowControl/>
        <w:spacing w:line="360" w:lineRule="auto"/>
        <w:ind w:firstLine="480" w:firstLineChars="200"/>
        <w:rPr>
          <w:rFonts w:ascii="楷体" w:hAnsi="楷体" w:eastAsia="楷体" w:cs="宋体"/>
          <w:color w:val="333333"/>
          <w:kern w:val="0"/>
          <w:sz w:val="24"/>
        </w:rPr>
      </w:pPr>
      <w:r>
        <w:rPr>
          <w:rFonts w:ascii="楷体" w:hAnsi="楷体" w:eastAsia="楷体" w:cs="宋体"/>
          <w:color w:val="333333"/>
          <w:kern w:val="0"/>
          <w:sz w:val="24"/>
        </w:rPr>
        <w:t>高管团队成员根据贡献程度领取相应的奖励，奖励方案由董事会薪酬与考核委员会(以下简称：薪酬委员会)制定。</w:t>
      </w:r>
    </w:p>
    <w:p>
      <w:pPr>
        <w:widowControl/>
        <w:spacing w:line="360" w:lineRule="auto"/>
        <w:ind w:firstLine="480" w:firstLineChars="200"/>
        <w:rPr>
          <w:rFonts w:ascii="楷体" w:hAnsi="楷体" w:eastAsia="楷体" w:cs="宋体"/>
          <w:color w:val="333333"/>
          <w:kern w:val="0"/>
          <w:sz w:val="24"/>
        </w:rPr>
      </w:pPr>
      <w:r>
        <w:rPr>
          <w:rFonts w:ascii="楷体" w:hAnsi="楷体" w:eastAsia="楷体" w:cs="宋体"/>
          <w:color w:val="333333"/>
          <w:kern w:val="0"/>
          <w:sz w:val="24"/>
        </w:rPr>
        <w:t xml:space="preserve">(二)年薪基准 </w:t>
      </w:r>
    </w:p>
    <w:p>
      <w:pPr>
        <w:widowControl/>
        <w:spacing w:line="360" w:lineRule="auto"/>
        <w:ind w:firstLine="480" w:firstLineChars="200"/>
        <w:rPr>
          <w:rFonts w:ascii="楷体" w:hAnsi="楷体" w:eastAsia="楷体" w:cs="宋体"/>
          <w:color w:val="333333"/>
          <w:kern w:val="0"/>
          <w:sz w:val="24"/>
        </w:rPr>
      </w:pPr>
      <w:r>
        <w:rPr>
          <w:rFonts w:ascii="楷体" w:hAnsi="楷体" w:eastAsia="楷体" w:cs="宋体"/>
          <w:color w:val="333333"/>
          <w:kern w:val="0"/>
          <w:sz w:val="24"/>
        </w:rPr>
        <w:t>高管年薪基准综合考虑公司战略发展、市场薪酬行情、高管现有薪酬水平及企业历史沿革等多项因素，本届董事会拟定高管薪酬计算基数为 20</w:t>
      </w:r>
      <w:r>
        <w:rPr>
          <w:rFonts w:hint="eastAsia" w:ascii="楷体" w:hAnsi="楷体" w:eastAsia="楷体" w:cs="宋体"/>
          <w:color w:val="333333"/>
          <w:kern w:val="0"/>
          <w:sz w:val="24"/>
        </w:rPr>
        <w:t>XX</w:t>
      </w:r>
      <w:r>
        <w:rPr>
          <w:rFonts w:ascii="楷体" w:hAnsi="楷体" w:eastAsia="楷体" w:cs="宋体"/>
          <w:color w:val="333333"/>
          <w:kern w:val="0"/>
          <w:sz w:val="24"/>
        </w:rPr>
        <w:t>年度薪酬(暨，年薪基准)。</w:t>
      </w:r>
    </w:p>
    <w:p>
      <w:pPr>
        <w:widowControl/>
        <w:spacing w:line="360" w:lineRule="auto"/>
        <w:ind w:firstLine="480" w:firstLineChars="200"/>
        <w:rPr>
          <w:rFonts w:ascii="楷体" w:hAnsi="楷体" w:eastAsia="楷体" w:cs="宋体"/>
          <w:color w:val="333333"/>
          <w:kern w:val="0"/>
          <w:sz w:val="24"/>
        </w:rPr>
      </w:pPr>
      <w:r>
        <w:rPr>
          <w:rFonts w:ascii="楷体" w:hAnsi="楷体" w:eastAsia="楷体" w:cs="宋体"/>
          <w:color w:val="333333"/>
          <w:kern w:val="0"/>
          <w:sz w:val="24"/>
        </w:rPr>
        <w:t>1、年薪基准由基本年薪和基本绩效年薪组成，不包括特别绩效奖励。</w:t>
      </w:r>
    </w:p>
    <w:p>
      <w:pPr>
        <w:widowControl/>
        <w:spacing w:line="360" w:lineRule="auto"/>
        <w:ind w:firstLine="480" w:firstLineChars="200"/>
        <w:rPr>
          <w:rFonts w:ascii="楷体" w:hAnsi="楷体" w:eastAsia="楷体" w:cs="宋体"/>
          <w:color w:val="333333"/>
          <w:kern w:val="0"/>
          <w:sz w:val="24"/>
        </w:rPr>
      </w:pPr>
      <w:r>
        <w:rPr>
          <w:rFonts w:ascii="楷体" w:hAnsi="楷体" w:eastAsia="楷体" w:cs="宋体"/>
          <w:color w:val="333333"/>
          <w:kern w:val="0"/>
          <w:sz w:val="24"/>
        </w:rPr>
        <w:t xml:space="preserve">2、年薪基准实行动态调整，动态调整方案如下： </w:t>
      </w:r>
    </w:p>
    <w:p>
      <w:pPr>
        <w:widowControl/>
        <w:spacing w:line="360" w:lineRule="auto"/>
        <w:ind w:firstLine="480" w:firstLineChars="200"/>
        <w:rPr>
          <w:rFonts w:ascii="楷体" w:hAnsi="楷体" w:eastAsia="楷体" w:cs="宋体"/>
          <w:color w:val="333333"/>
          <w:kern w:val="0"/>
          <w:sz w:val="24"/>
        </w:rPr>
      </w:pPr>
      <w:r>
        <w:rPr>
          <w:rFonts w:ascii="楷体" w:hAnsi="楷体" w:eastAsia="楷体" w:cs="宋体"/>
          <w:color w:val="333333"/>
          <w:kern w:val="0"/>
          <w:sz w:val="24"/>
        </w:rPr>
        <w:t xml:space="preserve">年薪基准=公司高管上一年度最高年薪基准×(1+年度薪酬增长率) </w:t>
      </w:r>
    </w:p>
    <w:p>
      <w:pPr>
        <w:widowControl/>
        <w:spacing w:line="360" w:lineRule="auto"/>
        <w:ind w:firstLine="480" w:firstLineChars="200"/>
        <w:rPr>
          <w:rFonts w:ascii="楷体" w:hAnsi="楷体" w:eastAsia="楷体" w:cs="宋体"/>
          <w:color w:val="333333"/>
          <w:kern w:val="0"/>
          <w:sz w:val="24"/>
        </w:rPr>
      </w:pPr>
      <w:r>
        <w:rPr>
          <w:rFonts w:ascii="楷体" w:hAnsi="楷体" w:eastAsia="楷体" w:cs="宋体"/>
          <w:color w:val="333333"/>
          <w:kern w:val="0"/>
          <w:sz w:val="24"/>
        </w:rPr>
        <w:t xml:space="preserve">年度薪酬增长率每年度由薪酬委员会确定，具体考察通货膨胀水平、当年度 </w:t>
      </w:r>
    </w:p>
    <w:p>
      <w:pPr>
        <w:widowControl/>
        <w:spacing w:line="360" w:lineRule="auto"/>
        <w:ind w:firstLine="480" w:firstLineChars="200"/>
        <w:rPr>
          <w:rFonts w:ascii="楷体" w:hAnsi="楷体" w:eastAsia="楷体" w:cs="宋体"/>
          <w:color w:val="333333"/>
          <w:kern w:val="0"/>
          <w:sz w:val="24"/>
        </w:rPr>
      </w:pPr>
      <w:r>
        <w:rPr>
          <w:rFonts w:ascii="楷体" w:hAnsi="楷体" w:eastAsia="楷体" w:cs="宋体"/>
          <w:color w:val="333333"/>
          <w:kern w:val="0"/>
          <w:sz w:val="24"/>
        </w:rPr>
        <w:t>员工薪酬增长率、市场薪酬水平等因素，原则上不超过年度员工平均薪酬增长率。</w:t>
      </w:r>
    </w:p>
    <w:p>
      <w:pPr>
        <w:widowControl/>
        <w:spacing w:line="360" w:lineRule="auto"/>
        <w:ind w:firstLine="480" w:firstLineChars="200"/>
        <w:rPr>
          <w:rFonts w:ascii="楷体" w:hAnsi="楷体" w:eastAsia="楷体" w:cs="宋体"/>
          <w:color w:val="333333"/>
          <w:kern w:val="0"/>
          <w:sz w:val="24"/>
        </w:rPr>
      </w:pPr>
      <w:r>
        <w:rPr>
          <w:rFonts w:ascii="楷体" w:hAnsi="楷体" w:eastAsia="楷体" w:cs="宋体"/>
          <w:color w:val="333333"/>
          <w:kern w:val="0"/>
          <w:sz w:val="24"/>
        </w:rPr>
        <w:t xml:space="preserve">注 1：公司高管人员中主要负责人的分配系数为 1，其他成员的分配系数由 </w:t>
      </w:r>
    </w:p>
    <w:p>
      <w:pPr>
        <w:widowControl/>
        <w:spacing w:line="360" w:lineRule="auto"/>
        <w:ind w:firstLine="480" w:firstLineChars="200"/>
        <w:rPr>
          <w:rFonts w:ascii="楷体" w:hAnsi="楷体" w:eastAsia="楷体" w:cs="宋体"/>
          <w:color w:val="333333"/>
          <w:kern w:val="0"/>
          <w:sz w:val="24"/>
        </w:rPr>
      </w:pPr>
      <w:r>
        <w:rPr>
          <w:rFonts w:ascii="楷体" w:hAnsi="楷体" w:eastAsia="楷体" w:cs="宋体"/>
          <w:color w:val="333333"/>
          <w:kern w:val="0"/>
          <w:sz w:val="24"/>
        </w:rPr>
        <w:t xml:space="preserve">2 公司根据其工作岗位责任大孝工作任务轻重和承担风险的高低在 0.6～0.9 之间确定； </w:t>
      </w:r>
    </w:p>
    <w:p>
      <w:pPr>
        <w:widowControl/>
        <w:spacing w:line="360" w:lineRule="auto"/>
        <w:ind w:firstLine="480" w:firstLineChars="200"/>
        <w:rPr>
          <w:rFonts w:ascii="楷体" w:hAnsi="楷体" w:eastAsia="楷体" w:cs="宋体"/>
          <w:color w:val="333333"/>
          <w:kern w:val="0"/>
          <w:sz w:val="24"/>
        </w:rPr>
      </w:pPr>
      <w:r>
        <w:rPr>
          <w:rFonts w:ascii="楷体" w:hAnsi="楷体" w:eastAsia="楷体" w:cs="宋体"/>
          <w:color w:val="333333"/>
          <w:kern w:val="0"/>
          <w:sz w:val="24"/>
        </w:rPr>
        <w:t>注 2：高管薪酬均为税后值。</w:t>
      </w:r>
    </w:p>
    <w:p>
      <w:pPr>
        <w:widowControl/>
        <w:spacing w:line="360" w:lineRule="auto"/>
        <w:ind w:firstLine="480" w:firstLineChars="200"/>
        <w:rPr>
          <w:rFonts w:ascii="楷体" w:hAnsi="楷体" w:eastAsia="楷体" w:cs="宋体"/>
          <w:color w:val="333333"/>
          <w:kern w:val="0"/>
          <w:sz w:val="24"/>
        </w:rPr>
      </w:pPr>
      <w:r>
        <w:rPr>
          <w:rFonts w:ascii="楷体" w:hAnsi="楷体" w:eastAsia="楷体" w:cs="宋体"/>
          <w:color w:val="333333"/>
          <w:kern w:val="0"/>
          <w:sz w:val="24"/>
        </w:rPr>
        <w:t xml:space="preserve">五、绩效考核与计算 </w:t>
      </w:r>
    </w:p>
    <w:p>
      <w:pPr>
        <w:widowControl/>
        <w:spacing w:line="360" w:lineRule="auto"/>
        <w:ind w:firstLine="480" w:firstLineChars="200"/>
        <w:rPr>
          <w:rFonts w:ascii="楷体" w:hAnsi="楷体" w:eastAsia="楷体" w:cs="宋体"/>
          <w:color w:val="333333"/>
          <w:kern w:val="0"/>
          <w:sz w:val="24"/>
        </w:rPr>
      </w:pPr>
      <w:r>
        <w:rPr>
          <w:rFonts w:ascii="楷体" w:hAnsi="楷体" w:eastAsia="楷体" w:cs="宋体"/>
          <w:color w:val="333333"/>
          <w:kern w:val="0"/>
          <w:sz w:val="24"/>
        </w:rPr>
        <w:t xml:space="preserve">(一)高管基准年薪的结构比例 </w:t>
      </w:r>
    </w:p>
    <w:p>
      <w:pPr>
        <w:widowControl/>
        <w:spacing w:line="360" w:lineRule="auto"/>
        <w:ind w:firstLine="480" w:firstLineChars="200"/>
        <w:rPr>
          <w:rFonts w:ascii="楷体" w:hAnsi="楷体" w:eastAsia="楷体" w:cs="宋体"/>
          <w:color w:val="333333"/>
          <w:kern w:val="0"/>
          <w:sz w:val="24"/>
        </w:rPr>
      </w:pPr>
      <w:r>
        <w:rPr>
          <w:rFonts w:ascii="楷体" w:hAnsi="楷体" w:eastAsia="楷体" w:cs="宋体"/>
          <w:color w:val="333333"/>
          <w:kern w:val="0"/>
          <w:sz w:val="24"/>
        </w:rPr>
        <w:t>对高级管理人员主要依据职能定位与工作分工进行绩效考评。</w:t>
      </w:r>
    </w:p>
    <w:p>
      <w:pPr>
        <w:widowControl/>
        <w:spacing w:line="360" w:lineRule="auto"/>
        <w:ind w:firstLine="480" w:firstLineChars="200"/>
        <w:rPr>
          <w:rFonts w:ascii="楷体" w:hAnsi="楷体" w:eastAsia="楷体" w:cs="宋体"/>
          <w:color w:val="333333"/>
          <w:kern w:val="0"/>
          <w:sz w:val="24"/>
        </w:rPr>
      </w:pPr>
      <w:r>
        <w:rPr>
          <w:rFonts w:ascii="楷体" w:hAnsi="楷体" w:eastAsia="楷体" w:cs="宋体"/>
          <w:color w:val="333333"/>
          <w:kern w:val="0"/>
          <w:sz w:val="24"/>
        </w:rPr>
        <w:t xml:space="preserve">1、董事长、总裁的基本绩效年薪与公司整体业绩挂钩，主要考评董事会下达的任务目标的完成情况及公司内部管理等； </w:t>
      </w:r>
    </w:p>
    <w:p>
      <w:pPr>
        <w:widowControl/>
        <w:spacing w:line="360" w:lineRule="auto"/>
        <w:ind w:firstLine="480" w:firstLineChars="200"/>
        <w:rPr>
          <w:rFonts w:ascii="楷体" w:hAnsi="楷体" w:eastAsia="楷体" w:cs="宋体"/>
          <w:color w:val="333333"/>
          <w:kern w:val="0"/>
          <w:sz w:val="24"/>
        </w:rPr>
      </w:pPr>
      <w:r>
        <w:rPr>
          <w:rFonts w:ascii="楷体" w:hAnsi="楷体" w:eastAsia="楷体" w:cs="宋体"/>
          <w:color w:val="333333"/>
          <w:kern w:val="0"/>
          <w:sz w:val="24"/>
        </w:rPr>
        <w:t xml:space="preserve">2、其他高级管理人员考核分管工作的完成情况，同时与公司业绩挂钩。年薪考核比例如下： </w:t>
      </w:r>
    </w:p>
    <w:p>
      <w:pPr>
        <w:widowControl/>
        <w:spacing w:line="360" w:lineRule="auto"/>
        <w:ind w:firstLine="480" w:firstLineChars="200"/>
        <w:rPr>
          <w:rFonts w:ascii="楷体" w:hAnsi="楷体" w:eastAsia="楷体" w:cs="宋体"/>
          <w:color w:val="333333"/>
          <w:kern w:val="0"/>
          <w:sz w:val="24"/>
        </w:rPr>
      </w:pPr>
      <w:r>
        <w:rPr>
          <w:rFonts w:ascii="楷体" w:hAnsi="楷体" w:eastAsia="楷体" w:cs="宋体"/>
          <w:color w:val="333333"/>
          <w:kern w:val="0"/>
          <w:sz w:val="24"/>
        </w:rPr>
        <w:t xml:space="preserve">高管基准年薪的结构比例表 </w:t>
      </w:r>
    </w:p>
    <w:p>
      <w:pPr>
        <w:widowControl/>
        <w:spacing w:line="360" w:lineRule="auto"/>
        <w:ind w:firstLine="480" w:firstLineChars="200"/>
        <w:rPr>
          <w:rFonts w:ascii="楷体" w:hAnsi="楷体" w:eastAsia="楷体" w:cs="宋体"/>
          <w:color w:val="333333"/>
          <w:kern w:val="0"/>
          <w:sz w:val="24"/>
        </w:rPr>
      </w:pPr>
      <w:r>
        <w:rPr>
          <w:rFonts w:ascii="楷体" w:hAnsi="楷体" w:eastAsia="楷体" w:cs="宋体"/>
          <w:color w:val="333333"/>
          <w:kern w:val="0"/>
          <w:sz w:val="24"/>
        </w:rPr>
        <w:t xml:space="preserve">(单位：万元) 基本绩效年薪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30" w:type="dxa"/>
          </w:tcPr>
          <w:p>
            <w:pPr>
              <w:widowControl/>
              <w:spacing w:line="360" w:lineRule="auto"/>
              <w:rPr>
                <w:rFonts w:hint="eastAsia" w:ascii="楷体" w:hAnsi="楷体" w:eastAsia="楷体" w:cs="宋体"/>
                <w:color w:val="333333"/>
                <w:kern w:val="0"/>
                <w:sz w:val="24"/>
              </w:rPr>
            </w:pPr>
            <w:r>
              <w:rPr>
                <w:rFonts w:ascii="楷体" w:hAnsi="楷体" w:eastAsia="楷体" w:cs="宋体"/>
                <w:color w:val="333333"/>
                <w:kern w:val="0"/>
                <w:sz w:val="24"/>
              </w:rPr>
              <w:t xml:space="preserve"> 职位名称</w:t>
            </w:r>
          </w:p>
        </w:tc>
        <w:tc>
          <w:tcPr>
            <w:tcW w:w="2130" w:type="dxa"/>
          </w:tcPr>
          <w:p>
            <w:pPr>
              <w:widowControl/>
              <w:spacing w:line="360" w:lineRule="auto"/>
              <w:rPr>
                <w:rFonts w:hint="eastAsia" w:ascii="楷体" w:hAnsi="楷体" w:eastAsia="楷体" w:cs="宋体"/>
                <w:color w:val="333333"/>
                <w:kern w:val="0"/>
                <w:sz w:val="24"/>
              </w:rPr>
            </w:pPr>
            <w:r>
              <w:rPr>
                <w:rFonts w:ascii="楷体" w:hAnsi="楷体" w:eastAsia="楷体" w:cs="宋体"/>
                <w:color w:val="333333"/>
                <w:kern w:val="0"/>
                <w:sz w:val="24"/>
              </w:rPr>
              <w:t>基本年薪</w:t>
            </w:r>
          </w:p>
        </w:tc>
        <w:tc>
          <w:tcPr>
            <w:tcW w:w="2131" w:type="dxa"/>
          </w:tcPr>
          <w:p>
            <w:pPr>
              <w:widowControl/>
              <w:spacing w:line="360" w:lineRule="auto"/>
              <w:rPr>
                <w:rFonts w:hint="eastAsia" w:ascii="楷体" w:hAnsi="楷体" w:eastAsia="楷体" w:cs="宋体"/>
                <w:color w:val="333333"/>
                <w:kern w:val="0"/>
                <w:sz w:val="24"/>
              </w:rPr>
            </w:pPr>
            <w:r>
              <w:rPr>
                <w:rFonts w:ascii="楷体" w:hAnsi="楷体" w:eastAsia="楷体" w:cs="宋体"/>
                <w:color w:val="333333"/>
                <w:kern w:val="0"/>
                <w:sz w:val="24"/>
              </w:rPr>
              <w:t>公司业绩年薪</w:t>
            </w:r>
          </w:p>
        </w:tc>
        <w:tc>
          <w:tcPr>
            <w:tcW w:w="2131" w:type="dxa"/>
          </w:tcPr>
          <w:p>
            <w:pPr>
              <w:widowControl/>
              <w:spacing w:line="360" w:lineRule="auto"/>
              <w:rPr>
                <w:rFonts w:hint="eastAsia" w:ascii="楷体" w:hAnsi="楷体" w:eastAsia="楷体" w:cs="宋体"/>
                <w:color w:val="333333"/>
                <w:kern w:val="0"/>
                <w:sz w:val="24"/>
              </w:rPr>
            </w:pPr>
            <w:r>
              <w:rPr>
                <w:rFonts w:ascii="楷体" w:hAnsi="楷体" w:eastAsia="楷体" w:cs="宋体"/>
                <w:color w:val="333333"/>
                <w:kern w:val="0"/>
                <w:sz w:val="24"/>
              </w:rPr>
              <w:t xml:space="preserve">岗位业绩年薪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30" w:type="dxa"/>
          </w:tcPr>
          <w:p>
            <w:pPr>
              <w:widowControl/>
              <w:spacing w:line="360" w:lineRule="auto"/>
              <w:rPr>
                <w:rFonts w:hint="eastAsia" w:ascii="楷体" w:hAnsi="楷体" w:eastAsia="楷体" w:cs="宋体"/>
                <w:color w:val="333333"/>
                <w:kern w:val="0"/>
                <w:sz w:val="24"/>
              </w:rPr>
            </w:pPr>
            <w:r>
              <w:rPr>
                <w:rFonts w:ascii="楷体" w:hAnsi="楷体" w:eastAsia="楷体" w:cs="宋体"/>
                <w:color w:val="333333"/>
                <w:kern w:val="0"/>
                <w:sz w:val="24"/>
              </w:rPr>
              <w:t>董事长</w:t>
            </w:r>
          </w:p>
        </w:tc>
        <w:tc>
          <w:tcPr>
            <w:tcW w:w="2130" w:type="dxa"/>
          </w:tcPr>
          <w:p>
            <w:pPr>
              <w:widowControl/>
              <w:spacing w:line="360" w:lineRule="auto"/>
              <w:rPr>
                <w:rFonts w:hint="eastAsia" w:ascii="楷体" w:hAnsi="楷体" w:eastAsia="楷体" w:cs="宋体"/>
                <w:color w:val="333333"/>
                <w:kern w:val="0"/>
                <w:sz w:val="24"/>
              </w:rPr>
            </w:pPr>
            <w:r>
              <w:rPr>
                <w:rFonts w:ascii="楷体" w:hAnsi="楷体" w:eastAsia="楷体" w:cs="宋体"/>
                <w:color w:val="333333"/>
                <w:kern w:val="0"/>
                <w:sz w:val="24"/>
              </w:rPr>
              <w:t>40%</w:t>
            </w:r>
          </w:p>
        </w:tc>
        <w:tc>
          <w:tcPr>
            <w:tcW w:w="2131" w:type="dxa"/>
          </w:tcPr>
          <w:p>
            <w:pPr>
              <w:widowControl/>
              <w:spacing w:line="360" w:lineRule="auto"/>
              <w:rPr>
                <w:rFonts w:hint="eastAsia" w:ascii="楷体" w:hAnsi="楷体" w:eastAsia="楷体" w:cs="宋体"/>
                <w:color w:val="333333"/>
                <w:kern w:val="0"/>
                <w:sz w:val="24"/>
              </w:rPr>
            </w:pPr>
            <w:r>
              <w:rPr>
                <w:rFonts w:ascii="楷体" w:hAnsi="楷体" w:eastAsia="楷体" w:cs="宋体"/>
                <w:color w:val="333333"/>
                <w:kern w:val="0"/>
                <w:sz w:val="24"/>
              </w:rPr>
              <w:t>60%</w:t>
            </w:r>
          </w:p>
        </w:tc>
        <w:tc>
          <w:tcPr>
            <w:tcW w:w="2131" w:type="dxa"/>
          </w:tcPr>
          <w:p>
            <w:pPr>
              <w:widowControl/>
              <w:spacing w:line="360" w:lineRule="auto"/>
              <w:rPr>
                <w:rFonts w:hint="eastAsia" w:ascii="楷体" w:hAnsi="楷体" w:eastAsia="楷体" w:cs="宋体"/>
                <w:color w:val="333333"/>
                <w:kern w:val="0"/>
                <w:sz w:val="24"/>
              </w:rPr>
            </w:pPr>
            <w:r>
              <w:rPr>
                <w:rFonts w:ascii="楷体" w:hAnsi="楷体" w:eastAsia="楷体" w:cs="宋体"/>
                <w:color w:val="333333"/>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30" w:type="dxa"/>
          </w:tcPr>
          <w:p>
            <w:pPr>
              <w:widowControl/>
              <w:spacing w:line="360" w:lineRule="auto"/>
              <w:rPr>
                <w:rFonts w:hint="eastAsia" w:ascii="楷体" w:hAnsi="楷体" w:eastAsia="楷体" w:cs="宋体"/>
                <w:color w:val="333333"/>
                <w:kern w:val="0"/>
                <w:sz w:val="24"/>
              </w:rPr>
            </w:pPr>
            <w:r>
              <w:rPr>
                <w:rFonts w:ascii="楷体" w:hAnsi="楷体" w:eastAsia="楷体" w:cs="宋体"/>
                <w:color w:val="333333"/>
                <w:kern w:val="0"/>
                <w:sz w:val="24"/>
              </w:rPr>
              <w:t>总裁</w:t>
            </w:r>
          </w:p>
        </w:tc>
        <w:tc>
          <w:tcPr>
            <w:tcW w:w="2130" w:type="dxa"/>
          </w:tcPr>
          <w:p>
            <w:pPr>
              <w:widowControl/>
              <w:spacing w:line="360" w:lineRule="auto"/>
              <w:rPr>
                <w:rFonts w:hint="eastAsia" w:ascii="楷体" w:hAnsi="楷体" w:eastAsia="楷体" w:cs="宋体"/>
                <w:color w:val="333333"/>
                <w:kern w:val="0"/>
                <w:sz w:val="24"/>
              </w:rPr>
            </w:pPr>
            <w:r>
              <w:rPr>
                <w:rFonts w:ascii="楷体" w:hAnsi="楷体" w:eastAsia="楷体" w:cs="宋体"/>
                <w:color w:val="333333"/>
                <w:kern w:val="0"/>
                <w:sz w:val="24"/>
              </w:rPr>
              <w:t>40%</w:t>
            </w:r>
          </w:p>
        </w:tc>
        <w:tc>
          <w:tcPr>
            <w:tcW w:w="2131" w:type="dxa"/>
          </w:tcPr>
          <w:p>
            <w:pPr>
              <w:widowControl/>
              <w:spacing w:line="360" w:lineRule="auto"/>
              <w:rPr>
                <w:rFonts w:hint="eastAsia" w:ascii="楷体" w:hAnsi="楷体" w:eastAsia="楷体" w:cs="宋体"/>
                <w:color w:val="333333"/>
                <w:kern w:val="0"/>
                <w:sz w:val="24"/>
              </w:rPr>
            </w:pPr>
            <w:r>
              <w:rPr>
                <w:rFonts w:ascii="楷体" w:hAnsi="楷体" w:eastAsia="楷体" w:cs="宋体"/>
                <w:color w:val="333333"/>
                <w:kern w:val="0"/>
                <w:sz w:val="24"/>
              </w:rPr>
              <w:t>60%</w:t>
            </w:r>
          </w:p>
        </w:tc>
        <w:tc>
          <w:tcPr>
            <w:tcW w:w="2131" w:type="dxa"/>
          </w:tcPr>
          <w:p>
            <w:pPr>
              <w:widowControl/>
              <w:spacing w:line="360" w:lineRule="auto"/>
              <w:rPr>
                <w:rFonts w:hint="eastAsia" w:ascii="楷体" w:hAnsi="楷体" w:eastAsia="楷体" w:cs="宋体"/>
                <w:color w:val="333333"/>
                <w:kern w:val="0"/>
                <w:sz w:val="24"/>
              </w:rPr>
            </w:pPr>
            <w:r>
              <w:rPr>
                <w:rFonts w:ascii="楷体" w:hAnsi="楷体" w:eastAsia="楷体" w:cs="宋体"/>
                <w:color w:val="333333"/>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30" w:type="dxa"/>
          </w:tcPr>
          <w:p>
            <w:pPr>
              <w:widowControl/>
              <w:spacing w:line="360" w:lineRule="auto"/>
              <w:rPr>
                <w:rFonts w:hint="eastAsia" w:ascii="楷体" w:hAnsi="楷体" w:eastAsia="楷体" w:cs="宋体"/>
                <w:color w:val="333333"/>
                <w:kern w:val="0"/>
                <w:sz w:val="24"/>
              </w:rPr>
            </w:pPr>
            <w:r>
              <w:rPr>
                <w:rFonts w:ascii="楷体" w:hAnsi="楷体" w:eastAsia="楷体" w:cs="宋体"/>
                <w:color w:val="333333"/>
                <w:kern w:val="0"/>
                <w:sz w:val="24"/>
              </w:rPr>
              <w:t>副总裁</w:t>
            </w:r>
          </w:p>
        </w:tc>
        <w:tc>
          <w:tcPr>
            <w:tcW w:w="2130" w:type="dxa"/>
          </w:tcPr>
          <w:p>
            <w:pPr>
              <w:widowControl/>
              <w:spacing w:line="360" w:lineRule="auto"/>
              <w:rPr>
                <w:rFonts w:hint="eastAsia" w:ascii="楷体" w:hAnsi="楷体" w:eastAsia="楷体" w:cs="宋体"/>
                <w:color w:val="333333"/>
                <w:kern w:val="0"/>
                <w:sz w:val="24"/>
              </w:rPr>
            </w:pPr>
            <w:r>
              <w:rPr>
                <w:rFonts w:ascii="楷体" w:hAnsi="楷体" w:eastAsia="楷体" w:cs="宋体"/>
                <w:color w:val="333333"/>
                <w:kern w:val="0"/>
                <w:sz w:val="24"/>
              </w:rPr>
              <w:t>40%</w:t>
            </w:r>
          </w:p>
        </w:tc>
        <w:tc>
          <w:tcPr>
            <w:tcW w:w="2131" w:type="dxa"/>
          </w:tcPr>
          <w:p>
            <w:pPr>
              <w:widowControl/>
              <w:spacing w:line="360" w:lineRule="auto"/>
              <w:rPr>
                <w:rFonts w:hint="eastAsia" w:ascii="楷体" w:hAnsi="楷体" w:eastAsia="楷体" w:cs="宋体"/>
                <w:color w:val="333333"/>
                <w:kern w:val="0"/>
                <w:sz w:val="24"/>
              </w:rPr>
            </w:pPr>
            <w:r>
              <w:rPr>
                <w:rFonts w:ascii="楷体" w:hAnsi="楷体" w:eastAsia="楷体" w:cs="宋体"/>
                <w:color w:val="333333"/>
                <w:kern w:val="0"/>
                <w:sz w:val="24"/>
              </w:rPr>
              <w:t>20%</w:t>
            </w:r>
          </w:p>
        </w:tc>
        <w:tc>
          <w:tcPr>
            <w:tcW w:w="2131" w:type="dxa"/>
          </w:tcPr>
          <w:p>
            <w:pPr>
              <w:widowControl/>
              <w:spacing w:line="360" w:lineRule="auto"/>
              <w:rPr>
                <w:rFonts w:hint="eastAsia" w:ascii="楷体" w:hAnsi="楷体" w:eastAsia="楷体" w:cs="宋体"/>
                <w:color w:val="333333"/>
                <w:kern w:val="0"/>
                <w:sz w:val="24"/>
              </w:rPr>
            </w:pPr>
            <w:r>
              <w:rPr>
                <w:rFonts w:ascii="楷体" w:hAnsi="楷体" w:eastAsia="楷体" w:cs="宋体"/>
                <w:color w:val="333333"/>
                <w:kern w:val="0"/>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30" w:type="dxa"/>
          </w:tcPr>
          <w:p>
            <w:pPr>
              <w:widowControl/>
              <w:spacing w:line="360" w:lineRule="auto"/>
              <w:rPr>
                <w:rFonts w:hint="eastAsia" w:ascii="楷体" w:hAnsi="楷体" w:eastAsia="楷体" w:cs="宋体"/>
                <w:color w:val="333333"/>
                <w:kern w:val="0"/>
                <w:sz w:val="24"/>
              </w:rPr>
            </w:pPr>
            <w:r>
              <w:rPr>
                <w:rFonts w:ascii="楷体" w:hAnsi="楷体" w:eastAsia="楷体" w:cs="宋体"/>
                <w:color w:val="333333"/>
                <w:kern w:val="0"/>
                <w:sz w:val="24"/>
              </w:rPr>
              <w:t>监事会主席</w:t>
            </w:r>
          </w:p>
        </w:tc>
        <w:tc>
          <w:tcPr>
            <w:tcW w:w="2130" w:type="dxa"/>
          </w:tcPr>
          <w:p>
            <w:pPr>
              <w:widowControl/>
              <w:spacing w:line="360" w:lineRule="auto"/>
              <w:rPr>
                <w:rFonts w:hint="eastAsia" w:ascii="楷体" w:hAnsi="楷体" w:eastAsia="楷体" w:cs="宋体"/>
                <w:color w:val="333333"/>
                <w:kern w:val="0"/>
                <w:sz w:val="24"/>
              </w:rPr>
            </w:pPr>
            <w:r>
              <w:rPr>
                <w:rFonts w:ascii="楷体" w:hAnsi="楷体" w:eastAsia="楷体" w:cs="宋体"/>
                <w:color w:val="333333"/>
                <w:kern w:val="0"/>
                <w:sz w:val="24"/>
              </w:rPr>
              <w:t>40%</w:t>
            </w:r>
          </w:p>
        </w:tc>
        <w:tc>
          <w:tcPr>
            <w:tcW w:w="2131" w:type="dxa"/>
          </w:tcPr>
          <w:p>
            <w:pPr>
              <w:widowControl/>
              <w:spacing w:line="360" w:lineRule="auto"/>
              <w:rPr>
                <w:rFonts w:hint="eastAsia" w:ascii="楷体" w:hAnsi="楷体" w:eastAsia="楷体" w:cs="宋体"/>
                <w:color w:val="333333"/>
                <w:kern w:val="0"/>
                <w:sz w:val="24"/>
              </w:rPr>
            </w:pPr>
            <w:r>
              <w:rPr>
                <w:rFonts w:ascii="楷体" w:hAnsi="楷体" w:eastAsia="楷体" w:cs="宋体"/>
                <w:color w:val="333333"/>
                <w:kern w:val="0"/>
                <w:sz w:val="24"/>
              </w:rPr>
              <w:t>20%</w:t>
            </w:r>
          </w:p>
        </w:tc>
        <w:tc>
          <w:tcPr>
            <w:tcW w:w="2131" w:type="dxa"/>
          </w:tcPr>
          <w:p>
            <w:pPr>
              <w:widowControl/>
              <w:spacing w:line="360" w:lineRule="auto"/>
              <w:rPr>
                <w:rFonts w:hint="eastAsia" w:ascii="楷体" w:hAnsi="楷体" w:eastAsia="楷体" w:cs="宋体"/>
                <w:color w:val="333333"/>
                <w:kern w:val="0"/>
                <w:sz w:val="24"/>
              </w:rPr>
            </w:pPr>
            <w:r>
              <w:rPr>
                <w:rFonts w:ascii="楷体" w:hAnsi="楷体" w:eastAsia="楷体" w:cs="宋体"/>
                <w:color w:val="333333"/>
                <w:kern w:val="0"/>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30" w:type="dxa"/>
          </w:tcPr>
          <w:p>
            <w:pPr>
              <w:widowControl/>
              <w:spacing w:line="360" w:lineRule="auto"/>
              <w:rPr>
                <w:rFonts w:hint="eastAsia" w:ascii="楷体" w:hAnsi="楷体" w:eastAsia="楷体" w:cs="宋体"/>
                <w:color w:val="333333"/>
                <w:kern w:val="0"/>
                <w:sz w:val="24"/>
              </w:rPr>
            </w:pPr>
            <w:r>
              <w:rPr>
                <w:rFonts w:ascii="楷体" w:hAnsi="楷体" w:eastAsia="楷体" w:cs="宋体"/>
                <w:color w:val="333333"/>
                <w:kern w:val="0"/>
                <w:sz w:val="24"/>
              </w:rPr>
              <w:t>总监</w:t>
            </w:r>
          </w:p>
        </w:tc>
        <w:tc>
          <w:tcPr>
            <w:tcW w:w="2130" w:type="dxa"/>
          </w:tcPr>
          <w:p>
            <w:pPr>
              <w:widowControl/>
              <w:spacing w:line="360" w:lineRule="auto"/>
              <w:rPr>
                <w:rFonts w:hint="eastAsia" w:ascii="楷体" w:hAnsi="楷体" w:eastAsia="楷体" w:cs="宋体"/>
                <w:color w:val="333333"/>
                <w:kern w:val="0"/>
                <w:sz w:val="24"/>
              </w:rPr>
            </w:pPr>
            <w:r>
              <w:rPr>
                <w:rFonts w:ascii="楷体" w:hAnsi="楷体" w:eastAsia="楷体" w:cs="宋体"/>
                <w:color w:val="333333"/>
                <w:kern w:val="0"/>
                <w:sz w:val="24"/>
              </w:rPr>
              <w:t>40%</w:t>
            </w:r>
          </w:p>
        </w:tc>
        <w:tc>
          <w:tcPr>
            <w:tcW w:w="2131" w:type="dxa"/>
          </w:tcPr>
          <w:p>
            <w:pPr>
              <w:widowControl/>
              <w:spacing w:line="360" w:lineRule="auto"/>
              <w:rPr>
                <w:rFonts w:hint="eastAsia" w:ascii="楷体" w:hAnsi="楷体" w:eastAsia="楷体" w:cs="宋体"/>
                <w:color w:val="333333"/>
                <w:kern w:val="0"/>
                <w:sz w:val="24"/>
              </w:rPr>
            </w:pPr>
            <w:r>
              <w:rPr>
                <w:rFonts w:ascii="楷体" w:hAnsi="楷体" w:eastAsia="楷体" w:cs="宋体"/>
                <w:color w:val="333333"/>
                <w:kern w:val="0"/>
                <w:sz w:val="24"/>
              </w:rPr>
              <w:t>20%</w:t>
            </w:r>
          </w:p>
        </w:tc>
        <w:tc>
          <w:tcPr>
            <w:tcW w:w="2131" w:type="dxa"/>
          </w:tcPr>
          <w:p>
            <w:pPr>
              <w:widowControl/>
              <w:spacing w:line="360" w:lineRule="auto"/>
              <w:rPr>
                <w:rFonts w:hint="eastAsia" w:ascii="楷体" w:hAnsi="楷体" w:eastAsia="楷体" w:cs="宋体"/>
                <w:color w:val="333333"/>
                <w:kern w:val="0"/>
                <w:sz w:val="24"/>
              </w:rPr>
            </w:pPr>
            <w:r>
              <w:rPr>
                <w:rFonts w:ascii="楷体" w:hAnsi="楷体" w:eastAsia="楷体" w:cs="宋体"/>
                <w:color w:val="333333"/>
                <w:kern w:val="0"/>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30" w:type="dxa"/>
          </w:tcPr>
          <w:p>
            <w:pPr>
              <w:widowControl/>
              <w:spacing w:line="360" w:lineRule="auto"/>
              <w:rPr>
                <w:rFonts w:hint="eastAsia" w:ascii="楷体" w:hAnsi="楷体" w:eastAsia="楷体" w:cs="宋体"/>
                <w:color w:val="333333"/>
                <w:kern w:val="0"/>
                <w:sz w:val="24"/>
              </w:rPr>
            </w:pPr>
            <w:r>
              <w:rPr>
                <w:rFonts w:ascii="楷体" w:hAnsi="楷体" w:eastAsia="楷体" w:cs="宋体"/>
                <w:color w:val="333333"/>
                <w:kern w:val="0"/>
                <w:sz w:val="24"/>
              </w:rPr>
              <w:t>董事会秘书</w:t>
            </w:r>
          </w:p>
        </w:tc>
        <w:tc>
          <w:tcPr>
            <w:tcW w:w="2130" w:type="dxa"/>
          </w:tcPr>
          <w:p>
            <w:pPr>
              <w:widowControl/>
              <w:spacing w:line="360" w:lineRule="auto"/>
              <w:rPr>
                <w:rFonts w:hint="eastAsia" w:ascii="楷体" w:hAnsi="楷体" w:eastAsia="楷体" w:cs="宋体"/>
                <w:color w:val="333333"/>
                <w:kern w:val="0"/>
                <w:sz w:val="24"/>
              </w:rPr>
            </w:pPr>
            <w:r>
              <w:rPr>
                <w:rFonts w:ascii="楷体" w:hAnsi="楷体" w:eastAsia="楷体" w:cs="宋体"/>
                <w:color w:val="333333"/>
                <w:kern w:val="0"/>
                <w:sz w:val="24"/>
              </w:rPr>
              <w:t>40%</w:t>
            </w:r>
          </w:p>
        </w:tc>
        <w:tc>
          <w:tcPr>
            <w:tcW w:w="2131" w:type="dxa"/>
          </w:tcPr>
          <w:p>
            <w:pPr>
              <w:widowControl/>
              <w:spacing w:line="360" w:lineRule="auto"/>
              <w:rPr>
                <w:rFonts w:hint="eastAsia" w:ascii="楷体" w:hAnsi="楷体" w:eastAsia="楷体" w:cs="宋体"/>
                <w:color w:val="333333"/>
                <w:kern w:val="0"/>
                <w:sz w:val="24"/>
              </w:rPr>
            </w:pPr>
            <w:r>
              <w:rPr>
                <w:rFonts w:ascii="楷体" w:hAnsi="楷体" w:eastAsia="楷体" w:cs="宋体"/>
                <w:color w:val="333333"/>
                <w:kern w:val="0"/>
                <w:sz w:val="24"/>
              </w:rPr>
              <w:t>20%</w:t>
            </w:r>
          </w:p>
        </w:tc>
        <w:tc>
          <w:tcPr>
            <w:tcW w:w="2131" w:type="dxa"/>
          </w:tcPr>
          <w:p>
            <w:pPr>
              <w:widowControl/>
              <w:spacing w:line="360" w:lineRule="auto"/>
              <w:rPr>
                <w:rFonts w:hint="eastAsia" w:ascii="楷体" w:hAnsi="楷体" w:eastAsia="楷体" w:cs="宋体"/>
                <w:color w:val="333333"/>
                <w:kern w:val="0"/>
                <w:sz w:val="24"/>
              </w:rPr>
            </w:pPr>
            <w:r>
              <w:rPr>
                <w:rFonts w:ascii="楷体" w:hAnsi="楷体" w:eastAsia="楷体" w:cs="宋体"/>
                <w:color w:val="333333"/>
                <w:kern w:val="0"/>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30" w:type="dxa"/>
          </w:tcPr>
          <w:p>
            <w:pPr>
              <w:widowControl/>
              <w:spacing w:line="360" w:lineRule="auto"/>
              <w:rPr>
                <w:rFonts w:hint="eastAsia" w:ascii="楷体" w:hAnsi="楷体" w:eastAsia="楷体" w:cs="宋体"/>
                <w:color w:val="333333"/>
                <w:kern w:val="0"/>
                <w:sz w:val="24"/>
              </w:rPr>
            </w:pPr>
            <w:r>
              <w:rPr>
                <w:rFonts w:ascii="楷体" w:hAnsi="楷体" w:eastAsia="楷体" w:cs="宋体"/>
                <w:color w:val="333333"/>
                <w:kern w:val="0"/>
                <w:sz w:val="24"/>
              </w:rPr>
              <w:t>总裁助理</w:t>
            </w:r>
          </w:p>
        </w:tc>
        <w:tc>
          <w:tcPr>
            <w:tcW w:w="2130" w:type="dxa"/>
          </w:tcPr>
          <w:p>
            <w:pPr>
              <w:widowControl/>
              <w:spacing w:line="360" w:lineRule="auto"/>
              <w:rPr>
                <w:rFonts w:hint="eastAsia" w:ascii="楷体" w:hAnsi="楷体" w:eastAsia="楷体" w:cs="宋体"/>
                <w:color w:val="333333"/>
                <w:kern w:val="0"/>
                <w:sz w:val="24"/>
              </w:rPr>
            </w:pPr>
            <w:r>
              <w:rPr>
                <w:rFonts w:ascii="楷体" w:hAnsi="楷体" w:eastAsia="楷体" w:cs="宋体"/>
                <w:color w:val="333333"/>
                <w:kern w:val="0"/>
                <w:sz w:val="24"/>
              </w:rPr>
              <w:t>40%</w:t>
            </w:r>
          </w:p>
        </w:tc>
        <w:tc>
          <w:tcPr>
            <w:tcW w:w="2131" w:type="dxa"/>
          </w:tcPr>
          <w:p>
            <w:pPr>
              <w:widowControl/>
              <w:spacing w:line="360" w:lineRule="auto"/>
              <w:rPr>
                <w:rFonts w:hint="eastAsia" w:ascii="楷体" w:hAnsi="楷体" w:eastAsia="楷体" w:cs="宋体"/>
                <w:color w:val="333333"/>
                <w:kern w:val="0"/>
                <w:sz w:val="24"/>
              </w:rPr>
            </w:pPr>
            <w:r>
              <w:rPr>
                <w:rFonts w:ascii="楷体" w:hAnsi="楷体" w:eastAsia="楷体" w:cs="宋体"/>
                <w:color w:val="333333"/>
                <w:kern w:val="0"/>
                <w:sz w:val="24"/>
              </w:rPr>
              <w:t>20%</w:t>
            </w:r>
          </w:p>
        </w:tc>
        <w:tc>
          <w:tcPr>
            <w:tcW w:w="2131" w:type="dxa"/>
          </w:tcPr>
          <w:p>
            <w:pPr>
              <w:widowControl/>
              <w:spacing w:line="360" w:lineRule="auto"/>
              <w:rPr>
                <w:rFonts w:hint="eastAsia" w:ascii="楷体" w:hAnsi="楷体" w:eastAsia="楷体" w:cs="宋体"/>
                <w:color w:val="333333"/>
                <w:kern w:val="0"/>
                <w:sz w:val="24"/>
              </w:rPr>
            </w:pPr>
            <w:r>
              <w:rPr>
                <w:rFonts w:ascii="楷体" w:hAnsi="楷体" w:eastAsia="楷体" w:cs="宋体"/>
                <w:color w:val="333333"/>
                <w:kern w:val="0"/>
                <w:sz w:val="24"/>
              </w:rPr>
              <w:t>40%</w:t>
            </w:r>
          </w:p>
        </w:tc>
      </w:tr>
    </w:tbl>
    <w:p>
      <w:pPr>
        <w:widowControl/>
        <w:spacing w:line="360" w:lineRule="auto"/>
        <w:ind w:firstLine="480" w:firstLineChars="200"/>
        <w:rPr>
          <w:rFonts w:ascii="楷体" w:hAnsi="楷体" w:eastAsia="楷体" w:cs="宋体"/>
          <w:color w:val="333333"/>
          <w:kern w:val="0"/>
          <w:sz w:val="24"/>
        </w:rPr>
      </w:pPr>
      <w:r>
        <w:rPr>
          <w:rFonts w:ascii="楷体" w:hAnsi="楷体" w:eastAsia="楷体" w:cs="宋体"/>
          <w:color w:val="333333"/>
          <w:kern w:val="0"/>
          <w:sz w:val="24"/>
        </w:rPr>
        <w:t xml:space="preserve">公司业绩评估值低于60岗位业绩评估值低于60分，说明 / 分，则不得兑现 则不得兑现60分以上按比例兑现 </w:t>
      </w:r>
    </w:p>
    <w:p>
      <w:pPr>
        <w:widowControl/>
        <w:spacing w:line="360" w:lineRule="auto"/>
        <w:ind w:firstLine="480" w:firstLineChars="200"/>
        <w:rPr>
          <w:rFonts w:ascii="楷体" w:hAnsi="楷体" w:eastAsia="楷体" w:cs="宋体"/>
          <w:color w:val="333333"/>
          <w:kern w:val="0"/>
          <w:sz w:val="24"/>
        </w:rPr>
      </w:pPr>
      <w:r>
        <w:rPr>
          <w:rFonts w:ascii="楷体" w:hAnsi="楷体" w:eastAsia="楷体" w:cs="宋体"/>
          <w:color w:val="333333"/>
          <w:kern w:val="0"/>
          <w:sz w:val="24"/>
        </w:rPr>
        <w:t xml:space="preserve">3 </w:t>
      </w:r>
    </w:p>
    <w:p>
      <w:pPr>
        <w:widowControl/>
        <w:spacing w:line="360" w:lineRule="auto"/>
        <w:ind w:firstLine="480" w:firstLineChars="200"/>
        <w:rPr>
          <w:rFonts w:ascii="楷体" w:hAnsi="楷体" w:eastAsia="楷体" w:cs="宋体"/>
          <w:color w:val="333333"/>
          <w:kern w:val="0"/>
          <w:sz w:val="24"/>
        </w:rPr>
      </w:pPr>
      <w:r>
        <w:rPr>
          <w:rFonts w:ascii="楷体" w:hAnsi="楷体" w:eastAsia="楷体" w:cs="宋体"/>
          <w:color w:val="333333"/>
          <w:kern w:val="0"/>
          <w:sz w:val="24"/>
        </w:rPr>
        <w:t xml:space="preserve">(二)基本绩效年薪的考核计算 </w:t>
      </w:r>
    </w:p>
    <w:p>
      <w:pPr>
        <w:widowControl/>
        <w:spacing w:line="360" w:lineRule="auto"/>
        <w:ind w:firstLine="480" w:firstLineChars="200"/>
        <w:rPr>
          <w:rFonts w:ascii="楷体" w:hAnsi="楷体" w:eastAsia="楷体" w:cs="宋体"/>
          <w:color w:val="333333"/>
          <w:kern w:val="0"/>
          <w:sz w:val="24"/>
        </w:rPr>
      </w:pPr>
      <w:r>
        <w:rPr>
          <w:rFonts w:ascii="楷体" w:hAnsi="楷体" w:eastAsia="楷体" w:cs="宋体"/>
          <w:color w:val="333333"/>
          <w:kern w:val="0"/>
          <w:sz w:val="24"/>
        </w:rPr>
        <w:t xml:space="preserve">1、公司业绩考核 </w:t>
      </w:r>
    </w:p>
    <w:p>
      <w:pPr>
        <w:widowControl/>
        <w:spacing w:line="360" w:lineRule="auto"/>
        <w:ind w:firstLine="480" w:firstLineChars="200"/>
        <w:rPr>
          <w:rFonts w:ascii="楷体" w:hAnsi="楷体" w:eastAsia="楷体" w:cs="宋体"/>
          <w:color w:val="333333"/>
          <w:kern w:val="0"/>
          <w:sz w:val="24"/>
        </w:rPr>
      </w:pPr>
      <w:r>
        <w:rPr>
          <w:rFonts w:ascii="楷体" w:hAnsi="楷体" w:eastAsia="楷体" w:cs="宋体"/>
          <w:color w:val="333333"/>
          <w:kern w:val="0"/>
          <w:sz w:val="24"/>
        </w:rPr>
        <w:t xml:space="preserve">具体如下： </w:t>
      </w:r>
    </w:p>
    <w:p>
      <w:pPr>
        <w:widowControl/>
        <w:spacing w:line="360" w:lineRule="auto"/>
        <w:ind w:firstLine="480" w:firstLineChars="200"/>
        <w:rPr>
          <w:rFonts w:ascii="楷体" w:hAnsi="楷体" w:eastAsia="楷体" w:cs="宋体"/>
          <w:color w:val="333333"/>
          <w:kern w:val="0"/>
          <w:sz w:val="24"/>
        </w:rPr>
      </w:pPr>
      <w:r>
        <w:rPr>
          <w:rFonts w:ascii="楷体" w:hAnsi="楷体" w:eastAsia="楷体" w:cs="宋体"/>
          <w:color w:val="333333"/>
          <w:kern w:val="0"/>
          <w:sz w:val="24"/>
        </w:rPr>
        <w:t xml:space="preserve">公司业绩考核指标表 </w:t>
      </w:r>
    </w:p>
    <w:p>
      <w:pPr>
        <w:widowControl/>
        <w:spacing w:line="360" w:lineRule="auto"/>
        <w:ind w:firstLine="480" w:firstLineChars="200"/>
        <w:rPr>
          <w:rFonts w:ascii="楷体" w:hAnsi="楷体" w:eastAsia="楷体" w:cs="宋体"/>
          <w:color w:val="333333"/>
          <w:kern w:val="0"/>
          <w:sz w:val="24"/>
        </w:rPr>
      </w:pPr>
      <w:r>
        <w:rPr>
          <w:rFonts w:ascii="楷体" w:hAnsi="楷体" w:eastAsia="楷体" w:cs="宋体"/>
          <w:color w:val="333333"/>
          <w:kern w:val="0"/>
          <w:sz w:val="24"/>
        </w:rPr>
        <w:t xml:space="preserve">指标类别 考核指标 权重 目标值 权重小计 </w:t>
      </w:r>
    </w:p>
    <w:p>
      <w:pPr>
        <w:widowControl/>
        <w:spacing w:line="360" w:lineRule="auto"/>
        <w:ind w:firstLine="480" w:firstLineChars="200"/>
        <w:rPr>
          <w:rFonts w:ascii="楷体" w:hAnsi="楷体" w:eastAsia="楷体" w:cs="宋体"/>
          <w:color w:val="333333"/>
          <w:kern w:val="0"/>
          <w:sz w:val="24"/>
        </w:rPr>
      </w:pPr>
      <w:r>
        <w:rPr>
          <w:rFonts w:ascii="楷体" w:hAnsi="楷体" w:eastAsia="楷体" w:cs="宋体"/>
          <w:color w:val="333333"/>
          <w:kern w:val="0"/>
          <w:sz w:val="24"/>
        </w:rPr>
        <w:t xml:space="preserve">年初经营层确定 </w:t>
      </w:r>
    </w:p>
    <w:p>
      <w:pPr>
        <w:widowControl/>
        <w:spacing w:line="360" w:lineRule="auto"/>
        <w:ind w:firstLine="480" w:firstLineChars="200"/>
        <w:rPr>
          <w:rFonts w:ascii="楷体" w:hAnsi="楷体" w:eastAsia="楷体" w:cs="宋体"/>
          <w:color w:val="333333"/>
          <w:kern w:val="0"/>
          <w:sz w:val="24"/>
        </w:rPr>
      </w:pPr>
      <w:r>
        <w:rPr>
          <w:rFonts w:ascii="楷体" w:hAnsi="楷体" w:eastAsia="楷体" w:cs="宋体"/>
          <w:color w:val="333333"/>
          <w:kern w:val="0"/>
          <w:sz w:val="24"/>
        </w:rPr>
        <w:t xml:space="preserve">主营业务收入 30% 并报薪酬委员会备案 </w:t>
      </w:r>
    </w:p>
    <w:p>
      <w:pPr>
        <w:widowControl/>
        <w:spacing w:line="360" w:lineRule="auto"/>
        <w:ind w:firstLine="480" w:firstLineChars="200"/>
        <w:rPr>
          <w:rFonts w:ascii="楷体" w:hAnsi="楷体" w:eastAsia="楷体" w:cs="宋体"/>
          <w:color w:val="333333"/>
          <w:kern w:val="0"/>
          <w:sz w:val="24"/>
        </w:rPr>
      </w:pPr>
      <w:r>
        <w:rPr>
          <w:rFonts w:ascii="楷体" w:hAnsi="楷体" w:eastAsia="楷体" w:cs="宋体"/>
          <w:color w:val="333333"/>
          <w:kern w:val="0"/>
          <w:sz w:val="24"/>
        </w:rPr>
        <w:t xml:space="preserve">年初经营层确定 </w:t>
      </w:r>
    </w:p>
    <w:p>
      <w:pPr>
        <w:widowControl/>
        <w:spacing w:line="360" w:lineRule="auto"/>
        <w:ind w:firstLine="480" w:firstLineChars="200"/>
        <w:rPr>
          <w:rFonts w:ascii="楷体" w:hAnsi="楷体" w:eastAsia="楷体" w:cs="宋体"/>
          <w:color w:val="333333"/>
          <w:kern w:val="0"/>
          <w:sz w:val="24"/>
        </w:rPr>
      </w:pPr>
      <w:r>
        <w:rPr>
          <w:rFonts w:ascii="楷体" w:hAnsi="楷体" w:eastAsia="楷体" w:cs="宋体"/>
          <w:color w:val="333333"/>
          <w:kern w:val="0"/>
          <w:sz w:val="24"/>
        </w:rPr>
        <w:t xml:space="preserve">经营业绩 归属于母公司的净利润(扣35% 并报薪酬委员会 70%指标 除非经常性损益部分) 备案 </w:t>
      </w:r>
    </w:p>
    <w:p>
      <w:pPr>
        <w:widowControl/>
        <w:spacing w:line="360" w:lineRule="auto"/>
        <w:ind w:firstLine="480" w:firstLineChars="200"/>
        <w:rPr>
          <w:rFonts w:ascii="楷体" w:hAnsi="楷体" w:eastAsia="楷体" w:cs="宋体"/>
          <w:color w:val="333333"/>
          <w:kern w:val="0"/>
          <w:sz w:val="24"/>
        </w:rPr>
      </w:pPr>
      <w:r>
        <w:rPr>
          <w:rFonts w:ascii="楷体" w:hAnsi="楷体" w:eastAsia="楷体" w:cs="宋体"/>
          <w:color w:val="333333"/>
          <w:kern w:val="0"/>
          <w:sz w:val="24"/>
        </w:rPr>
        <w:t xml:space="preserve">年初经营层确定 </w:t>
      </w:r>
    </w:p>
    <w:p>
      <w:pPr>
        <w:widowControl/>
        <w:spacing w:line="360" w:lineRule="auto"/>
        <w:ind w:firstLine="480" w:firstLineChars="200"/>
        <w:rPr>
          <w:rFonts w:ascii="楷体" w:hAnsi="楷体" w:eastAsia="楷体" w:cs="宋体"/>
          <w:color w:val="333333"/>
          <w:kern w:val="0"/>
          <w:sz w:val="24"/>
        </w:rPr>
      </w:pPr>
      <w:r>
        <w:rPr>
          <w:rFonts w:ascii="楷体" w:hAnsi="楷体" w:eastAsia="楷体" w:cs="宋体"/>
          <w:color w:val="333333"/>
          <w:kern w:val="0"/>
          <w:sz w:val="24"/>
        </w:rPr>
        <w:t xml:space="preserve">其他关注类非核心指标 5% 并报薪酬委员会 </w:t>
      </w:r>
    </w:p>
    <w:p>
      <w:pPr>
        <w:widowControl/>
        <w:spacing w:line="360" w:lineRule="auto"/>
        <w:ind w:firstLine="480" w:firstLineChars="200"/>
        <w:rPr>
          <w:rFonts w:ascii="楷体" w:hAnsi="楷体" w:eastAsia="楷体" w:cs="宋体"/>
          <w:color w:val="333333"/>
          <w:kern w:val="0"/>
          <w:sz w:val="24"/>
        </w:rPr>
      </w:pPr>
      <w:r>
        <w:rPr>
          <w:rFonts w:ascii="楷体" w:hAnsi="楷体" w:eastAsia="楷体" w:cs="宋体"/>
          <w:color w:val="333333"/>
          <w:kern w:val="0"/>
          <w:sz w:val="24"/>
        </w:rPr>
        <w:t xml:space="preserve">备案 </w:t>
      </w:r>
    </w:p>
    <w:p>
      <w:pPr>
        <w:widowControl/>
        <w:spacing w:line="360" w:lineRule="auto"/>
        <w:ind w:firstLine="480" w:firstLineChars="200"/>
        <w:rPr>
          <w:rFonts w:ascii="楷体" w:hAnsi="楷体" w:eastAsia="楷体" w:cs="宋体"/>
          <w:color w:val="333333"/>
          <w:kern w:val="0"/>
          <w:sz w:val="24"/>
        </w:rPr>
      </w:pPr>
      <w:r>
        <w:rPr>
          <w:rFonts w:ascii="楷体" w:hAnsi="楷体" w:eastAsia="楷体" w:cs="宋体"/>
          <w:color w:val="333333"/>
          <w:kern w:val="0"/>
          <w:sz w:val="24"/>
        </w:rPr>
        <w:t xml:space="preserve">安全管理 10% 五无 </w:t>
      </w:r>
    </w:p>
    <w:p>
      <w:pPr>
        <w:widowControl/>
        <w:spacing w:line="360" w:lineRule="auto"/>
        <w:ind w:firstLine="480" w:firstLineChars="200"/>
        <w:rPr>
          <w:rFonts w:ascii="楷体" w:hAnsi="楷体" w:eastAsia="楷体" w:cs="宋体"/>
          <w:color w:val="333333"/>
          <w:kern w:val="0"/>
          <w:sz w:val="24"/>
        </w:rPr>
      </w:pPr>
      <w:r>
        <w:rPr>
          <w:rFonts w:ascii="楷体" w:hAnsi="楷体" w:eastAsia="楷体" w:cs="宋体"/>
          <w:color w:val="333333"/>
          <w:kern w:val="0"/>
          <w:sz w:val="24"/>
        </w:rPr>
        <w:t xml:space="preserve">管理指标 20% </w:t>
      </w:r>
    </w:p>
    <w:p>
      <w:pPr>
        <w:widowControl/>
        <w:spacing w:line="360" w:lineRule="auto"/>
        <w:ind w:firstLine="480" w:firstLineChars="200"/>
        <w:rPr>
          <w:rFonts w:ascii="楷体" w:hAnsi="楷体" w:eastAsia="楷体" w:cs="宋体"/>
          <w:color w:val="333333"/>
          <w:kern w:val="0"/>
          <w:sz w:val="24"/>
        </w:rPr>
      </w:pPr>
      <w:r>
        <w:rPr>
          <w:rFonts w:ascii="楷体" w:hAnsi="楷体" w:eastAsia="楷体" w:cs="宋体"/>
          <w:color w:val="333333"/>
          <w:kern w:val="0"/>
          <w:sz w:val="24"/>
        </w:rPr>
        <w:t xml:space="preserve">内控执行 10% 符合要求 </w:t>
      </w:r>
    </w:p>
    <w:p>
      <w:pPr>
        <w:widowControl/>
        <w:spacing w:line="360" w:lineRule="auto"/>
        <w:ind w:firstLine="480" w:firstLineChars="200"/>
        <w:rPr>
          <w:rFonts w:ascii="楷体" w:hAnsi="楷体" w:eastAsia="楷体" w:cs="宋体"/>
          <w:color w:val="333333"/>
          <w:kern w:val="0"/>
          <w:sz w:val="24"/>
        </w:rPr>
      </w:pPr>
      <w:r>
        <w:rPr>
          <w:rFonts w:ascii="楷体" w:hAnsi="楷体" w:eastAsia="楷体" w:cs="宋体"/>
          <w:color w:val="333333"/>
          <w:kern w:val="0"/>
          <w:sz w:val="24"/>
        </w:rPr>
        <w:t xml:space="preserve">根据公司战略规 </w:t>
      </w:r>
    </w:p>
    <w:p>
      <w:pPr>
        <w:widowControl/>
        <w:spacing w:line="360" w:lineRule="auto"/>
        <w:ind w:firstLine="480" w:firstLineChars="200"/>
        <w:rPr>
          <w:rFonts w:ascii="楷体" w:hAnsi="楷体" w:eastAsia="楷体" w:cs="宋体"/>
          <w:color w:val="333333"/>
          <w:kern w:val="0"/>
          <w:sz w:val="24"/>
        </w:rPr>
      </w:pPr>
      <w:r>
        <w:rPr>
          <w:rFonts w:ascii="楷体" w:hAnsi="楷体" w:eastAsia="楷体" w:cs="宋体"/>
          <w:color w:val="333333"/>
          <w:kern w:val="0"/>
          <w:sz w:val="24"/>
        </w:rPr>
        <w:t xml:space="preserve">战略管理 公司战略的执行和推进 10% 10% </w:t>
      </w:r>
    </w:p>
    <w:p>
      <w:pPr>
        <w:widowControl/>
        <w:spacing w:line="360" w:lineRule="auto"/>
        <w:ind w:firstLine="480" w:firstLineChars="200"/>
        <w:rPr>
          <w:rFonts w:ascii="楷体" w:hAnsi="楷体" w:eastAsia="楷体" w:cs="宋体"/>
          <w:color w:val="333333"/>
          <w:kern w:val="0"/>
          <w:sz w:val="24"/>
        </w:rPr>
      </w:pPr>
      <w:r>
        <w:rPr>
          <w:rFonts w:ascii="楷体" w:hAnsi="楷体" w:eastAsia="楷体" w:cs="宋体"/>
          <w:color w:val="333333"/>
          <w:kern w:val="0"/>
          <w:sz w:val="24"/>
        </w:rPr>
        <w:t xml:space="preserve">划分解 </w:t>
      </w:r>
    </w:p>
    <w:p>
      <w:pPr>
        <w:widowControl/>
        <w:spacing w:line="360" w:lineRule="auto"/>
        <w:ind w:firstLine="480" w:firstLineChars="200"/>
        <w:rPr>
          <w:rFonts w:ascii="楷体" w:hAnsi="楷体" w:eastAsia="楷体" w:cs="宋体"/>
          <w:color w:val="333333"/>
          <w:kern w:val="0"/>
          <w:sz w:val="24"/>
        </w:rPr>
      </w:pPr>
      <w:r>
        <w:rPr>
          <w:rFonts w:ascii="楷体" w:hAnsi="楷体" w:eastAsia="楷体" w:cs="宋体"/>
          <w:color w:val="333333"/>
          <w:kern w:val="0"/>
          <w:sz w:val="24"/>
        </w:rPr>
        <w:t xml:space="preserve">合计 100% </w:t>
      </w:r>
    </w:p>
    <w:p>
      <w:pPr>
        <w:widowControl/>
        <w:spacing w:line="360" w:lineRule="auto"/>
        <w:ind w:firstLine="480" w:firstLineChars="200"/>
        <w:rPr>
          <w:rFonts w:ascii="楷体" w:hAnsi="楷体" w:eastAsia="楷体" w:cs="宋体"/>
          <w:color w:val="333333"/>
          <w:kern w:val="0"/>
          <w:sz w:val="24"/>
        </w:rPr>
      </w:pPr>
      <w:r>
        <w:rPr>
          <w:rFonts w:ascii="楷体" w:hAnsi="楷体" w:eastAsia="楷体" w:cs="宋体"/>
          <w:color w:val="333333"/>
          <w:kern w:val="0"/>
          <w:sz w:val="24"/>
        </w:rPr>
        <w:t>注 1：公司业绩年薪=公司业绩年薪基准×考核得分/100，由薪酬委员会考核确定。</w:t>
      </w:r>
    </w:p>
    <w:p>
      <w:pPr>
        <w:widowControl/>
        <w:spacing w:line="360" w:lineRule="auto"/>
        <w:ind w:firstLine="480" w:firstLineChars="200"/>
        <w:rPr>
          <w:rFonts w:ascii="楷体" w:hAnsi="楷体" w:eastAsia="楷体" w:cs="宋体"/>
          <w:color w:val="333333"/>
          <w:kern w:val="0"/>
          <w:sz w:val="24"/>
        </w:rPr>
      </w:pPr>
      <w:r>
        <w:rPr>
          <w:rFonts w:ascii="楷体" w:hAnsi="楷体" w:eastAsia="楷体" w:cs="宋体"/>
          <w:color w:val="333333"/>
          <w:kern w:val="0"/>
          <w:sz w:val="24"/>
        </w:rPr>
        <w:t>注 2：其他关注类非核心指标主要包括净资产收益率、经营活动产生的现金流量净额、股权增值率、EVA 或其他薪酬委员会关注的指标，该类指标主要是与公司年度经营情况相关及薪酬委员会关注的其他指标。</w:t>
      </w:r>
    </w:p>
    <w:p>
      <w:pPr>
        <w:widowControl/>
        <w:spacing w:line="360" w:lineRule="auto"/>
        <w:ind w:firstLine="480" w:firstLineChars="200"/>
        <w:rPr>
          <w:rFonts w:ascii="楷体" w:hAnsi="楷体" w:eastAsia="楷体" w:cs="宋体"/>
          <w:color w:val="333333"/>
          <w:kern w:val="0"/>
          <w:sz w:val="24"/>
        </w:rPr>
      </w:pPr>
      <w:r>
        <w:rPr>
          <w:rFonts w:ascii="楷体" w:hAnsi="楷体" w:eastAsia="楷体" w:cs="宋体"/>
          <w:color w:val="333333"/>
          <w:kern w:val="0"/>
          <w:sz w:val="24"/>
        </w:rPr>
        <w:t xml:space="preserve">注 3：战略管理包括战略的分解、执行和推进及资本运作。其中，资本运 </w:t>
      </w:r>
    </w:p>
    <w:p>
      <w:pPr>
        <w:widowControl/>
        <w:spacing w:line="360" w:lineRule="auto"/>
        <w:ind w:firstLine="480" w:firstLineChars="200"/>
        <w:rPr>
          <w:rFonts w:ascii="楷体" w:hAnsi="楷体" w:eastAsia="楷体" w:cs="宋体"/>
          <w:color w:val="333333"/>
          <w:kern w:val="0"/>
          <w:sz w:val="24"/>
        </w:rPr>
      </w:pPr>
      <w:r>
        <w:rPr>
          <w:rFonts w:ascii="楷体" w:hAnsi="楷体" w:eastAsia="楷体" w:cs="宋体"/>
          <w:color w:val="333333"/>
          <w:kern w:val="0"/>
          <w:sz w:val="24"/>
        </w:rPr>
        <w:t>作主要是指基于公司战略和经营需要进行的资产调整(包括处置部分资产、对外投资等)和资本市场融资等帮助企业实现价值增值、效益增长的资本经营行为。</w:t>
      </w:r>
    </w:p>
    <w:p>
      <w:pPr>
        <w:widowControl/>
        <w:spacing w:line="360" w:lineRule="auto"/>
        <w:ind w:firstLine="480" w:firstLineChars="200"/>
        <w:rPr>
          <w:rFonts w:ascii="楷体" w:hAnsi="楷体" w:eastAsia="楷体" w:cs="宋体"/>
          <w:color w:val="333333"/>
          <w:kern w:val="0"/>
          <w:sz w:val="24"/>
        </w:rPr>
      </w:pPr>
      <w:r>
        <w:rPr>
          <w:rFonts w:ascii="楷体" w:hAnsi="楷体" w:eastAsia="楷体" w:cs="宋体"/>
          <w:color w:val="333333"/>
          <w:kern w:val="0"/>
          <w:sz w:val="24"/>
        </w:rPr>
        <w:t>该指标的确定和评价采取经营层根据战略管理情况向薪酬委员会报审的方式进行。</w:t>
      </w:r>
    </w:p>
    <w:p>
      <w:pPr>
        <w:widowControl/>
        <w:spacing w:line="360" w:lineRule="auto"/>
        <w:ind w:firstLine="480" w:firstLineChars="200"/>
        <w:rPr>
          <w:rFonts w:ascii="楷体" w:hAnsi="楷体" w:eastAsia="楷体" w:cs="宋体"/>
          <w:color w:val="333333"/>
          <w:kern w:val="0"/>
          <w:sz w:val="24"/>
        </w:rPr>
      </w:pPr>
      <w:r>
        <w:rPr>
          <w:rFonts w:ascii="楷体" w:hAnsi="楷体" w:eastAsia="楷体" w:cs="宋体"/>
          <w:color w:val="333333"/>
          <w:kern w:val="0"/>
          <w:sz w:val="24"/>
        </w:rPr>
        <w:t xml:space="preserve">4 </w:t>
      </w:r>
    </w:p>
    <w:p>
      <w:pPr>
        <w:widowControl/>
        <w:spacing w:line="360" w:lineRule="auto"/>
        <w:ind w:firstLine="480" w:firstLineChars="200"/>
        <w:rPr>
          <w:rFonts w:ascii="楷体" w:hAnsi="楷体" w:eastAsia="楷体" w:cs="宋体"/>
          <w:color w:val="333333"/>
          <w:kern w:val="0"/>
          <w:sz w:val="24"/>
        </w:rPr>
      </w:pPr>
      <w:r>
        <w:rPr>
          <w:rFonts w:ascii="楷体" w:hAnsi="楷体" w:eastAsia="楷体" w:cs="宋体"/>
          <w:color w:val="333333"/>
          <w:kern w:val="0"/>
          <w:sz w:val="24"/>
        </w:rPr>
        <w:t xml:space="preserve">2、岗位业绩考核 </w:t>
      </w:r>
    </w:p>
    <w:p>
      <w:pPr>
        <w:widowControl/>
        <w:spacing w:line="360" w:lineRule="auto"/>
        <w:ind w:firstLine="480" w:firstLineChars="200"/>
        <w:rPr>
          <w:rFonts w:ascii="楷体" w:hAnsi="楷体" w:eastAsia="楷体" w:cs="宋体"/>
          <w:color w:val="333333"/>
          <w:kern w:val="0"/>
          <w:sz w:val="24"/>
        </w:rPr>
      </w:pPr>
      <w:r>
        <w:rPr>
          <w:rFonts w:ascii="楷体" w:hAnsi="楷体" w:eastAsia="楷体" w:cs="宋体"/>
          <w:color w:val="333333"/>
          <w:kern w:val="0"/>
          <w:sz w:val="24"/>
        </w:rPr>
        <w:t xml:space="preserve">根据高管的岗位特点，高管岗位业绩考核与分管领域的绩效挂钩。具体挂钩的方式于年初由经营层确定并报薪酬委员会备案，主要考核高管完成既定目标对 </w:t>
      </w:r>
    </w:p>
    <w:p>
      <w:pPr>
        <w:widowControl/>
        <w:spacing w:line="360" w:lineRule="auto"/>
        <w:ind w:firstLine="480" w:firstLineChars="200"/>
        <w:rPr>
          <w:rFonts w:ascii="楷体" w:hAnsi="楷体" w:eastAsia="楷体" w:cs="宋体"/>
          <w:color w:val="333333"/>
          <w:kern w:val="0"/>
          <w:sz w:val="24"/>
        </w:rPr>
      </w:pPr>
      <w:r>
        <w:rPr>
          <w:rFonts w:ascii="楷体" w:hAnsi="楷体" w:eastAsia="楷体" w:cs="宋体"/>
          <w:color w:val="333333"/>
          <w:kern w:val="0"/>
          <w:sz w:val="24"/>
        </w:rPr>
        <w:t>公司整体业绩的贡献。</w:t>
      </w:r>
    </w:p>
    <w:p>
      <w:pPr>
        <w:widowControl/>
        <w:spacing w:line="360" w:lineRule="auto"/>
        <w:ind w:firstLine="480" w:firstLineChars="200"/>
        <w:rPr>
          <w:rFonts w:ascii="楷体" w:hAnsi="楷体" w:eastAsia="楷体" w:cs="宋体"/>
          <w:color w:val="333333"/>
          <w:kern w:val="0"/>
          <w:sz w:val="24"/>
        </w:rPr>
      </w:pPr>
      <w:r>
        <w:rPr>
          <w:rFonts w:ascii="楷体" w:hAnsi="楷体" w:eastAsia="楷体" w:cs="宋体"/>
          <w:color w:val="333333"/>
          <w:kern w:val="0"/>
          <w:sz w:val="24"/>
        </w:rPr>
        <w:t xml:space="preserve">高管岗位业绩年薪=岗位业绩年薪基准×岗位绩效得分/100 </w:t>
      </w:r>
    </w:p>
    <w:p>
      <w:pPr>
        <w:widowControl/>
        <w:spacing w:line="360" w:lineRule="auto"/>
        <w:ind w:firstLine="480" w:firstLineChars="200"/>
        <w:rPr>
          <w:rFonts w:ascii="楷体" w:hAnsi="楷体" w:eastAsia="楷体" w:cs="宋体"/>
          <w:color w:val="333333"/>
          <w:kern w:val="0"/>
          <w:sz w:val="24"/>
        </w:rPr>
      </w:pPr>
      <w:r>
        <w:rPr>
          <w:rFonts w:ascii="楷体" w:hAnsi="楷体" w:eastAsia="楷体" w:cs="宋体"/>
          <w:color w:val="333333"/>
          <w:kern w:val="0"/>
          <w:sz w:val="24"/>
        </w:rPr>
        <w:t>高管的岗位业绩由集团总裁进行考核，并报薪酬委员会审定。</w:t>
      </w:r>
    </w:p>
    <w:p>
      <w:pPr>
        <w:widowControl/>
        <w:spacing w:line="360" w:lineRule="auto"/>
        <w:ind w:firstLine="480" w:firstLineChars="200"/>
        <w:rPr>
          <w:rFonts w:ascii="楷体" w:hAnsi="楷体" w:eastAsia="楷体" w:cs="宋体"/>
          <w:color w:val="333333"/>
          <w:kern w:val="0"/>
          <w:sz w:val="24"/>
        </w:rPr>
      </w:pPr>
      <w:r>
        <w:rPr>
          <w:rFonts w:ascii="楷体" w:hAnsi="楷体" w:eastAsia="楷体" w:cs="宋体"/>
          <w:color w:val="333333"/>
          <w:kern w:val="0"/>
          <w:sz w:val="24"/>
        </w:rPr>
        <w:t xml:space="preserve">六、特别绩效奖励 </w:t>
      </w:r>
    </w:p>
    <w:p>
      <w:pPr>
        <w:widowControl/>
        <w:spacing w:line="360" w:lineRule="auto"/>
        <w:ind w:firstLine="480" w:firstLineChars="200"/>
        <w:rPr>
          <w:rFonts w:ascii="楷体" w:hAnsi="楷体" w:eastAsia="楷体" w:cs="宋体"/>
          <w:color w:val="333333"/>
          <w:kern w:val="0"/>
          <w:sz w:val="24"/>
        </w:rPr>
      </w:pPr>
      <w:r>
        <w:rPr>
          <w:rFonts w:ascii="楷体" w:hAnsi="楷体" w:eastAsia="楷体" w:cs="宋体"/>
          <w:color w:val="333333"/>
          <w:kern w:val="0"/>
          <w:sz w:val="24"/>
        </w:rPr>
        <w:t>特别绩效奖励的设立是为了完善内部激励与约束机制，使高管做到责、权、利的有机结合，实现高管利益、公司利益、股东利益的有机统一。特别绩效奖励必须以股东利益最大化为基础，以因高管勤勉尽责、勇于奉献、加大管理创新等为股东所创造的超额价值为前提。</w:t>
      </w:r>
    </w:p>
    <w:p>
      <w:pPr>
        <w:widowControl/>
        <w:spacing w:line="360" w:lineRule="auto"/>
        <w:ind w:firstLine="480" w:firstLineChars="200"/>
        <w:rPr>
          <w:rFonts w:ascii="楷体" w:hAnsi="楷体" w:eastAsia="楷体" w:cs="宋体"/>
          <w:color w:val="333333"/>
          <w:kern w:val="0"/>
          <w:sz w:val="24"/>
        </w:rPr>
      </w:pPr>
      <w:r>
        <w:rPr>
          <w:rFonts w:ascii="楷体" w:hAnsi="楷体" w:eastAsia="楷体" w:cs="宋体"/>
          <w:color w:val="333333"/>
          <w:kern w:val="0"/>
          <w:sz w:val="24"/>
        </w:rPr>
        <w:t>(1)当公司取得重大管理创新、科技创新、投资取得显著成效、公司获得政府、行业等特别嘉奖的情况下，高管团队可获得一定的特别绩效奖励，具体金额由薪酬委员会确定。</w:t>
      </w:r>
    </w:p>
    <w:p>
      <w:pPr>
        <w:widowControl/>
        <w:spacing w:line="360" w:lineRule="auto"/>
        <w:ind w:firstLine="480" w:firstLineChars="200"/>
        <w:rPr>
          <w:rFonts w:ascii="楷体" w:hAnsi="楷体" w:eastAsia="楷体" w:cs="宋体"/>
          <w:color w:val="333333"/>
          <w:kern w:val="0"/>
          <w:sz w:val="24"/>
        </w:rPr>
      </w:pPr>
      <w:r>
        <w:rPr>
          <w:rFonts w:ascii="楷体" w:hAnsi="楷体" w:eastAsia="楷体" w:cs="宋体"/>
          <w:color w:val="333333"/>
          <w:kern w:val="0"/>
          <w:sz w:val="24"/>
        </w:rPr>
        <w:t>(2)当公司超额完成目标净利润时可按照(净利润实际完成数-年度目标净利润)×5%计算特别绩效奖励总额。</w:t>
      </w:r>
    </w:p>
    <w:p>
      <w:pPr>
        <w:widowControl/>
        <w:spacing w:line="360" w:lineRule="auto"/>
        <w:ind w:firstLine="480" w:firstLineChars="200"/>
        <w:rPr>
          <w:rFonts w:ascii="楷体" w:hAnsi="楷体" w:eastAsia="楷体" w:cs="宋体"/>
          <w:color w:val="333333"/>
          <w:kern w:val="0"/>
          <w:sz w:val="24"/>
        </w:rPr>
      </w:pPr>
      <w:r>
        <w:rPr>
          <w:rFonts w:ascii="楷体" w:hAnsi="楷体" w:eastAsia="楷体" w:cs="宋体"/>
          <w:color w:val="333333"/>
          <w:kern w:val="0"/>
          <w:sz w:val="24"/>
        </w:rPr>
        <w:t>为了体现短期激励与长期激励的结合，年度特别绩效奖励按照不超过80%的比例进行发放，余下的特别绩效奖励部分作为当届董事会特别绩效奖励，在每一届董事会届满换届前，经当届薪酬委员会对高管进行考核后发放。</w:t>
      </w:r>
    </w:p>
    <w:p>
      <w:pPr>
        <w:widowControl/>
        <w:spacing w:line="360" w:lineRule="auto"/>
        <w:ind w:firstLine="480" w:firstLineChars="200"/>
        <w:rPr>
          <w:rFonts w:ascii="楷体" w:hAnsi="楷体" w:eastAsia="楷体" w:cs="宋体"/>
          <w:color w:val="333333"/>
          <w:kern w:val="0"/>
          <w:sz w:val="24"/>
        </w:rPr>
      </w:pPr>
      <w:r>
        <w:rPr>
          <w:rFonts w:ascii="楷体" w:hAnsi="楷体" w:eastAsia="楷体" w:cs="宋体"/>
          <w:color w:val="333333"/>
          <w:kern w:val="0"/>
          <w:sz w:val="24"/>
        </w:rPr>
        <w:t>注：特别绩效奖励是针对整个高管团队的奖励，高管团队成员根据贡献程度领取相应的奖励，具体奖励方案由总裁制定并报薪酬委员会备案。</w:t>
      </w:r>
    </w:p>
    <w:p>
      <w:pPr>
        <w:widowControl/>
        <w:spacing w:line="360" w:lineRule="auto"/>
        <w:ind w:firstLine="480" w:firstLineChars="200"/>
        <w:rPr>
          <w:rFonts w:ascii="楷体" w:hAnsi="楷体" w:eastAsia="楷体" w:cs="宋体"/>
          <w:color w:val="333333"/>
          <w:kern w:val="0"/>
          <w:sz w:val="24"/>
        </w:rPr>
      </w:pPr>
      <w:r>
        <w:rPr>
          <w:rFonts w:ascii="楷体" w:hAnsi="楷体" w:eastAsia="楷体" w:cs="宋体"/>
          <w:color w:val="333333"/>
          <w:kern w:val="0"/>
          <w:sz w:val="24"/>
        </w:rPr>
        <w:t xml:space="preserve">七、附则 </w:t>
      </w:r>
    </w:p>
    <w:p>
      <w:pPr>
        <w:widowControl/>
        <w:spacing w:line="360" w:lineRule="auto"/>
        <w:ind w:firstLine="480" w:firstLineChars="200"/>
        <w:rPr>
          <w:rFonts w:ascii="楷体" w:hAnsi="楷体" w:eastAsia="楷体" w:cs="宋体"/>
          <w:color w:val="333333"/>
          <w:kern w:val="0"/>
          <w:sz w:val="24"/>
        </w:rPr>
      </w:pPr>
      <w:r>
        <w:rPr>
          <w:rFonts w:ascii="楷体" w:hAnsi="楷体" w:eastAsia="楷体" w:cs="宋体"/>
          <w:color w:val="333333"/>
          <w:kern w:val="0"/>
          <w:sz w:val="24"/>
        </w:rPr>
        <w:t>本办法未尽事宜由公司董事会负责解释，经公司股东大会审议通过后实施。</w:t>
      </w:r>
    </w:p>
    <w:p>
      <w:pPr>
        <w:widowControl/>
        <w:spacing w:line="360" w:lineRule="auto"/>
        <w:ind w:firstLine="480" w:firstLineChars="200"/>
        <w:jc w:val="right"/>
        <w:rPr>
          <w:rFonts w:ascii="楷体" w:hAnsi="楷体" w:eastAsia="楷体"/>
          <w:sz w:val="24"/>
        </w:rPr>
      </w:pPr>
      <w:r>
        <w:rPr>
          <w:rFonts w:ascii="楷体" w:hAnsi="楷体" w:eastAsia="楷体" w:cs="宋体"/>
          <w:color w:val="333333"/>
          <w:kern w:val="0"/>
          <w:sz w:val="24"/>
        </w:rPr>
        <w:t xml:space="preserve"> 　 </w:t>
      </w:r>
      <w:r>
        <w:rPr>
          <w:rFonts w:hint="eastAsia" w:ascii="楷体" w:hAnsi="楷体" w:eastAsia="楷体" w:cs="宋体"/>
          <w:color w:val="333333"/>
          <w:kern w:val="0"/>
          <w:sz w:val="24"/>
        </w:rPr>
        <w:t xml:space="preserve">                                20XX</w:t>
      </w:r>
      <w:r>
        <w:rPr>
          <w:rFonts w:ascii="楷体" w:hAnsi="楷体" w:eastAsia="楷体" w:cs="宋体"/>
          <w:color w:val="333333"/>
          <w:kern w:val="0"/>
          <w:sz w:val="24"/>
        </w:rPr>
        <w:t>年</w:t>
      </w:r>
      <w:r>
        <w:rPr>
          <w:rFonts w:hint="eastAsia" w:ascii="楷体" w:hAnsi="楷体" w:eastAsia="楷体" w:cs="宋体"/>
          <w:color w:val="333333"/>
          <w:kern w:val="0"/>
          <w:sz w:val="24"/>
        </w:rPr>
        <w:t>3</w:t>
      </w:r>
      <w:r>
        <w:rPr>
          <w:rFonts w:ascii="楷体" w:hAnsi="楷体" w:eastAsia="楷体" w:cs="宋体"/>
          <w:color w:val="333333"/>
          <w:kern w:val="0"/>
          <w:sz w:val="24"/>
        </w:rPr>
        <w:t>月</w:t>
      </w:r>
      <w:r>
        <w:rPr>
          <w:rFonts w:hint="eastAsia" w:ascii="楷体" w:hAnsi="楷体" w:eastAsia="楷体" w:cs="宋体"/>
          <w:color w:val="333333"/>
          <w:kern w:val="0"/>
          <w:sz w:val="24"/>
        </w:rPr>
        <w:t>1</w:t>
      </w:r>
      <w:r>
        <w:rPr>
          <w:rFonts w:ascii="楷体" w:hAnsi="楷体" w:eastAsia="楷体" w:cs="宋体"/>
          <w:color w:val="333333"/>
          <w:kern w:val="0"/>
          <w:sz w:val="24"/>
        </w:rPr>
        <w:t>日</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2"/>
    <w:family w:val="auto"/>
    <w:pitch w:val="default"/>
    <w:sig w:usb0="00000000" w:usb1="00000000" w:usb2="00000000" w:usb3="00000000" w:csb0="80000000" w:csb1="0000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1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楷体" w:hAnsi="楷体" w:eastAsia="楷体"/>
                              <w:sz w:val="18"/>
                              <w:szCs w:val="18"/>
                            </w:rPr>
                          </w:pPr>
                          <w:r>
                            <w:rPr>
                              <w:rFonts w:hint="eastAsia" w:ascii="楷体" w:hAnsi="楷体" w:eastAsia="楷体"/>
                              <w:sz w:val="18"/>
                              <w:szCs w:val="18"/>
                            </w:rPr>
                            <w:fldChar w:fldCharType="begin"/>
                          </w:r>
                          <w:r>
                            <w:rPr>
                              <w:rFonts w:hint="eastAsia" w:ascii="楷体" w:hAnsi="楷体" w:eastAsia="楷体"/>
                              <w:sz w:val="18"/>
                              <w:szCs w:val="18"/>
                            </w:rPr>
                            <w:instrText xml:space="preserve"> PAGE  \* MERGEFORMAT </w:instrText>
                          </w:r>
                          <w:r>
                            <w:rPr>
                              <w:rFonts w:hint="eastAsia" w:ascii="楷体" w:hAnsi="楷体" w:eastAsia="楷体"/>
                              <w:sz w:val="18"/>
                              <w:szCs w:val="18"/>
                            </w:rPr>
                            <w:fldChar w:fldCharType="separate"/>
                          </w:r>
                          <w:r>
                            <w:rPr>
                              <w:rFonts w:ascii="楷体" w:hAnsi="楷体" w:eastAsia="楷体"/>
                              <w:sz w:val="18"/>
                              <w:szCs w:val="18"/>
                            </w:rPr>
                            <w:t>1</w:t>
                          </w:r>
                          <w:r>
                            <w:rPr>
                              <w:rFonts w:hint="eastAsia" w:ascii="楷体" w:hAnsi="楷体" w:eastAsia="楷体"/>
                              <w:sz w:val="18"/>
                              <w:szCs w:val="18"/>
                            </w:rPr>
                            <w:fldChar w:fldCharType="end"/>
                          </w:r>
                        </w:p>
                      </w:txbxContent>
                    </wps:txbx>
                    <wps:bodyPr wrap="none" lIns="0" tIns="0" rIns="0" bIns="0" upright="1">
                      <a:spAutoFit/>
                    </wps:bodyPr>
                  </wps:wsp>
                </a:graphicData>
              </a:graphic>
            </wp:anchor>
          </w:drawing>
        </mc:Choice>
        <mc:Fallback>
          <w:pict>
            <v:shape id="文本框7" o:spid="_x0000_s1026" o:spt="202" type="#_x0000_t202" style="position:absolute;left:0pt;margin-top:0pt;height:144pt;width:144pt;mso-position-horizontal:center;mso-position-horizontal-relative:margin;mso-wrap-style:none;z-index:102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OqXm5zwAAAAUBAAAPAAAAAAAAAAEAIAAAADgAAABkcnMvZG93bnJl&#10;di54bWxQSwECFAAUAAAACACHTuJAhwQl6LcBAABTAwAADgAAAAAAAAABACAAAAA0AQAAZHJzL2Uy&#10;b0RvYy54bWxQSwUGAAAAAAYABgBZAQAAXQUAAAAA&#10;">
              <v:fill on="f" focussize="0,0"/>
              <v:stroke on="f"/>
              <v:imagedata o:title=""/>
              <o:lock v:ext="edit" aspectratio="f"/>
              <v:textbox inset="0mm,0mm,0mm,0mm" style="mso-fit-shape-to-text:t;">
                <w:txbxContent>
                  <w:p>
                    <w:pPr>
                      <w:snapToGrid w:val="0"/>
                      <w:rPr>
                        <w:rFonts w:hint="eastAsia" w:ascii="楷体" w:hAnsi="楷体" w:eastAsia="楷体"/>
                        <w:sz w:val="18"/>
                        <w:szCs w:val="18"/>
                      </w:rPr>
                    </w:pPr>
                    <w:r>
                      <w:rPr>
                        <w:rFonts w:hint="eastAsia" w:ascii="楷体" w:hAnsi="楷体" w:eastAsia="楷体"/>
                        <w:sz w:val="18"/>
                        <w:szCs w:val="18"/>
                      </w:rPr>
                      <w:fldChar w:fldCharType="begin"/>
                    </w:r>
                    <w:r>
                      <w:rPr>
                        <w:rFonts w:hint="eastAsia" w:ascii="楷体" w:hAnsi="楷体" w:eastAsia="楷体"/>
                        <w:sz w:val="18"/>
                        <w:szCs w:val="18"/>
                      </w:rPr>
                      <w:instrText xml:space="preserve"> PAGE  \* MERGEFORMAT </w:instrText>
                    </w:r>
                    <w:r>
                      <w:rPr>
                        <w:rFonts w:hint="eastAsia" w:ascii="楷体" w:hAnsi="楷体" w:eastAsia="楷体"/>
                        <w:sz w:val="18"/>
                        <w:szCs w:val="18"/>
                      </w:rPr>
                      <w:fldChar w:fldCharType="separate"/>
                    </w:r>
                    <w:r>
                      <w:rPr>
                        <w:rFonts w:ascii="楷体" w:hAnsi="楷体" w:eastAsia="楷体"/>
                        <w:sz w:val="18"/>
                        <w:szCs w:val="18"/>
                      </w:rPr>
                      <w:t>1</w:t>
                    </w:r>
                    <w:r>
                      <w:rPr>
                        <w:rFonts w:hint="eastAsia" w:ascii="楷体" w:hAnsi="楷体" w:eastAsia="楷体"/>
                        <w:sz w:val="18"/>
                        <w:szCs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9A3CE8"/>
    <w:multiLevelType w:val="multilevel"/>
    <w:tmpl w:val="7A9A3CE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471D1"/>
    <w:rsid w:val="00423DC1"/>
    <w:rsid w:val="00645481"/>
    <w:rsid w:val="007775DA"/>
    <w:rsid w:val="00D37BD9"/>
    <w:rsid w:val="00FE00D7"/>
    <w:rsid w:val="FFFFB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widowControl/>
      <w:jc w:val="left"/>
    </w:pPr>
    <w:rPr>
      <w:rFonts w:ascii="宋体" w:hAnsi="宋体" w:cs="宋体"/>
      <w:kern w:val="0"/>
      <w:sz w:val="24"/>
    </w:rPr>
  </w:style>
  <w:style w:type="character" w:styleId="6">
    <w:name w:val="Hyperlink"/>
    <w:qFormat/>
    <w:uiPriority w:val="0"/>
    <w:rPr>
      <w:color w:val="0B3B8C"/>
      <w:u w:val="none"/>
    </w:rPr>
  </w:style>
  <w:style w:type="character" w:customStyle="1" w:styleId="8">
    <w:name w:val="where"/>
    <w:basedOn w:val="5"/>
    <w:qFormat/>
    <w:uiPriority w:val="0"/>
  </w:style>
  <w:style w:type="character" w:customStyle="1" w:styleId="9">
    <w:name w:val="small1"/>
    <w:qFormat/>
    <w:uiPriority w:val="0"/>
    <w:rPr>
      <w:rFonts w:hint="default" w:ascii="Times New Roman" w:hAnsi="Times New Roman" w:cs="Times New Roman"/>
      <w:b/>
      <w:bCs/>
      <w:color w:val="666666"/>
      <w:sz w:val="15"/>
      <w:szCs w:val="15"/>
    </w:rPr>
  </w:style>
  <w:style w:type="character" w:customStyle="1" w:styleId="10">
    <w:name w:val="big1"/>
    <w:qFormat/>
    <w:uiPriority w:val="0"/>
    <w:rPr>
      <w:rFonts w:hint="default" w:ascii="Times New Roman" w:hAnsi="Times New Roman" w:cs="Times New Roman"/>
      <w:b/>
      <w:bCs/>
      <w:color w:val="0B3B8C"/>
      <w:sz w:val="20"/>
      <w:szCs w:val="20"/>
    </w:rPr>
  </w:style>
  <w:style w:type="character" w:customStyle="1" w:styleId="11">
    <w:name w:val="infocol1"/>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491</Words>
  <Characters>2801</Characters>
  <Lines>23</Lines>
  <Paragraphs>6</Paragraphs>
  <ScaleCrop>false</ScaleCrop>
  <LinksUpToDate>false</LinksUpToDate>
  <CharactersWithSpaces>3286</CharactersWithSpaces>
  <Application>WPS Office_3.6.0.5672_F1E327BC-269C-435d-A152-05C5408002CA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2021-08-10T09:16:00Z</dcterms:created>
  <dc:creator>微软用户</dc:creator>
  <cp:lastModifiedBy>dae</cp:lastModifiedBy>
  <cp:lastPrinted>2018-03-01T09:50:00Z</cp:lastPrinted>
  <dcterms:modified xsi:type="dcterms:W3CDTF">2022-03-03T16:33:34Z</dcterms:modified>
  <dc:title>高管薪酬考核办法（2012年12月）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2052-3.6.0.5672</vt:lpwstr>
  </property>
</Properties>
</file>