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  <w:u w:val="single"/>
        </w:rPr>
        <w:t>采购部主管</w:t>
      </w:r>
      <w:r>
        <w:rPr>
          <w:rFonts w:ascii="宋体" w:hAnsi="宋体"/>
          <w:b/>
          <w:sz w:val="24"/>
        </w:rPr>
        <w:t>绩效考核管理办法</w:t>
      </w:r>
    </w:p>
    <w:p>
      <w:pPr>
        <w:pStyle w:val="Normal"/>
        <w:numPr>
          <w:ilvl w:val="0"/>
          <w:numId w:val="1"/>
        </w:numPr>
        <w:spacing w:lineRule="auto" w:line="36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考核项目</w:t>
      </w:r>
      <w:bookmarkStart w:id="0" w:name="_GoBack"/>
      <w:bookmarkEnd w:id="0"/>
    </w:p>
    <w:p>
      <w:pPr>
        <w:pStyle w:val="Normal"/>
        <w:spacing w:lineRule="auto" w: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表一：月度用：</w:t>
      </w:r>
    </w:p>
    <w:tbl>
      <w:tblPr>
        <w:tblW w:w="89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888"/>
        <w:gridCol w:w="3477"/>
        <w:gridCol w:w="1578"/>
        <w:gridCol w:w="1501"/>
        <w:gridCol w:w="1502"/>
      </w:tblGrid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考核项目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所占权重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月绩效总奖金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额定绩效奖金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采购物品成本控制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25%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125</w:t>
            </w:r>
          </w:p>
        </w:tc>
      </w:tr>
      <w:tr>
        <w:trPr>
          <w:trHeight w:val="363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采购物品合格率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125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采购物品准时交货率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</w:tr>
      <w:tr>
        <w:trPr>
          <w:trHeight w:val="363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纠正预防措施有效完成率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75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内部顾客满意度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bookmarkStart w:id="1" w:name="OLE_LINK51"/>
            <w:r>
              <w:rPr>
                <w:rFonts w:ascii="宋体" w:hAnsi="宋体"/>
                <w:sz w:val="24"/>
              </w:rPr>
              <w:t>15%</w:t>
            </w:r>
            <w:bookmarkEnd w:id="1"/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75</w:t>
            </w:r>
          </w:p>
        </w:tc>
      </w:tr>
    </w:tbl>
    <w:p>
      <w:pPr>
        <w:pStyle w:val="Normal"/>
        <w:spacing w:lineRule="auto" w: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表二：年度用：</w:t>
      </w:r>
    </w:p>
    <w:tbl>
      <w:tblPr>
        <w:tblW w:w="89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888"/>
        <w:gridCol w:w="3477"/>
        <w:gridCol w:w="1578"/>
        <w:gridCol w:w="1501"/>
        <w:gridCol w:w="1502"/>
      </w:tblGrid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考核项目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所占权重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月绩效总奖金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额定绩效奖金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采购物品成本控制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25%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8000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</w:tr>
      <w:tr>
        <w:trPr>
          <w:trHeight w:val="363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采购物品合格率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采购物品准时交货率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1600</w:t>
            </w:r>
          </w:p>
        </w:tc>
      </w:tr>
      <w:tr>
        <w:trPr>
          <w:trHeight w:val="363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纠正预防措施有效完成率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内部顾客满意度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</w:t>
            </w:r>
          </w:p>
        </w:tc>
      </w:tr>
      <w:tr>
        <w:trPr>
          <w:trHeight w:val="379" w:hRule="atLeast"/>
        </w:trPr>
        <w:tc>
          <w:tcPr>
            <w:tcW w:w="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供应商评价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再评价准时完成率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</w:t>
            </w:r>
          </w:p>
        </w:tc>
      </w:tr>
    </w:tbl>
    <w:p>
      <w:pPr>
        <w:pStyle w:val="Normal"/>
        <w:spacing w:lineRule="auto" w: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</w:p>
    <w:p>
      <w:pPr>
        <w:pStyle w:val="Normal"/>
        <w:spacing w:lineRule="auto" w:line="36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第二章 考核实施办法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>、</w:t>
      </w:r>
      <w:bookmarkStart w:id="2" w:name="OLE_LINK52"/>
      <w:r>
        <w:rPr>
          <w:rFonts w:ascii="宋体" w:hAnsi="宋体"/>
          <w:b/>
          <w:sz w:val="24"/>
        </w:rPr>
        <w:t>采购物品成本控制</w:t>
      </w:r>
      <w:bookmarkEnd w:id="2"/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bookmarkStart w:id="3" w:name="OLE_LINK53"/>
      <w:r>
        <w:rPr>
          <w:rFonts w:ascii="宋体" w:hAnsi="宋体"/>
          <w:b/>
          <w:sz w:val="24"/>
        </w:rPr>
        <w:t>采购物品成本控制</w:t>
      </w:r>
      <w:bookmarkStart w:id="4" w:name="OLE_LINK13"/>
      <w:bookmarkEnd w:id="3"/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实际成本支出</w:t>
      </w:r>
      <w:r>
        <w:rPr>
          <w:rFonts w:ascii="宋体" w:hAnsi="宋体"/>
          <w:b/>
          <w:sz w:val="24"/>
        </w:rPr>
        <w:t>-</w:t>
      </w:r>
      <w:r>
        <w:rPr>
          <w:rFonts w:ascii="宋体" w:hAnsi="宋体"/>
          <w:b/>
          <w:sz w:val="24"/>
        </w:rPr>
        <w:t>计划成本支出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计算出的结果为负数表示节约成本，发放全额月度绩效奖金；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计算出的结果为正数表示成本超支，月度绩效奖金为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/>
          <w:b/>
          <w:sz w:val="24"/>
        </w:rPr>
        <w:t>元；；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5" w:name="OLE_LINK2"/>
      <w:bookmarkEnd w:id="4"/>
      <w:r>
        <w:rPr>
          <w:rFonts w:ascii="宋体" w:hAnsi="宋体"/>
          <w:sz w:val="24"/>
        </w:rPr>
        <w:t>※</w:t>
      </w:r>
      <w:bookmarkEnd w:id="5"/>
      <w:r>
        <w:rPr>
          <w:rFonts w:ascii="宋体" w:hAnsi="宋体"/>
          <w:sz w:val="24"/>
        </w:rPr>
        <w:t>采购成本主要包括</w:t>
      </w:r>
      <w:r>
        <w:rPr>
          <w:rFonts w:ascii="宋体" w:hAnsi="宋体" w:cs="Arial"/>
          <w:spacing w:val="7"/>
          <w:sz w:val="24"/>
        </w:rPr>
        <w:t>原材料、辅料、外协加工件的购买价格、相关税费、运输费、装卸费；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原材料包括钢材、型材等，辅料包括劳保用品、办公用品、生产辅助用品等，外协件为表面处理、机加工件等；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6" w:name="OLE_LINK9"/>
      <w:r>
        <w:rPr>
          <w:rFonts w:ascii="宋体" w:hAnsi="宋体"/>
          <w:sz w:val="24"/>
        </w:rPr>
        <w:t>※</w:t>
      </w:r>
      <w:bookmarkEnd w:id="6"/>
      <w:r>
        <w:rPr>
          <w:rFonts w:ascii="宋体" w:hAnsi="宋体"/>
          <w:sz w:val="24"/>
        </w:rPr>
        <w:t>成本消耗情况由财务部</w:t>
      </w:r>
      <w:r>
        <w:rPr>
          <w:rFonts w:ascii="宋体" w:hAnsi="宋体"/>
          <w:sz w:val="24"/>
        </w:rPr>
        <w:t>XXX</w:t>
      </w:r>
      <w:r>
        <w:rPr>
          <w:rFonts w:ascii="宋体" w:hAnsi="宋体"/>
          <w:sz w:val="24"/>
        </w:rPr>
        <w:t>每月月初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日前提交“采购物品成本统计表”到绩效考核小组进行统计分析；</w:t>
      </w:r>
    </w:p>
    <w:p>
      <w:pPr>
        <w:pStyle w:val="Normal"/>
        <w:spacing w:lineRule="auto" w: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此项目为每月考核。</w:t>
      </w:r>
      <w:bookmarkStart w:id="7" w:name="OLE_LINK12"/>
      <w:bookmarkEnd w:id="7"/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、</w:t>
      </w:r>
      <w:bookmarkStart w:id="8" w:name="OLE_LINK1"/>
      <w:r>
        <w:rPr>
          <w:rFonts w:ascii="宋体" w:hAnsi="宋体"/>
          <w:b/>
          <w:sz w:val="24"/>
        </w:rPr>
        <w:t>采购物品合格率</w:t>
      </w:r>
      <w:bookmarkEnd w:id="8"/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此项目根据质量管理手册中质量目标值确定。每月外协产品不合格率</w:t>
      </w:r>
      <w:bookmarkStart w:id="9" w:name="OLE_LINK10"/>
      <w:r>
        <w:rPr>
          <w:rFonts w:ascii="宋体" w:hAnsi="宋体"/>
          <w:b/>
          <w:sz w:val="24"/>
        </w:rPr>
        <w:t>≤</w:t>
      </w:r>
      <w:bookmarkStart w:id="10" w:name="OLE_LINK7"/>
      <w:r>
        <w:rPr>
          <w:rFonts w:ascii="宋体" w:hAnsi="宋体"/>
          <w:b/>
          <w:sz w:val="24"/>
        </w:rPr>
        <w:t>3000Ppm</w:t>
      </w:r>
      <w:bookmarkEnd w:id="9"/>
      <w:bookmarkEnd w:id="10"/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bookmarkStart w:id="11" w:name="OLE_LINK6"/>
      <w:r>
        <w:rPr>
          <w:rFonts w:ascii="宋体" w:hAnsi="宋体"/>
          <w:b/>
          <w:sz w:val="24"/>
        </w:rPr>
        <w:t>每月外协产品不合格率</w:t>
      </w:r>
      <w:bookmarkEnd w:id="11"/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外协产品不合格件数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外协总件数</w:t>
      </w:r>
      <w:bookmarkStart w:id="12" w:name="OLE_LINK16"/>
      <w:r>
        <w:rPr>
          <w:rFonts w:ascii="宋体" w:hAnsi="宋体"/>
          <w:b/>
          <w:sz w:val="24"/>
        </w:rPr>
        <w:t>×</w:t>
      </w:r>
      <w:bookmarkEnd w:id="12"/>
      <w:r>
        <w:rPr>
          <w:rFonts w:ascii="宋体" w:hAnsi="宋体"/>
          <w:b/>
          <w:sz w:val="24"/>
        </w:rPr>
        <w:t>1000000</w:t>
      </w:r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bookmarkStart w:id="13" w:name="OLE_LINK31"/>
      <w:bookmarkStart w:id="14" w:name="OLE_LINK8"/>
      <w:bookmarkEnd w:id="13"/>
      <w:r>
        <w:rPr>
          <w:rFonts w:ascii="宋体" w:hAnsi="宋体"/>
          <w:b/>
          <w:sz w:val="24"/>
        </w:rPr>
        <w:t>每月外协产品不合格率</w:t>
      </w:r>
      <w:bookmarkEnd w:id="14"/>
      <w:r>
        <w:rPr>
          <w:rFonts w:ascii="宋体" w:hAnsi="宋体"/>
          <w:b/>
          <w:sz w:val="24"/>
        </w:rPr>
        <w:t>＞</w:t>
      </w:r>
      <w:r>
        <w:rPr>
          <w:rFonts w:ascii="宋体" w:hAnsi="宋体"/>
          <w:b/>
          <w:sz w:val="24"/>
        </w:rPr>
        <w:t>3000Ppm</w:t>
      </w:r>
      <w:r>
        <w:rPr>
          <w:rFonts w:ascii="宋体" w:hAnsi="宋体"/>
          <w:b/>
          <w:sz w:val="24"/>
        </w:rPr>
        <w:t>，</w:t>
      </w:r>
      <w:bookmarkStart w:id="15" w:name="OLE_LINK14"/>
      <w:r>
        <w:rPr>
          <w:rFonts w:ascii="宋体" w:hAnsi="宋体"/>
          <w:b/>
          <w:sz w:val="24"/>
        </w:rPr>
        <w:t>采购物品合格率绩效奖金为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/>
          <w:b/>
          <w:sz w:val="24"/>
        </w:rPr>
        <w:t>元</w:t>
      </w:r>
      <w:bookmarkEnd w:id="15"/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每月外协产品不合格率≤</w:t>
      </w:r>
      <w:r>
        <w:rPr>
          <w:rFonts w:ascii="宋体" w:hAnsi="宋体"/>
          <w:b/>
          <w:sz w:val="24"/>
        </w:rPr>
        <w:t>3000Ppm</w:t>
      </w:r>
      <w:r>
        <w:rPr>
          <w:rFonts w:ascii="宋体" w:hAnsi="宋体"/>
          <w:b/>
          <w:sz w:val="24"/>
        </w:rPr>
        <w:t>，采购物品合格率绩效奖金全额发放；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16" w:name="OLE_LINK31"/>
      <w:bookmarkStart w:id="17" w:name="OLE_LINK21"/>
      <w:bookmarkEnd w:id="16"/>
      <w:r>
        <w:rPr>
          <w:rFonts w:ascii="宋体" w:hAnsi="宋体"/>
          <w:sz w:val="24"/>
        </w:rPr>
        <w:t>※</w:t>
      </w:r>
      <w:bookmarkEnd w:id="17"/>
      <w:r>
        <w:rPr>
          <w:rFonts w:ascii="宋体" w:hAnsi="宋体"/>
          <w:sz w:val="24"/>
        </w:rPr>
        <w:t>不合格品指公司内部或客户所产生的返工、返修、待处理、让步使用、报废品；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不合格品记录由质检部统计，外协总件数有生产部每月月初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日前提供至绩效考核小组备案；</w:t>
      </w:r>
    </w:p>
    <w:p>
      <w:pPr>
        <w:pStyle w:val="Normal"/>
        <w:spacing w:lineRule="auto" w: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此项目为每月考核。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、</w:t>
      </w:r>
      <w:bookmarkStart w:id="18" w:name="OLE_LINK15"/>
      <w:r>
        <w:rPr>
          <w:rFonts w:ascii="宋体" w:hAnsi="宋体"/>
          <w:b/>
          <w:sz w:val="24"/>
        </w:rPr>
        <w:t>采购物品准时交货率</w:t>
      </w:r>
      <w:bookmarkEnd w:id="18"/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bookmarkStart w:id="19" w:name="OLE_LINK22"/>
      <w:r>
        <w:rPr>
          <w:rFonts w:ascii="宋体" w:hAnsi="宋体"/>
          <w:b/>
          <w:sz w:val="24"/>
        </w:rPr>
        <w:t>此项目为目标值，</w:t>
      </w:r>
      <w:bookmarkStart w:id="20" w:name="OLE_LINK17"/>
      <w:r>
        <w:rPr>
          <w:rFonts w:ascii="宋体" w:hAnsi="宋体"/>
          <w:b/>
          <w:sz w:val="24"/>
        </w:rPr>
        <w:t>采购物品准时交货率</w:t>
      </w:r>
      <w:r>
        <w:rPr>
          <w:rFonts w:ascii="宋体" w:hAnsi="宋体"/>
          <w:b/>
          <w:sz w:val="24"/>
        </w:rPr>
        <w:t>=100%</w:t>
      </w:r>
      <w:bookmarkEnd w:id="19"/>
      <w:bookmarkEnd w:id="20"/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采购物品准时交货率</w:t>
      </w:r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实际交付次数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应交付次数</w:t>
      </w:r>
      <w:r>
        <w:rPr>
          <w:rFonts w:ascii="宋体" w:hAnsi="宋体"/>
          <w:b/>
          <w:sz w:val="24"/>
        </w:rPr>
        <w:t>×100%</w:t>
      </w:r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采购物品准时交货率</w:t>
      </w:r>
      <w:bookmarkStart w:id="21" w:name="OLE_LINK24"/>
      <w:r>
        <w:rPr>
          <w:rFonts w:ascii="宋体" w:hAnsi="宋体"/>
          <w:b/>
          <w:sz w:val="24"/>
        </w:rPr>
        <w:t>＜</w:t>
      </w:r>
      <w:r>
        <w:rPr>
          <w:rFonts w:ascii="宋体" w:hAnsi="宋体"/>
          <w:b/>
          <w:sz w:val="24"/>
        </w:rPr>
        <w:t>100%</w:t>
      </w:r>
      <w:bookmarkEnd w:id="21"/>
      <w:r>
        <w:rPr>
          <w:rFonts w:ascii="宋体" w:hAnsi="宋体"/>
          <w:b/>
          <w:sz w:val="24"/>
        </w:rPr>
        <w:t>，</w:t>
      </w:r>
      <w:bookmarkStart w:id="22" w:name="OLE_LINK18"/>
      <w:r>
        <w:rPr>
          <w:rFonts w:ascii="宋体" w:hAnsi="宋体"/>
          <w:b/>
          <w:sz w:val="24"/>
        </w:rPr>
        <w:t>采购物品准时交货率绩效奖金</w:t>
      </w:r>
      <w:bookmarkEnd w:id="22"/>
      <w:r>
        <w:rPr>
          <w:rFonts w:ascii="宋体" w:hAnsi="宋体"/>
          <w:b/>
          <w:sz w:val="24"/>
        </w:rPr>
        <w:t>为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/>
          <w:b/>
          <w:sz w:val="24"/>
        </w:rPr>
        <w:t>元；</w:t>
      </w:r>
    </w:p>
    <w:p>
      <w:pPr>
        <w:pStyle w:val="Normal"/>
        <w:spacing w:lineRule="auto" w:line="360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采购物品准时交货率</w:t>
      </w:r>
      <w:bookmarkStart w:id="23" w:name="OLE_LINK25"/>
      <w:r>
        <w:rPr>
          <w:rFonts w:ascii="宋体" w:hAnsi="宋体"/>
          <w:b/>
          <w:sz w:val="24"/>
        </w:rPr>
        <w:t>=100%</w:t>
      </w:r>
      <w:bookmarkEnd w:id="23"/>
      <w:r>
        <w:rPr>
          <w:rFonts w:ascii="宋体" w:hAnsi="宋体"/>
          <w:b/>
          <w:sz w:val="24"/>
        </w:rPr>
        <w:t>，采购物品准时交货率绩效奖金全额发放；</w:t>
      </w:r>
    </w:p>
    <w:p>
      <w:pPr>
        <w:pStyle w:val="Normal"/>
        <w:spacing w:lineRule="auto" w:line="360"/>
        <w:rPr>
          <w:rFonts w:ascii="宋体" w:hAnsi="宋体"/>
          <w:sz w:val="24"/>
        </w:rPr>
      </w:pPr>
      <w:bookmarkStart w:id="24" w:name="OLE_LINK26"/>
      <w:r>
        <w:rPr>
          <w:rFonts w:ascii="宋体" w:hAnsi="宋体"/>
          <w:sz w:val="24"/>
        </w:rPr>
        <w:t>※</w:t>
      </w:r>
      <w:bookmarkEnd w:id="24"/>
      <w:r>
        <w:rPr>
          <w:rFonts w:ascii="宋体" w:hAnsi="宋体"/>
          <w:sz w:val="24"/>
        </w:rPr>
        <w:t>交货时间比计划时间延迟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小时以上的，</w:t>
      </w:r>
      <w:bookmarkStart w:id="25" w:name="OLE_LINK32"/>
      <w:r>
        <w:rPr>
          <w:rFonts w:ascii="宋体" w:hAnsi="宋体"/>
          <w:sz w:val="24"/>
        </w:rPr>
        <w:t>都将视为</w:t>
      </w:r>
      <w:bookmarkEnd w:id="25"/>
      <w:r>
        <w:rPr>
          <w:rFonts w:ascii="宋体" w:hAnsi="宋体"/>
          <w:sz w:val="24"/>
        </w:rPr>
        <w:t>延时交货；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实际交付次数由绩效考核</w:t>
      </w:r>
      <w:r>
        <w:rPr>
          <w:rFonts w:ascii="宋体" w:hAnsi="宋体"/>
          <w:sz w:val="24"/>
        </w:rPr>
        <w:t>XXX</w:t>
      </w:r>
      <w:r>
        <w:rPr>
          <w:rFonts w:ascii="宋体" w:hAnsi="宋体"/>
          <w:sz w:val="24"/>
        </w:rPr>
        <w:t>统计记录，应交付次数由采购部将相关信息以“入库单”方式传递到绩效考核小组潘浙胜处；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每批次中数量必须是发出数与交付数同等，否则该批次为未及时完成；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此项目为每月考核。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、</w:t>
      </w:r>
      <w:bookmarkStart w:id="26" w:name="OLE_LINK20"/>
      <w:r>
        <w:rPr>
          <w:rFonts w:ascii="宋体" w:hAnsi="宋体"/>
          <w:b/>
          <w:sz w:val="24"/>
        </w:rPr>
        <w:t>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</w:t>
      </w:r>
      <w:bookmarkEnd w:id="26"/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此项目为目标值，</w:t>
      </w:r>
      <w:bookmarkStart w:id="27" w:name="OLE_LINK23"/>
      <w:r>
        <w:rPr>
          <w:rFonts w:ascii="宋体" w:hAnsi="宋体"/>
          <w:b/>
          <w:sz w:val="24"/>
        </w:rPr>
        <w:t>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</w:t>
      </w:r>
      <w:bookmarkEnd w:id="27"/>
      <w:r>
        <w:rPr>
          <w:rFonts w:ascii="宋体" w:hAnsi="宋体"/>
          <w:b/>
          <w:sz w:val="24"/>
        </w:rPr>
        <w:t>=100%</w:t>
      </w:r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bookmarkStart w:id="28" w:name="OLE_LINK30"/>
      <w:r>
        <w:rPr>
          <w:rFonts w:ascii="宋体" w:hAnsi="宋体"/>
          <w:b/>
          <w:sz w:val="24"/>
        </w:rPr>
        <w:t>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</w:t>
      </w:r>
      <w:bookmarkEnd w:id="28"/>
      <w:r>
        <w:rPr>
          <w:rFonts w:ascii="宋体" w:hAnsi="宋体"/>
          <w:b/>
          <w:sz w:val="24"/>
        </w:rPr>
        <w:t>准时完成率</w:t>
      </w:r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实际按时评价数</w:t>
      </w:r>
      <w:r>
        <w:rPr>
          <w:rFonts w:ascii="宋体" w:hAnsi="宋体"/>
          <w:b/>
          <w:sz w:val="24"/>
        </w:rPr>
        <w:t>/</w:t>
      </w:r>
      <w:bookmarkStart w:id="29" w:name="OLE_LINK44"/>
      <w:bookmarkStart w:id="30" w:name="OLE_LINK35"/>
      <w:r>
        <w:rPr>
          <w:rFonts w:ascii="宋体" w:hAnsi="宋体"/>
          <w:b/>
          <w:sz w:val="24"/>
        </w:rPr>
        <w:t>供应商计划评价总数</w:t>
      </w:r>
      <w:bookmarkStart w:id="31" w:name="OLE_LINK41"/>
      <w:r>
        <w:rPr>
          <w:rFonts w:ascii="宋体" w:hAnsi="宋体"/>
          <w:b/>
          <w:sz w:val="24"/>
        </w:rPr>
        <w:t>×</w:t>
      </w:r>
      <w:bookmarkEnd w:id="30"/>
      <w:r>
        <w:rPr>
          <w:rFonts w:ascii="宋体" w:hAnsi="宋体"/>
          <w:b/>
          <w:sz w:val="24"/>
        </w:rPr>
        <w:t>100%</w:t>
      </w:r>
      <w:bookmarkEnd w:id="29"/>
      <w:bookmarkEnd w:id="31"/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bookmarkStart w:id="32" w:name="OLE_LINK27"/>
      <w:r>
        <w:rPr>
          <w:rFonts w:ascii="宋体" w:hAnsi="宋体"/>
          <w:b/>
          <w:sz w:val="24"/>
        </w:rPr>
        <w:t>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</w:t>
      </w:r>
      <w:bookmarkEnd w:id="32"/>
      <w:r>
        <w:rPr>
          <w:rFonts w:ascii="宋体" w:hAnsi="宋体"/>
          <w:b/>
          <w:sz w:val="24"/>
        </w:rPr>
        <w:t>＜</w:t>
      </w:r>
      <w:r>
        <w:rPr>
          <w:rFonts w:ascii="宋体" w:hAnsi="宋体"/>
          <w:b/>
          <w:sz w:val="24"/>
        </w:rPr>
        <w:t>100%</w:t>
      </w:r>
      <w:r>
        <w:rPr>
          <w:rFonts w:ascii="宋体" w:hAnsi="宋体"/>
          <w:b/>
          <w:sz w:val="24"/>
        </w:rPr>
        <w:t>，供应商评价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</w:t>
      </w:r>
      <w:bookmarkStart w:id="33" w:name="OLE_LINK28"/>
      <w:r>
        <w:rPr>
          <w:rFonts w:ascii="宋体" w:hAnsi="宋体"/>
          <w:b/>
          <w:sz w:val="24"/>
        </w:rPr>
        <w:t>绩效奖金</w:t>
      </w:r>
      <w:bookmarkEnd w:id="33"/>
      <w:r>
        <w:rPr>
          <w:rFonts w:ascii="宋体" w:hAnsi="宋体"/>
          <w:b/>
          <w:sz w:val="24"/>
        </w:rPr>
        <w:t>为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/>
          <w:b/>
          <w:sz w:val="24"/>
        </w:rPr>
        <w:t>元；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</w:t>
      </w:r>
      <w:r>
        <w:rPr>
          <w:rFonts w:ascii="宋体" w:hAnsi="宋体"/>
          <w:b/>
          <w:sz w:val="24"/>
        </w:rPr>
        <w:t>=100%</w:t>
      </w:r>
      <w:r>
        <w:rPr>
          <w:rFonts w:ascii="宋体" w:hAnsi="宋体"/>
          <w:b/>
          <w:sz w:val="24"/>
        </w:rPr>
        <w:t>，供应商评价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再评价准时完成率绩效奖金全额发放；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34" w:name="OLE_LINK29"/>
      <w:r>
        <w:rPr>
          <w:rFonts w:ascii="宋体" w:hAnsi="宋体"/>
          <w:sz w:val="24"/>
        </w:rPr>
        <w:t>※</w:t>
      </w:r>
      <w:bookmarkEnd w:id="34"/>
      <w:r>
        <w:rPr>
          <w:rFonts w:ascii="宋体" w:hAnsi="宋体"/>
          <w:sz w:val="24"/>
        </w:rPr>
        <w:t>每年年初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</w:rPr>
        <w:t>20</w:t>
      </w:r>
      <w:r>
        <w:rPr>
          <w:rFonts w:ascii="宋体" w:hAnsi="宋体"/>
          <w:sz w:val="24"/>
        </w:rPr>
        <w:t>日前必须制定“供应商评价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再评价计划”，并提交至绩效考核小组田泽平处备案管理；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bookmarkStart w:id="35" w:name="OLE_LINK33"/>
      <w:r>
        <w:rPr>
          <w:rFonts w:ascii="宋体" w:hAnsi="宋体"/>
          <w:sz w:val="24"/>
        </w:rPr>
        <w:t>供应商评价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再评价</w:t>
      </w:r>
      <w:bookmarkEnd w:id="35"/>
      <w:r>
        <w:rPr>
          <w:rFonts w:ascii="宋体" w:hAnsi="宋体"/>
          <w:sz w:val="24"/>
        </w:rPr>
        <w:t>延迟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天以上的，都将视为未准时完成；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36" w:name="OLE_LINK34"/>
      <w:r>
        <w:rPr>
          <w:rFonts w:ascii="宋体" w:hAnsi="宋体"/>
          <w:sz w:val="24"/>
        </w:rPr>
        <w:t>※</w:t>
      </w:r>
      <w:bookmarkEnd w:id="36"/>
      <w:r>
        <w:rPr>
          <w:rFonts w:ascii="宋体" w:hAnsi="宋体"/>
          <w:sz w:val="24"/>
        </w:rPr>
        <w:t>供应商评价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再评价完成情况采购部必须在计划结束前一天，将“供应商评价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再评价报告”（包括改进措施的落实跟踪）提交绩效考核小组田泽平处；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此项目为年度考核。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5</w:t>
      </w:r>
      <w:r>
        <w:rPr>
          <w:rFonts w:ascii="宋体" w:hAnsi="宋体"/>
          <w:b/>
          <w:sz w:val="24"/>
        </w:rPr>
        <w:t>、</w:t>
      </w:r>
      <w:bookmarkStart w:id="37" w:name="OLE_LINK37"/>
      <w:r>
        <w:rPr>
          <w:rFonts w:ascii="宋体" w:hAnsi="宋体"/>
          <w:b/>
          <w:sz w:val="24"/>
        </w:rPr>
        <w:t>内部顾客满意度</w:t>
      </w:r>
      <w:bookmarkEnd w:id="37"/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此项目将以</w:t>
      </w:r>
      <w:r>
        <w:rPr>
          <w:rFonts w:ascii="宋体" w:hAnsi="宋体"/>
          <w:b/>
          <w:sz w:val="24"/>
        </w:rPr>
        <w:t>360</w:t>
      </w:r>
      <w:r>
        <w:rPr>
          <w:rFonts w:ascii="宋体" w:hAnsi="宋体"/>
          <w:b/>
          <w:sz w:val="24"/>
        </w:rPr>
        <w:t>度考核方式进行调查评分（至少在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个相关部门进行调查）；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bookmarkStart w:id="38" w:name="OLE_LINK40"/>
      <w:bookmarkStart w:id="39" w:name="OLE_LINK38"/>
      <w:r>
        <w:rPr>
          <w:rFonts w:ascii="宋体" w:hAnsi="宋体"/>
          <w:b/>
          <w:sz w:val="24"/>
        </w:rPr>
        <w:t>内部顾客满意度</w:t>
      </w:r>
      <w:bookmarkEnd w:id="38"/>
      <w:bookmarkEnd w:id="39"/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部门评价得分总和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发放份数</w:t>
      </w:r>
      <w:r>
        <w:rPr>
          <w:rFonts w:ascii="宋体" w:hAnsi="宋体"/>
          <w:b/>
          <w:sz w:val="24"/>
        </w:rPr>
        <w:t>×100%</w:t>
      </w:r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内部顾客满意度</w:t>
      </w:r>
      <w:bookmarkStart w:id="40" w:name="OLE_LINK46"/>
      <w:r>
        <w:rPr>
          <w:rFonts w:ascii="宋体" w:hAnsi="宋体"/>
          <w:b/>
          <w:sz w:val="24"/>
        </w:rPr>
        <w:t>绩效奖金</w:t>
      </w:r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额定绩效奖金</w:t>
      </w:r>
      <w:r>
        <w:rPr>
          <w:rFonts w:ascii="宋体" w:hAnsi="宋体"/>
          <w:b/>
          <w:sz w:val="24"/>
        </w:rPr>
        <w:t>×</w:t>
      </w:r>
      <w:r>
        <w:rPr>
          <w:rFonts w:ascii="宋体" w:hAnsi="宋体"/>
          <w:b/>
          <w:sz w:val="24"/>
        </w:rPr>
        <w:t>内部顾客满意度</w:t>
      </w:r>
      <w:bookmarkEnd w:id="40"/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41" w:name="OLE_LINK42"/>
      <w:r>
        <w:rPr>
          <w:rFonts w:ascii="宋体" w:hAnsi="宋体"/>
          <w:sz w:val="24"/>
        </w:rPr>
        <w:t>※</w:t>
      </w:r>
      <w:bookmarkEnd w:id="41"/>
      <w:r>
        <w:rPr>
          <w:rFonts w:ascii="宋体" w:hAnsi="宋体"/>
          <w:sz w:val="24"/>
        </w:rPr>
        <w:t>每月月初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日前，绩效考核小组</w:t>
      </w:r>
      <w:r>
        <w:rPr>
          <w:rFonts w:ascii="宋体" w:hAnsi="宋体"/>
          <w:sz w:val="24"/>
        </w:rPr>
        <w:t>XXX</w:t>
      </w:r>
      <w:r>
        <w:rPr>
          <w:rFonts w:ascii="宋体" w:hAnsi="宋体"/>
          <w:sz w:val="24"/>
        </w:rPr>
        <w:t>发放“内部满意度调查表”至相关部门进行调查，并汇总计算该项部门得分；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42" w:name="OLE_LINK47"/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此项目为每月考核</w:t>
      </w:r>
      <w:bookmarkEnd w:id="42"/>
      <w:r>
        <w:rPr>
          <w:rFonts w:ascii="宋体" w:hAnsi="宋体"/>
          <w:sz w:val="24"/>
        </w:rPr>
        <w:t>。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6</w:t>
      </w:r>
      <w:r>
        <w:rPr>
          <w:rFonts w:ascii="宋体" w:hAnsi="宋体"/>
          <w:b/>
          <w:sz w:val="24"/>
        </w:rPr>
        <w:t>、</w:t>
      </w:r>
      <w:bookmarkStart w:id="43" w:name="OLE_LINK43"/>
      <w:r>
        <w:rPr>
          <w:rFonts w:ascii="宋体" w:hAnsi="宋体"/>
          <w:b/>
          <w:sz w:val="24"/>
        </w:rPr>
        <w:t>纠正预防措施有效完成率</w:t>
      </w:r>
      <w:bookmarkEnd w:id="43"/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此项运用要事记录法进行统计；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bookmarkStart w:id="44" w:name="OLE_LINK45"/>
      <w:r>
        <w:rPr>
          <w:rFonts w:ascii="宋体" w:hAnsi="宋体"/>
          <w:b/>
          <w:sz w:val="24"/>
        </w:rPr>
        <w:t>纠正预防措施有效完成率</w:t>
      </w:r>
      <w:bookmarkEnd w:id="44"/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月实际完成数</w:t>
      </w:r>
      <w:r>
        <w:rPr>
          <w:rFonts w:ascii="宋体" w:hAnsi="宋体"/>
          <w:b/>
          <w:sz w:val="24"/>
        </w:rPr>
        <w:t>/</w:t>
      </w:r>
      <w:r>
        <w:rPr>
          <w:rFonts w:ascii="宋体" w:hAnsi="宋体"/>
          <w:b/>
          <w:sz w:val="24"/>
        </w:rPr>
        <w:t>月计划完成总数</w:t>
      </w:r>
      <w:r>
        <w:rPr>
          <w:rFonts w:ascii="宋体" w:hAnsi="宋体"/>
          <w:b/>
          <w:sz w:val="24"/>
        </w:rPr>
        <w:t>×100%</w:t>
      </w:r>
      <w:r>
        <w:rPr>
          <w:rFonts w:ascii="宋体" w:hAnsi="宋体"/>
          <w:b/>
          <w:sz w:val="24"/>
        </w:rPr>
        <w:t>；</w:t>
      </w:r>
    </w:p>
    <w:p>
      <w:pPr>
        <w:pStyle w:val="Normal"/>
        <w:spacing w:lineRule="auto" w:line="360"/>
        <w:ind w:start="241" w:hanging="241"/>
        <w:rPr>
          <w:rFonts w:ascii="宋体" w:hAnsi="宋体"/>
          <w:b/>
          <w:b/>
          <w:sz w:val="24"/>
        </w:rPr>
      </w:pPr>
      <w:r>
        <w:rPr>
          <w:rFonts w:ascii="宋体" w:hAnsi="宋体"/>
          <w:b/>
          <w:sz w:val="24"/>
        </w:rPr>
        <w:t>纠正预防措施有效完成率绩效奖金</w:t>
      </w:r>
      <w:r>
        <w:rPr>
          <w:rFonts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额定绩效奖金</w:t>
      </w:r>
      <w:r>
        <w:rPr>
          <w:rFonts w:ascii="宋体" w:hAnsi="宋体"/>
          <w:b/>
          <w:sz w:val="24"/>
        </w:rPr>
        <w:t>×</w:t>
      </w:r>
      <w:r>
        <w:rPr>
          <w:rFonts w:ascii="宋体" w:hAnsi="宋体"/>
          <w:b/>
          <w:sz w:val="24"/>
        </w:rPr>
        <w:t>纠正预防措施有效完成率；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每次会议、项目、体系审核所达成的改进要求、计划、措施必须在指定的时间有效内完成，由绩效考核小组</w:t>
      </w:r>
      <w:r>
        <w:rPr>
          <w:rFonts w:ascii="宋体" w:hAnsi="宋体"/>
          <w:sz w:val="24"/>
        </w:rPr>
        <w:t>XXX</w:t>
      </w:r>
      <w:r>
        <w:rPr>
          <w:rFonts w:ascii="宋体" w:hAnsi="宋体"/>
          <w:sz w:val="24"/>
        </w:rPr>
        <w:t>进行跟踪并记录在“纠正预防措施完成统计表”上。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45" w:name="OLE_LINK48"/>
      <w:r>
        <w:rPr>
          <w:rFonts w:ascii="宋体" w:hAnsi="宋体"/>
          <w:sz w:val="24"/>
        </w:rPr>
        <w:t>※</w:t>
      </w:r>
      <w:r>
        <w:rPr>
          <w:rFonts w:ascii="宋体" w:hAnsi="宋体"/>
          <w:sz w:val="24"/>
        </w:rPr>
        <w:t>此项目为每月考核。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年终考核将对以上第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项目进行汇总，并增加第</w:t>
      </w:r>
      <w:r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项供应商评价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再评价准时</w:t>
      </w:r>
    </w:p>
    <w:p>
      <w:pPr>
        <w:pStyle w:val="Normal"/>
        <w:spacing w:lineRule="auto" w:line="360"/>
        <w:ind w:start="240" w:hanging="240"/>
        <w:rPr>
          <w:rFonts w:ascii="宋体" w:hAnsi="宋体"/>
          <w:sz w:val="24"/>
        </w:rPr>
      </w:pPr>
      <w:bookmarkStart w:id="46" w:name="OLE_LINK48"/>
      <w:r>
        <w:rPr>
          <w:rFonts w:ascii="宋体" w:hAnsi="宋体"/>
          <w:sz w:val="24"/>
        </w:rPr>
        <w:t>完成率运用表二所列举的权重进行年终绩效考核，发放年终奖金。</w:t>
      </w:r>
      <w:bookmarkEnd w:id="46"/>
    </w:p>
    <w:sectPr>
      <w:headerReference w:type="default" r:id="rId2"/>
      <w:footerReference w:type="default" r:id="rId3"/>
      <w:headerReference w:type="first" r:id="rId8"/>
      <w:footerReference w:type="first" r:id="rId9"/>
      <w:type w:val="nextPage"/>
      <w:pgSz w:w="11906" w:h="16838"/>
      <w:pgMar w:left="1800" w:right="1800" w:header="623" w:top="1246" w:footer="992" w:bottom="109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第%1章"/>
      <w:lvlJc w:val="start"/>
      <w:pPr>
        <w:tabs>
          <w:tab w:val="num" w:pos="735"/>
        </w:tabs>
        <w:ind w:start="735" w:hanging="735"/>
      </w:p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embedSystemFonts/>
  <w:defaultTabStop w:val="420"/>
  <w:autoHyphenation w:val="true"/>
  <w:compat>
    <w:doNotExpandShiftReturn/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f7037"/>
    <w:pPr>
      <w:widowControl w:val="false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sid w:val="00ba702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ba702f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rsid w:val="00ba702f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746ed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  <Pages>3</Pages>
  <Words>277</Words>
  <Characters>1581</Characters>
  <CharactersWithSpaces>1855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2019-10-29T12:19:00Z</dcterms:created>
  <dc:creator/>
  <dc:description/>
  <dc:language>en-US</dc:language>
  <cp:lastModifiedBy/>
  <dcterms:modified xsi:type="dcterms:W3CDTF">2019-10-29T12:19:00Z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