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宋体;汉仪书宋二KW" w:hAnsi="宋体;汉仪书宋二KW" w:cs="宋体;汉仪书宋二KW"/>
          <w:sz w:val="48"/>
        </w:rPr>
      </w:pPr>
      <w:r>
        <w:rPr>
          <w:rFonts w:cs="宋体;汉仪书宋二KW" w:ascii="宋体;汉仪书宋二KW" w:hAnsi="宋体;汉仪书宋二KW"/>
          <w:sz w:val="48"/>
        </w:rPr>
      </w:r>
    </w:p>
    <w:p>
      <w:pPr>
        <w:pStyle w:val="Normal"/>
        <w:spacing w:lineRule="auto" w:line="360"/>
        <w:jc w:val="center"/>
        <w:rPr>
          <w:rFonts w:ascii="宋体;汉仪书宋二KW" w:hAnsi="宋体;汉仪书宋二KW" w:cs="宋体;汉仪书宋二KW"/>
          <w:b/>
          <w:b/>
          <w:bCs/>
          <w:sz w:val="48"/>
        </w:rPr>
      </w:pPr>
      <w:r>
        <w:rPr>
          <w:rFonts w:cs="宋体;汉仪书宋二KW" w:ascii="宋体;汉仪书宋二KW" w:hAnsi="宋体;汉仪书宋二KW"/>
          <w:b/>
          <w:bCs/>
          <w:sz w:val="48"/>
        </w:rPr>
        <w:tab/>
        <w:t>某</w:t>
      </w:r>
      <w:r>
        <w:rPr>
          <w:rFonts w:ascii="宋体;汉仪书宋二KW" w:hAnsi="宋体;汉仪书宋二KW" w:cs="宋体;汉仪书宋二KW"/>
          <w:b/>
          <w:bCs/>
          <w:sz w:val="48"/>
        </w:rPr>
        <w:t>酒某</w:t>
      </w:r>
    </w:p>
    <w:p>
      <w:pPr>
        <w:pStyle w:val="Normal"/>
        <w:spacing w:lineRule="auto" w:line="360"/>
        <w:jc w:val="center"/>
        <w:rPr>
          <w:rFonts w:ascii="宋体;汉仪书宋二KW" w:hAnsi="宋体;汉仪书宋二KW" w:cs="宋体;汉仪书宋二KW"/>
          <w:b/>
          <w:b/>
          <w:bCs/>
          <w:sz w:val="48"/>
        </w:rPr>
      </w:pPr>
      <w:r>
        <w:rPr>
          <w:rFonts w:cs="宋体;汉仪书宋二KW" w:ascii="宋体;汉仪书宋二KW" w:hAnsi="宋体;汉仪书宋二KW"/>
          <w:b/>
          <w:bCs/>
          <w:sz w:val="48"/>
        </w:rPr>
      </w:r>
    </w:p>
    <w:p>
      <w:pPr>
        <w:pStyle w:val="Normal"/>
        <w:spacing w:lineRule="auto" w:line="360"/>
        <w:jc w:val="center"/>
        <w:rPr>
          <w:rFonts w:ascii="宋体;汉仪书宋二KW" w:hAnsi="宋体;汉仪书宋二KW" w:cs="宋体;汉仪书宋二KW"/>
          <w:b/>
          <w:b/>
          <w:bCs/>
          <w:sz w:val="72"/>
        </w:rPr>
      </w:pPr>
      <w:r>
        <w:rPr>
          <w:rFonts w:ascii="宋体;汉仪书宋二KW" w:hAnsi="宋体;汉仪书宋二KW" w:cs="宋体;汉仪书宋二KW"/>
          <w:b/>
          <w:bCs/>
          <w:sz w:val="72"/>
        </w:rPr>
        <w:t>绩效考评手册</w:t>
      </w:r>
    </w:p>
    <w:p>
      <w:pPr>
        <w:pStyle w:val="Normal"/>
        <w:jc w:val="center"/>
        <w:rPr>
          <w:rFonts w:ascii="宋体;汉仪书宋二KW" w:hAnsi="宋体;汉仪书宋二KW" w:cs="宋体;汉仪书宋二KW"/>
          <w:b/>
          <w:b/>
          <w:bCs/>
          <w:sz w:val="52"/>
        </w:rPr>
      </w:pPr>
      <w:r>
        <w:rPr>
          <w:rFonts w:cs="宋体;汉仪书宋二KW" w:ascii="宋体;汉仪书宋二KW" w:hAnsi="宋体;汉仪书宋二KW"/>
          <w:b/>
          <w:bCs/>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jc w:val="center"/>
        <w:rPr>
          <w:rFonts w:ascii="宋体;汉仪书宋二KW" w:hAnsi="宋体;汉仪书宋二KW" w:cs="宋体;汉仪书宋二KW"/>
          <w:sz w:val="52"/>
        </w:rPr>
      </w:pPr>
      <w:r>
        <w:rPr>
          <w:rFonts w:cs="宋体;汉仪书宋二KW" w:ascii="宋体;汉仪书宋二KW" w:hAnsi="宋体;汉仪书宋二KW"/>
          <w:sz w:val="52"/>
        </w:rPr>
      </w:r>
    </w:p>
    <w:p>
      <w:pPr>
        <w:pStyle w:val="Normal"/>
        <w:ind w:start="210" w:firstLine="3990"/>
        <w:rPr>
          <w:rFonts w:ascii="宋体;汉仪书宋二KW" w:hAnsi="宋体;汉仪书宋二KW"/>
          <w:b/>
          <w:b/>
          <w:bCs/>
          <w:sz w:val="28"/>
        </w:rPr>
      </w:pPr>
      <w:r>
        <w:rPr>
          <w:rFonts w:ascii="宋体;汉仪书宋二KW" w:hAnsi="宋体;汉仪书宋二KW"/>
          <w:b/>
          <w:bCs/>
          <w:sz w:val="28"/>
        </w:rPr>
        <w:t>目</w:t>
      </w:r>
      <w:r>
        <w:rPr>
          <w:rFonts w:ascii="宋体;汉仪书宋二KW" w:hAnsi="宋体;汉仪书宋二KW"/>
          <w:b/>
          <w:bCs/>
          <w:sz w:val="28"/>
        </w:rPr>
        <w:t xml:space="preserve">    </w:t>
      </w:r>
      <w:r>
        <w:rPr>
          <w:rFonts w:ascii="宋体;汉仪书宋二KW" w:hAnsi="宋体;汉仪书宋二KW"/>
          <w:b/>
          <w:bCs/>
          <w:sz w:val="28"/>
        </w:rPr>
        <w:t>录</w:t>
      </w:r>
    </w:p>
    <w:p>
      <w:pPr>
        <w:pStyle w:val="Normal"/>
        <w:ind w:firstLine="5320"/>
        <w:rPr>
          <w:rFonts w:ascii="宋体;汉仪书宋二KW" w:hAnsi="宋体;汉仪书宋二KW"/>
          <w:b/>
          <w:b/>
          <w:bCs/>
          <w:sz w:val="28"/>
        </w:rPr>
      </w:pPr>
      <w:r>
        <w:rPr>
          <w:rFonts w:ascii="宋体;汉仪书宋二KW" w:hAnsi="宋体;汉仪书宋二KW"/>
          <w:b/>
          <w:bCs/>
          <w:sz w:val="28"/>
        </w:rPr>
      </w:r>
    </w:p>
    <w:sdt>
      <w:sdtPr>
        <w:docPartObj>
          <w:docPartGallery w:val="Table of Contents"/>
          <w:docPartUnique w:val="true"/>
        </w:docPartObj>
      </w:sdtPr>
      <w:sdtContent>
        <w:p>
          <w:pPr>
            <w:pStyle w:val="Contents1"/>
            <w:rPr>
              <w:rFonts w:eastAsia="宋体;汉仪书宋二KW"/>
              <w:kern w:val="2"/>
              <w:sz w:val="21"/>
              <w:szCs w:val="24"/>
              <w:lang w:val="en-US" w:eastAsia="en-US"/>
            </w:rPr>
          </w:pPr>
          <w:r>
            <w:fldChar w:fldCharType="begin"/>
          </w:r>
          <w:r>
            <w:rPr>
              <w:rStyle w:val="IndexLink"/>
              <w:szCs w:val="36"/>
              <w:lang w:val="en-US" w:eastAsia="en-US"/>
            </w:rPr>
            <w:instrText> TOC \o "1-3" \h \z </w:instrText>
          </w:r>
          <w:r>
            <w:rPr>
              <w:rStyle w:val="IndexLink"/>
              <w:szCs w:val="36"/>
              <w:lang w:val="en-US" w:eastAsia="en-US"/>
            </w:rPr>
            <w:fldChar w:fldCharType="separate"/>
          </w:r>
          <w:hyperlink w:anchor="__RefHeading___Toc52440390">
            <w:r>
              <w:rPr>
                <w:rStyle w:val="IndexLink"/>
                <w:szCs w:val="36"/>
                <w:lang w:val="en-US" w:eastAsia="en-US"/>
              </w:rPr>
              <w:t>第一章</w:t>
            </w:r>
            <w:r>
              <w:rPr>
                <w:rStyle w:val="IndexLink"/>
                <w:rFonts w:eastAsia="Times New Roman"/>
                <w:szCs w:val="36"/>
                <w:lang w:val="en-US" w:eastAsia="en-US"/>
              </w:rPr>
              <w:t xml:space="preserve">  </w:t>
            </w:r>
            <w:r>
              <w:rPr>
                <w:rStyle w:val="IndexLink"/>
                <w:szCs w:val="36"/>
                <w:lang w:val="en-US" w:eastAsia="en-US"/>
              </w:rPr>
              <w:t>总</w:t>
            </w:r>
            <w:r>
              <w:rPr>
                <w:rStyle w:val="IndexLink"/>
                <w:rFonts w:eastAsia="Times New Roman"/>
                <w:szCs w:val="36"/>
                <w:lang w:val="en-US" w:eastAsia="en-US"/>
              </w:rPr>
              <w:t xml:space="preserve"> </w:t>
            </w:r>
            <w:r>
              <w:rPr>
                <w:rStyle w:val="IndexLink"/>
                <w:szCs w:val="36"/>
                <w:lang w:val="en-US" w:eastAsia="en-US"/>
              </w:rPr>
              <w:t>则</w:t>
            </w:r>
            <w:r>
              <w:rPr>
                <w:rStyle w:val="IndexLink"/>
                <w:lang w:val="en-US" w:eastAsia="en-US"/>
              </w:rPr>
              <w:tab/>
              <w:t>1</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1">
            <w:r>
              <w:rPr>
                <w:rStyle w:val="IndexLink"/>
                <w:szCs w:val="28"/>
                <w:lang w:val="en-US" w:eastAsia="en-US"/>
              </w:rPr>
              <w:t xml:space="preserve">1.1 </w:t>
            </w:r>
            <w:r>
              <w:rPr>
                <w:rStyle w:val="IndexLink"/>
                <w:szCs w:val="28"/>
                <w:lang w:val="en-US" w:eastAsia="en-US"/>
              </w:rPr>
              <w:t>绩效考评意义</w:t>
            </w:r>
            <w:r>
              <w:rPr>
                <w:rStyle w:val="IndexLink"/>
                <w:lang w:val="en-US" w:eastAsia="en-US"/>
              </w:rPr>
              <w:tab/>
              <w:t>1</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2">
            <w:r>
              <w:rPr>
                <w:rStyle w:val="IndexLink"/>
                <w:szCs w:val="28"/>
                <w:lang w:val="en-US" w:eastAsia="en-US"/>
              </w:rPr>
              <w:t xml:space="preserve">1.2 </w:t>
            </w:r>
            <w:r>
              <w:rPr>
                <w:rStyle w:val="IndexLink"/>
                <w:szCs w:val="28"/>
                <w:lang w:val="en-US" w:eastAsia="en-US"/>
              </w:rPr>
              <w:t>绩效考评原则</w:t>
            </w:r>
            <w:r>
              <w:rPr>
                <w:rStyle w:val="IndexLink"/>
                <w:lang w:val="en-US" w:eastAsia="en-US"/>
              </w:rPr>
              <w:tab/>
              <w:t>1</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3">
            <w:r>
              <w:rPr>
                <w:rStyle w:val="IndexLink"/>
                <w:szCs w:val="28"/>
                <w:lang w:val="en-US" w:eastAsia="en-US"/>
              </w:rPr>
              <w:t xml:space="preserve">1.3 </w:t>
            </w:r>
            <w:r>
              <w:rPr>
                <w:rStyle w:val="IndexLink"/>
                <w:szCs w:val="28"/>
                <w:lang w:val="en-US" w:eastAsia="en-US"/>
              </w:rPr>
              <w:t>绩效考评周期</w:t>
            </w:r>
            <w:r>
              <w:rPr>
                <w:rStyle w:val="IndexLink"/>
                <w:lang w:val="en-US" w:eastAsia="en-US"/>
              </w:rPr>
              <w:tab/>
              <w:t>2</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4">
            <w:r>
              <w:rPr>
                <w:rStyle w:val="IndexLink"/>
                <w:szCs w:val="28"/>
                <w:lang w:val="en-US" w:eastAsia="en-US"/>
              </w:rPr>
              <w:t xml:space="preserve">1.4 </w:t>
            </w:r>
            <w:r>
              <w:rPr>
                <w:rStyle w:val="IndexLink"/>
                <w:szCs w:val="28"/>
                <w:lang w:val="en-US" w:eastAsia="en-US"/>
              </w:rPr>
              <w:t>绩效考评适用对象</w:t>
            </w:r>
            <w:r>
              <w:rPr>
                <w:rStyle w:val="IndexLink"/>
                <w:lang w:val="en-US" w:eastAsia="en-US"/>
              </w:rPr>
              <w:tab/>
              <w:t>2</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5">
            <w:r>
              <w:rPr>
                <w:rStyle w:val="IndexLink"/>
                <w:szCs w:val="28"/>
                <w:lang w:val="en-US" w:eastAsia="en-US"/>
              </w:rPr>
              <w:t xml:space="preserve">1.5 </w:t>
            </w:r>
            <w:r>
              <w:rPr>
                <w:rStyle w:val="IndexLink"/>
                <w:szCs w:val="28"/>
                <w:lang w:val="en-US" w:eastAsia="en-US"/>
              </w:rPr>
              <w:t>绩效考评关系</w:t>
            </w:r>
            <w:r>
              <w:rPr>
                <w:rStyle w:val="IndexLink"/>
                <w:lang w:val="en-US" w:eastAsia="en-US"/>
              </w:rPr>
              <w:tab/>
              <w:t>3</w:t>
            </w:r>
          </w:hyperlink>
        </w:p>
        <w:p>
          <w:pPr>
            <w:pStyle w:val="Contents1"/>
            <w:rPr>
              <w:rFonts w:eastAsia="宋体;汉仪书宋二KW"/>
              <w:kern w:val="2"/>
              <w:sz w:val="21"/>
              <w:szCs w:val="24"/>
              <w:lang w:val="en-US" w:eastAsia="en-US"/>
            </w:rPr>
          </w:pPr>
          <w:hyperlink w:anchor="__RefHeading___Toc52440396">
            <w:r>
              <w:rPr>
                <w:rStyle w:val="IndexLink"/>
                <w:szCs w:val="36"/>
                <w:lang w:val="en-US" w:eastAsia="en-US"/>
              </w:rPr>
              <w:t>第二章</w:t>
            </w:r>
            <w:r>
              <w:rPr>
                <w:rStyle w:val="IndexLink"/>
                <w:rFonts w:eastAsia="Times New Roman"/>
                <w:szCs w:val="36"/>
                <w:lang w:val="en-US" w:eastAsia="en-US"/>
              </w:rPr>
              <w:t xml:space="preserve">  </w:t>
            </w:r>
            <w:r>
              <w:rPr>
                <w:rStyle w:val="IndexLink"/>
                <w:szCs w:val="36"/>
                <w:lang w:val="en-US" w:eastAsia="en-US"/>
              </w:rPr>
              <w:t>绩效考评内容</w:t>
            </w:r>
            <w:r>
              <w:rPr>
                <w:rStyle w:val="IndexLink"/>
                <w:lang w:val="en-US" w:eastAsia="en-US"/>
              </w:rPr>
              <w:tab/>
              <w:t>6</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7">
            <w:r>
              <w:rPr>
                <w:rStyle w:val="IndexLink"/>
                <w:szCs w:val="28"/>
                <w:lang w:val="en-US" w:eastAsia="en-US"/>
              </w:rPr>
              <w:t xml:space="preserve">2.1 </w:t>
            </w:r>
            <w:r>
              <w:rPr>
                <w:rStyle w:val="IndexLink"/>
                <w:szCs w:val="28"/>
                <w:lang w:val="en-US" w:eastAsia="en-US"/>
              </w:rPr>
              <w:t>季度绩效考评内容</w:t>
            </w:r>
            <w:r>
              <w:rPr>
                <w:rStyle w:val="IndexLink"/>
                <w:lang w:val="en-US" w:eastAsia="en-US"/>
              </w:rPr>
              <w:tab/>
              <w:t>6</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398">
            <w:r>
              <w:rPr>
                <w:rStyle w:val="IndexLink"/>
                <w:szCs w:val="28"/>
                <w:lang w:val="en-US" w:eastAsia="en-US"/>
              </w:rPr>
              <w:t xml:space="preserve">2.2 </w:t>
            </w:r>
            <w:r>
              <w:rPr>
                <w:rStyle w:val="IndexLink"/>
                <w:szCs w:val="28"/>
                <w:lang w:val="en-US" w:eastAsia="en-US"/>
              </w:rPr>
              <w:t>年度绩效考评内容</w:t>
            </w:r>
            <w:r>
              <w:rPr>
                <w:rStyle w:val="IndexLink"/>
                <w:lang w:val="en-US" w:eastAsia="en-US"/>
              </w:rPr>
              <w:tab/>
              <w:t>8</w:t>
            </w:r>
          </w:hyperlink>
        </w:p>
        <w:p>
          <w:pPr>
            <w:pStyle w:val="Contents1"/>
            <w:rPr>
              <w:rFonts w:eastAsia="宋体;汉仪书宋二KW"/>
              <w:kern w:val="2"/>
              <w:sz w:val="21"/>
              <w:szCs w:val="24"/>
              <w:lang w:val="en-US" w:eastAsia="en-US"/>
            </w:rPr>
          </w:pPr>
          <w:hyperlink w:anchor="__RefHeading___Toc52440399">
            <w:r>
              <w:rPr>
                <w:rStyle w:val="IndexLink"/>
                <w:szCs w:val="36"/>
                <w:lang w:val="en-US" w:eastAsia="en-US"/>
              </w:rPr>
              <w:t>第三章</w:t>
            </w:r>
            <w:r>
              <w:rPr>
                <w:rStyle w:val="IndexLink"/>
                <w:rFonts w:eastAsia="Times New Roman"/>
                <w:szCs w:val="36"/>
                <w:lang w:val="en-US" w:eastAsia="en-US"/>
              </w:rPr>
              <w:t xml:space="preserve">  </w:t>
            </w:r>
            <w:r>
              <w:rPr>
                <w:rStyle w:val="IndexLink"/>
                <w:szCs w:val="36"/>
                <w:lang w:val="en-US" w:eastAsia="en-US"/>
              </w:rPr>
              <w:t>绩效考评评分</w:t>
            </w:r>
            <w:r>
              <w:rPr>
                <w:rStyle w:val="IndexLink"/>
                <w:lang w:val="en-US" w:eastAsia="en-US"/>
              </w:rPr>
              <w:tab/>
              <w:t>9</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0">
            <w:r>
              <w:rPr>
                <w:rStyle w:val="IndexLink"/>
                <w:szCs w:val="28"/>
                <w:lang w:val="en-US" w:eastAsia="en-US"/>
              </w:rPr>
              <w:t>3.1</w:t>
            </w:r>
            <w:r>
              <w:rPr>
                <w:rStyle w:val="IndexLink"/>
                <w:szCs w:val="28"/>
                <w:lang w:val="en-US" w:eastAsia="en-US"/>
              </w:rPr>
              <w:t>考评评分标准</w:t>
            </w:r>
            <w:r>
              <w:rPr>
                <w:rStyle w:val="IndexLink"/>
                <w:lang w:val="en-US" w:eastAsia="en-US"/>
              </w:rPr>
              <w:tab/>
              <w:t>9</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1">
            <w:r>
              <w:rPr>
                <w:rStyle w:val="IndexLink"/>
                <w:szCs w:val="28"/>
                <w:lang w:val="en-US" w:eastAsia="en-US"/>
              </w:rPr>
              <w:t xml:space="preserve">3.2 </w:t>
            </w:r>
            <w:r>
              <w:rPr>
                <w:rStyle w:val="IndexLink"/>
                <w:szCs w:val="28"/>
                <w:lang w:val="en-US" w:eastAsia="en-US"/>
              </w:rPr>
              <w:t>季度和年度考评总分</w:t>
            </w:r>
            <w:r>
              <w:rPr>
                <w:rStyle w:val="IndexLink"/>
                <w:szCs w:val="28"/>
                <w:lang w:val="en-US" w:eastAsia="en-US"/>
              </w:rPr>
              <w:t>--P</w:t>
            </w:r>
            <w:r>
              <w:rPr>
                <w:rStyle w:val="IndexLink"/>
                <w:szCs w:val="28"/>
                <w:lang w:val="en-US" w:eastAsia="en-US"/>
              </w:rPr>
              <w:t>值的处理方法</w:t>
            </w:r>
            <w:r>
              <w:rPr>
                <w:rStyle w:val="IndexLink"/>
                <w:lang w:val="en-US" w:eastAsia="en-US"/>
              </w:rPr>
              <w:tab/>
              <w:t>10</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2">
            <w:r>
              <w:rPr>
                <w:rStyle w:val="IndexLink"/>
                <w:szCs w:val="28"/>
                <w:lang w:val="en-US" w:eastAsia="en-US"/>
              </w:rPr>
              <w:t xml:space="preserve">3.3 </w:t>
            </w:r>
            <w:r>
              <w:rPr>
                <w:rStyle w:val="IndexLink"/>
                <w:szCs w:val="28"/>
                <w:lang w:val="en-US" w:eastAsia="en-US"/>
              </w:rPr>
              <w:t>考评等级评定中的注意事项</w:t>
            </w:r>
            <w:r>
              <w:rPr>
                <w:rStyle w:val="IndexLink"/>
                <w:lang w:val="en-US" w:eastAsia="en-US"/>
              </w:rPr>
              <w:tab/>
              <w:t>11</w:t>
            </w:r>
          </w:hyperlink>
        </w:p>
        <w:p>
          <w:pPr>
            <w:pStyle w:val="Contents1"/>
            <w:rPr>
              <w:rFonts w:eastAsia="宋体;汉仪书宋二KW"/>
              <w:kern w:val="2"/>
              <w:sz w:val="21"/>
              <w:szCs w:val="24"/>
              <w:lang w:val="en-US" w:eastAsia="en-US"/>
            </w:rPr>
          </w:pPr>
          <w:hyperlink w:anchor="__RefHeading___Toc52440403">
            <w:r>
              <w:rPr>
                <w:rStyle w:val="IndexLink"/>
                <w:szCs w:val="36"/>
                <w:lang w:val="en-US" w:eastAsia="en-US"/>
              </w:rPr>
              <w:t>第四章</w:t>
            </w:r>
            <w:r>
              <w:rPr>
                <w:rStyle w:val="IndexLink"/>
                <w:rFonts w:eastAsia="Times New Roman"/>
                <w:szCs w:val="36"/>
                <w:lang w:val="en-US" w:eastAsia="en-US"/>
              </w:rPr>
              <w:t xml:space="preserve">  </w:t>
            </w:r>
            <w:r>
              <w:rPr>
                <w:rStyle w:val="IndexLink"/>
                <w:szCs w:val="36"/>
                <w:lang w:val="en-US" w:eastAsia="en-US"/>
              </w:rPr>
              <w:t>绩效考评实施流程</w:t>
            </w:r>
            <w:r>
              <w:rPr>
                <w:rStyle w:val="IndexLink"/>
                <w:lang w:val="en-US" w:eastAsia="en-US"/>
              </w:rPr>
              <w:tab/>
              <w:t>13</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4">
            <w:r>
              <w:rPr>
                <w:rStyle w:val="IndexLink"/>
                <w:szCs w:val="28"/>
                <w:lang w:val="en-US" w:eastAsia="en-US"/>
              </w:rPr>
              <w:t>4.1</w:t>
            </w:r>
            <w:r>
              <w:rPr>
                <w:rStyle w:val="IndexLink"/>
                <w:szCs w:val="28"/>
                <w:lang w:val="en-US" w:eastAsia="en-US"/>
              </w:rPr>
              <w:t>绩效考评实施的各阶段</w:t>
            </w:r>
            <w:r>
              <w:rPr>
                <w:rStyle w:val="IndexLink"/>
                <w:lang w:val="en-US" w:eastAsia="en-US"/>
              </w:rPr>
              <w:tab/>
              <w:t>13</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5">
            <w:r>
              <w:rPr>
                <w:rStyle w:val="IndexLink"/>
                <w:szCs w:val="28"/>
                <w:lang w:val="en-US" w:eastAsia="en-US"/>
              </w:rPr>
              <w:t>4.2</w:t>
            </w:r>
            <w:r>
              <w:rPr>
                <w:rStyle w:val="IndexLink"/>
                <w:szCs w:val="28"/>
                <w:lang w:val="en-US" w:eastAsia="en-US"/>
              </w:rPr>
              <w:t>季度考评结果使用</w:t>
            </w:r>
            <w:r>
              <w:rPr>
                <w:rStyle w:val="IndexLink"/>
                <w:lang w:val="en-US" w:eastAsia="en-US"/>
              </w:rPr>
              <w:tab/>
              <w:t>13</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6">
            <w:r>
              <w:rPr>
                <w:rStyle w:val="IndexLink"/>
                <w:szCs w:val="28"/>
                <w:lang w:val="en-US" w:eastAsia="en-US"/>
              </w:rPr>
              <w:t>4.3</w:t>
            </w:r>
            <w:r>
              <w:rPr>
                <w:rStyle w:val="IndexLink"/>
                <w:szCs w:val="28"/>
                <w:lang w:val="en-US" w:eastAsia="en-US"/>
              </w:rPr>
              <w:t>年度考评结果使用</w:t>
            </w:r>
            <w:r>
              <w:rPr>
                <w:rStyle w:val="IndexLink"/>
                <w:lang w:val="en-US" w:eastAsia="en-US"/>
              </w:rPr>
              <w:tab/>
              <w:t>14</w:t>
            </w:r>
          </w:hyperlink>
        </w:p>
        <w:p>
          <w:pPr>
            <w:pStyle w:val="Contents1"/>
            <w:rPr>
              <w:rFonts w:eastAsia="宋体;汉仪书宋二KW"/>
              <w:kern w:val="2"/>
              <w:sz w:val="21"/>
              <w:szCs w:val="24"/>
              <w:lang w:val="en-US" w:eastAsia="en-US"/>
            </w:rPr>
          </w:pPr>
          <w:hyperlink w:anchor="__RefHeading___Toc52440407">
            <w:r>
              <w:rPr>
                <w:rStyle w:val="IndexLink"/>
                <w:szCs w:val="36"/>
                <w:lang w:val="en-US" w:eastAsia="en-US"/>
              </w:rPr>
              <w:t>第五章</w:t>
            </w:r>
            <w:r>
              <w:rPr>
                <w:rStyle w:val="IndexLink"/>
                <w:rFonts w:eastAsia="Times New Roman"/>
                <w:szCs w:val="36"/>
                <w:lang w:val="en-US" w:eastAsia="en-US"/>
              </w:rPr>
              <w:t xml:space="preserve">  </w:t>
            </w:r>
            <w:r>
              <w:rPr>
                <w:rStyle w:val="IndexLink"/>
                <w:szCs w:val="36"/>
                <w:lang w:val="en-US" w:eastAsia="en-US"/>
              </w:rPr>
              <w:t>绩效考评申诉</w:t>
            </w:r>
            <w:r>
              <w:rPr>
                <w:rStyle w:val="IndexLink"/>
                <w:lang w:val="en-US" w:eastAsia="en-US"/>
              </w:rPr>
              <w:tab/>
              <w:t>15</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8">
            <w:r>
              <w:rPr>
                <w:rStyle w:val="IndexLink"/>
                <w:szCs w:val="28"/>
                <w:lang w:val="en-US" w:eastAsia="en-US"/>
              </w:rPr>
              <w:t>5.1</w:t>
            </w:r>
            <w:r>
              <w:rPr>
                <w:rStyle w:val="IndexLink"/>
                <w:szCs w:val="28"/>
                <w:lang w:val="en-US" w:eastAsia="en-US"/>
              </w:rPr>
              <w:t>绩效考评申诉委员会</w:t>
            </w:r>
            <w:r>
              <w:rPr>
                <w:rStyle w:val="IndexLink"/>
                <w:lang w:val="en-US" w:eastAsia="en-US"/>
              </w:rPr>
              <w:tab/>
              <w:t>15</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09">
            <w:r>
              <w:rPr>
                <w:rStyle w:val="IndexLink"/>
                <w:szCs w:val="28"/>
                <w:lang w:val="en-US" w:eastAsia="en-US"/>
              </w:rPr>
              <w:t>5.2</w:t>
            </w:r>
            <w:r>
              <w:rPr>
                <w:rStyle w:val="IndexLink"/>
                <w:szCs w:val="28"/>
                <w:lang w:val="en-US" w:eastAsia="en-US"/>
              </w:rPr>
              <w:t>申诉条件</w:t>
            </w:r>
            <w:r>
              <w:rPr>
                <w:rStyle w:val="IndexLink"/>
                <w:lang w:val="en-US" w:eastAsia="en-US"/>
              </w:rPr>
              <w:tab/>
              <w:t>16</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0">
            <w:r>
              <w:rPr>
                <w:rStyle w:val="IndexLink"/>
                <w:szCs w:val="28"/>
                <w:lang w:val="en-US" w:eastAsia="en-US"/>
              </w:rPr>
              <w:t>5.3</w:t>
            </w:r>
            <w:r>
              <w:rPr>
                <w:rStyle w:val="IndexLink"/>
                <w:szCs w:val="28"/>
                <w:lang w:val="en-US" w:eastAsia="en-US"/>
              </w:rPr>
              <w:t>申诉形式</w:t>
            </w:r>
            <w:r>
              <w:rPr>
                <w:rStyle w:val="IndexLink"/>
                <w:lang w:val="en-US" w:eastAsia="en-US"/>
              </w:rPr>
              <w:tab/>
              <w:t>16</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1">
            <w:r>
              <w:rPr>
                <w:rStyle w:val="IndexLink"/>
                <w:szCs w:val="28"/>
                <w:lang w:val="en-US" w:eastAsia="en-US"/>
              </w:rPr>
              <w:t>5.3</w:t>
            </w:r>
            <w:r>
              <w:rPr>
                <w:rStyle w:val="IndexLink"/>
                <w:szCs w:val="28"/>
                <w:lang w:val="en-US" w:eastAsia="en-US"/>
              </w:rPr>
              <w:t>申诉处理</w:t>
            </w:r>
            <w:r>
              <w:rPr>
                <w:rStyle w:val="IndexLink"/>
                <w:lang w:val="en-US" w:eastAsia="en-US"/>
              </w:rPr>
              <w:tab/>
              <w:t>16</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2">
            <w:r>
              <w:rPr>
                <w:rStyle w:val="IndexLink"/>
                <w:szCs w:val="28"/>
                <w:lang w:val="en-US" w:eastAsia="en-US"/>
              </w:rPr>
              <w:t>5.4</w:t>
            </w:r>
            <w:r>
              <w:rPr>
                <w:rStyle w:val="IndexLink"/>
                <w:szCs w:val="28"/>
                <w:lang w:val="en-US" w:eastAsia="en-US"/>
              </w:rPr>
              <w:t>申诉反馈</w:t>
            </w:r>
            <w:r>
              <w:rPr>
                <w:rStyle w:val="IndexLink"/>
                <w:lang w:val="en-US" w:eastAsia="en-US"/>
              </w:rPr>
              <w:tab/>
              <w:t>17</w:t>
            </w:r>
          </w:hyperlink>
        </w:p>
        <w:p>
          <w:pPr>
            <w:pStyle w:val="Contents1"/>
            <w:rPr>
              <w:rFonts w:eastAsia="宋体;汉仪书宋二KW"/>
              <w:kern w:val="2"/>
              <w:sz w:val="21"/>
              <w:szCs w:val="24"/>
              <w:lang w:val="en-US" w:eastAsia="en-US"/>
            </w:rPr>
          </w:pPr>
          <w:hyperlink w:anchor="__RefHeading___Toc52440413">
            <w:r>
              <w:rPr>
                <w:rStyle w:val="IndexLink"/>
                <w:szCs w:val="36"/>
                <w:lang w:val="en-US" w:eastAsia="en-US"/>
              </w:rPr>
              <w:t>第六章</w:t>
            </w:r>
            <w:r>
              <w:rPr>
                <w:rStyle w:val="IndexLink"/>
                <w:rFonts w:eastAsia="Times New Roman"/>
                <w:szCs w:val="36"/>
                <w:lang w:val="en-US" w:eastAsia="en-US"/>
              </w:rPr>
              <w:t xml:space="preserve">  </w:t>
            </w:r>
            <w:r>
              <w:rPr>
                <w:rStyle w:val="IndexLink"/>
                <w:szCs w:val="36"/>
                <w:lang w:val="en-US" w:eastAsia="en-US"/>
              </w:rPr>
              <w:t>绩效考评文件使用与保存</w:t>
            </w:r>
            <w:r>
              <w:rPr>
                <w:rStyle w:val="IndexLink"/>
                <w:lang w:val="en-US" w:eastAsia="en-US"/>
              </w:rPr>
              <w:tab/>
              <w:t>18</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4">
            <w:r>
              <w:rPr>
                <w:rStyle w:val="IndexLink"/>
                <w:szCs w:val="28"/>
                <w:lang w:val="en-US" w:eastAsia="en-US"/>
              </w:rPr>
              <w:t>6.1</w:t>
            </w:r>
            <w:r>
              <w:rPr>
                <w:rStyle w:val="IndexLink"/>
                <w:szCs w:val="28"/>
                <w:lang w:val="en-US" w:eastAsia="en-US"/>
              </w:rPr>
              <w:t>绩效考评文件保存</w:t>
            </w:r>
            <w:r>
              <w:rPr>
                <w:rStyle w:val="IndexLink"/>
                <w:lang w:val="en-US" w:eastAsia="en-US"/>
              </w:rPr>
              <w:tab/>
              <w:t>18</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5">
            <w:r>
              <w:rPr>
                <w:rStyle w:val="IndexLink"/>
                <w:szCs w:val="28"/>
                <w:lang w:val="en-US" w:eastAsia="en-US"/>
              </w:rPr>
              <w:t>6.2</w:t>
            </w:r>
            <w:r>
              <w:rPr>
                <w:rStyle w:val="IndexLink"/>
                <w:szCs w:val="28"/>
                <w:lang w:val="en-US" w:eastAsia="en-US"/>
              </w:rPr>
              <w:t>绩效考评文件查阅权限</w:t>
            </w:r>
            <w:r>
              <w:rPr>
                <w:rStyle w:val="IndexLink"/>
                <w:lang w:val="en-US" w:eastAsia="en-US"/>
              </w:rPr>
              <w:tab/>
              <w:t>18</w:t>
            </w:r>
          </w:hyperlink>
        </w:p>
        <w:p>
          <w:pPr>
            <w:pStyle w:val="Contents1"/>
            <w:rPr>
              <w:rFonts w:eastAsia="宋体;汉仪书宋二KW"/>
              <w:kern w:val="2"/>
              <w:sz w:val="21"/>
              <w:szCs w:val="24"/>
              <w:lang w:val="en-US" w:eastAsia="en-US"/>
            </w:rPr>
          </w:pPr>
          <w:hyperlink w:anchor="__RefHeading___Toc52440416">
            <w:r>
              <w:rPr>
                <w:rStyle w:val="IndexLink"/>
                <w:szCs w:val="36"/>
                <w:lang w:val="en-US" w:eastAsia="en-US"/>
              </w:rPr>
              <w:t>第七章</w:t>
            </w:r>
            <w:r>
              <w:rPr>
                <w:rStyle w:val="IndexLink"/>
                <w:rFonts w:eastAsia="Times New Roman"/>
                <w:szCs w:val="36"/>
                <w:lang w:val="en-US" w:eastAsia="en-US"/>
              </w:rPr>
              <w:t xml:space="preserve"> </w:t>
            </w:r>
            <w:r>
              <w:rPr>
                <w:rStyle w:val="IndexLink"/>
                <w:szCs w:val="36"/>
                <w:lang w:val="en-US" w:eastAsia="en-US"/>
              </w:rPr>
              <w:t>附</w:t>
            </w:r>
            <w:r>
              <w:rPr>
                <w:rStyle w:val="IndexLink"/>
                <w:rFonts w:eastAsia="Times New Roman"/>
                <w:szCs w:val="36"/>
                <w:lang w:val="en-US" w:eastAsia="en-US"/>
              </w:rPr>
              <w:t xml:space="preserve"> </w:t>
            </w:r>
            <w:r>
              <w:rPr>
                <w:rStyle w:val="IndexLink"/>
                <w:szCs w:val="36"/>
                <w:lang w:val="en-US" w:eastAsia="en-US"/>
              </w:rPr>
              <w:t>录</w:t>
            </w:r>
            <w:r>
              <w:rPr>
                <w:rStyle w:val="IndexLink"/>
                <w:lang w:val="en-US" w:eastAsia="en-US"/>
              </w:rPr>
              <w:tab/>
              <w:t>19</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7">
            <w:r>
              <w:rPr>
                <w:rStyle w:val="IndexLink"/>
                <w:szCs w:val="28"/>
                <w:lang w:val="en-US" w:eastAsia="en-US"/>
              </w:rPr>
              <w:t>7.1</w:t>
            </w:r>
            <w:r>
              <w:rPr>
                <w:rStyle w:val="IndexLink"/>
                <w:szCs w:val="28"/>
                <w:lang w:val="en-US" w:eastAsia="en-US"/>
              </w:rPr>
              <w:t>考评手册修订</w:t>
            </w:r>
            <w:r>
              <w:rPr>
                <w:rStyle w:val="IndexLink"/>
                <w:lang w:val="en-US" w:eastAsia="en-US"/>
              </w:rPr>
              <w:tab/>
              <w:t>19</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8">
            <w:r>
              <w:rPr>
                <w:rStyle w:val="IndexLink"/>
                <w:szCs w:val="28"/>
                <w:lang w:val="en-US" w:eastAsia="en-US"/>
              </w:rPr>
              <w:t>7.2</w:t>
            </w:r>
            <w:r>
              <w:rPr>
                <w:rStyle w:val="IndexLink"/>
                <w:szCs w:val="28"/>
                <w:lang w:val="en-US" w:eastAsia="en-US"/>
              </w:rPr>
              <w:t>考评指标调整</w:t>
            </w:r>
            <w:r>
              <w:rPr>
                <w:rStyle w:val="IndexLink"/>
                <w:lang w:val="en-US" w:eastAsia="en-US"/>
              </w:rPr>
              <w:tab/>
              <w:t>19</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19">
            <w:r>
              <w:rPr>
                <w:rStyle w:val="IndexLink"/>
                <w:szCs w:val="28"/>
                <w:lang w:val="en-US" w:eastAsia="en-US"/>
              </w:rPr>
              <w:t>7.3</w:t>
            </w:r>
            <w:r>
              <w:rPr>
                <w:rStyle w:val="IndexLink"/>
                <w:szCs w:val="28"/>
                <w:lang w:val="en-US" w:eastAsia="en-US"/>
              </w:rPr>
              <w:t>考评手册解释</w:t>
            </w:r>
            <w:r>
              <w:rPr>
                <w:rStyle w:val="IndexLink"/>
                <w:lang w:val="en-US" w:eastAsia="en-US"/>
              </w:rPr>
              <w:tab/>
              <w:t>19</w:t>
            </w:r>
          </w:hyperlink>
        </w:p>
        <w:p>
          <w:pPr>
            <w:pStyle w:val="Contents1"/>
            <w:rPr>
              <w:rFonts w:eastAsia="宋体;汉仪书宋二KW"/>
              <w:kern w:val="2"/>
              <w:sz w:val="21"/>
              <w:szCs w:val="24"/>
              <w:lang w:val="en-US" w:eastAsia="en-US"/>
            </w:rPr>
          </w:pPr>
          <w:hyperlink w:anchor="__RefHeading___Toc52440420">
            <w:r>
              <w:rPr>
                <w:rStyle w:val="IndexLink"/>
                <w:szCs w:val="36"/>
                <w:lang w:val="en-US" w:eastAsia="en-US"/>
              </w:rPr>
              <w:t>附件：</w:t>
            </w:r>
            <w:r>
              <w:rPr>
                <w:rStyle w:val="IndexLink"/>
                <w:lang w:val="en-US" w:eastAsia="en-US"/>
              </w:rPr>
              <w:tab/>
              <w:t>20</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1">
            <w:r>
              <w:rPr>
                <w:rStyle w:val="IndexLink"/>
                <w:szCs w:val="28"/>
                <w:lang w:val="en-US" w:eastAsia="en-US"/>
              </w:rPr>
              <w:t>附件一、季度考评表</w:t>
            </w:r>
            <w:r>
              <w:rPr>
                <w:rStyle w:val="IndexLink"/>
                <w:lang w:val="en-US" w:eastAsia="en-US"/>
              </w:rPr>
              <w:tab/>
              <w:t>20</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2">
            <w:r>
              <w:rPr>
                <w:rStyle w:val="IndexLink"/>
                <w:szCs w:val="28"/>
                <w:lang w:val="en-US" w:eastAsia="en-US"/>
              </w:rPr>
              <w:t>附件二、年度考评表</w:t>
            </w:r>
            <w:r>
              <w:rPr>
                <w:rStyle w:val="IndexLink"/>
                <w:lang w:val="en-US" w:eastAsia="en-US"/>
              </w:rPr>
              <w:tab/>
              <w:t>22</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3">
            <w:r>
              <w:rPr>
                <w:rStyle w:val="IndexLink"/>
                <w:szCs w:val="28"/>
                <w:lang w:val="en-US" w:eastAsia="en-US"/>
              </w:rPr>
              <w:t>附件三、绩效考评汇总表</w:t>
            </w:r>
            <w:r>
              <w:rPr>
                <w:rStyle w:val="IndexLink"/>
                <w:lang w:val="en-US" w:eastAsia="en-US"/>
              </w:rPr>
              <w:tab/>
              <w:t>24</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4">
            <w:r>
              <w:rPr>
                <w:rStyle w:val="IndexLink"/>
                <w:szCs w:val="28"/>
                <w:lang w:val="en-US" w:eastAsia="en-US"/>
              </w:rPr>
              <w:t>附件四、部门满意度调查表</w:t>
            </w:r>
            <w:r>
              <w:rPr>
                <w:rStyle w:val="IndexLink"/>
                <w:lang w:val="en-US" w:eastAsia="en-US"/>
              </w:rPr>
              <w:tab/>
              <w:t>25</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5">
            <w:r>
              <w:rPr>
                <w:rStyle w:val="IndexLink"/>
                <w:szCs w:val="28"/>
                <w:lang w:val="en-US" w:eastAsia="en-US"/>
              </w:rPr>
              <w:t>附件五、内部满意度调查部门、车间关联图</w:t>
            </w:r>
            <w:r>
              <w:rPr>
                <w:rStyle w:val="IndexLink"/>
                <w:lang w:val="en-US" w:eastAsia="en-US"/>
              </w:rPr>
              <w:tab/>
              <w:t>27</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6">
            <w:r>
              <w:rPr>
                <w:rStyle w:val="IndexLink"/>
                <w:szCs w:val="28"/>
                <w:lang w:val="en-US" w:eastAsia="en-US"/>
              </w:rPr>
              <w:t>附件六、部门满意度调查汇总表</w:t>
            </w:r>
            <w:r>
              <w:rPr>
                <w:rStyle w:val="IndexLink"/>
                <w:lang w:val="en-US" w:eastAsia="en-US"/>
              </w:rPr>
              <w:tab/>
              <w:t>28</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7">
            <w:r>
              <w:rPr>
                <w:rStyle w:val="IndexLink"/>
                <w:szCs w:val="28"/>
                <w:lang w:val="en-US" w:eastAsia="en-US"/>
              </w:rPr>
              <w:t>附件七、二级部门满意度调查表</w:t>
            </w:r>
            <w:r>
              <w:rPr>
                <w:rStyle w:val="IndexLink"/>
                <w:lang w:val="en-US" w:eastAsia="en-US"/>
              </w:rPr>
              <w:tab/>
              <w:t>29</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8">
            <w:r>
              <w:rPr>
                <w:rStyle w:val="IndexLink"/>
                <w:szCs w:val="28"/>
                <w:lang w:val="en-US" w:eastAsia="en-US"/>
              </w:rPr>
              <w:t>附件八、二级部门满意度调查汇总表</w:t>
            </w:r>
            <w:r>
              <w:rPr>
                <w:rStyle w:val="IndexLink"/>
                <w:lang w:val="en-US" w:eastAsia="en-US"/>
              </w:rPr>
              <w:tab/>
              <w:t>31</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29">
            <w:r>
              <w:rPr>
                <w:rStyle w:val="IndexLink"/>
                <w:szCs w:val="28"/>
                <w:lang w:val="en-US" w:eastAsia="en-US"/>
              </w:rPr>
              <w:t>附件九、考评申诉表</w:t>
            </w:r>
            <w:r>
              <w:rPr>
                <w:rStyle w:val="IndexLink"/>
                <w:lang w:val="en-US" w:eastAsia="en-US"/>
              </w:rPr>
              <w:tab/>
              <w:t>32</w:t>
            </w:r>
          </w:hyperlink>
        </w:p>
        <w:p>
          <w:pPr>
            <w:pStyle w:val="Contents2"/>
            <w:tabs>
              <w:tab w:val="clear" w:pos="510"/>
              <w:tab w:val="right" w:pos="9743" w:leader="dot"/>
            </w:tabs>
            <w:rPr>
              <w:rFonts w:eastAsia="宋体;汉仪书宋二KW"/>
              <w:kern w:val="2"/>
              <w:sz w:val="21"/>
              <w:szCs w:val="24"/>
              <w:lang w:val="en-US" w:eastAsia="en-US"/>
            </w:rPr>
          </w:pPr>
          <w:hyperlink w:anchor="__RefHeading___Toc52440430">
            <w:r>
              <w:rPr>
                <w:rStyle w:val="IndexLink"/>
                <w:szCs w:val="28"/>
                <w:lang w:val="en-US" w:eastAsia="en-US"/>
              </w:rPr>
              <w:t>附件十、绩效考评汇总表</w:t>
            </w:r>
            <w:r>
              <w:rPr>
                <w:rStyle w:val="IndexLink"/>
                <w:lang w:val="en-US" w:eastAsia="en-US"/>
              </w:rPr>
              <w:tab/>
              <w:t>33</w:t>
            </w:r>
          </w:hyperlink>
          <w:r>
            <w:rPr>
              <w:rStyle w:val="IndexLink"/>
              <w:lang w:val="en-US" w:eastAsia="en-US"/>
            </w:rPr>
            <w:fldChar w:fldCharType="end"/>
          </w:r>
        </w:p>
      </w:sdtContent>
    </w:sdt>
    <w:p>
      <w:pPr>
        <w:sectPr>
          <w:headerReference w:type="default" r:id="rId2"/>
          <w:headerReference w:type="first" r:id="rId3"/>
          <w:footerReference w:type="default" r:id="rId4"/>
          <w:footerReference w:type="first" r:id="rId5"/>
          <w:type w:val="nextPage"/>
          <w:pgSz w:w="11906" w:h="16838"/>
          <w:pgMar w:left="1077" w:right="1077" w:header="851" w:top="1440" w:footer="992" w:bottom="1440" w:gutter="0"/>
          <w:pgNumType w:start="0" w:fmt="decimal"/>
          <w:formProt w:val="false"/>
          <w:titlePg/>
          <w:textDirection w:val="lrTb"/>
          <w:docGrid w:type="default" w:linePitch="285" w:charSpace="2047"/>
        </w:sectPr>
        <w:pStyle w:val="Heading1"/>
        <w:numPr>
          <w:ilvl w:val="0"/>
          <w:numId w:val="0"/>
        </w:numPr>
        <w:rPr>
          <w:rFonts w:eastAsia="宋体;汉仪书宋二KW"/>
          <w:kern w:val="2"/>
          <w:sz w:val="21"/>
          <w:szCs w:val="24"/>
          <w:lang w:val="en-US" w:eastAsia="en-US"/>
        </w:rPr>
      </w:pPr>
      <w:r>
        <w:rPr>
          <w:rFonts w:eastAsia="宋体;汉仪书宋二KW"/>
          <w:kern w:val="2"/>
          <w:sz w:val="21"/>
          <w:szCs w:val="24"/>
          <w:lang w:val="en-US" w:eastAsia="en-US"/>
        </w:rPr>
      </w:r>
    </w:p>
    <w:p>
      <w:pPr>
        <w:pStyle w:val="Heading1"/>
        <w:spacing w:lineRule="auto" w:line="360" w:before="60" w:after="60"/>
        <w:rPr/>
      </w:pPr>
      <w:bookmarkStart w:id="0" w:name="__RefHeading___Toc52440390"/>
      <w:bookmarkEnd w:id="0"/>
      <w:r>
        <w:rPr/>
        <w:t>第一章</w:t>
      </w:r>
      <w:r>
        <w:rPr/>
        <w:t xml:space="preserve">  </w:t>
      </w:r>
      <w:r>
        <w:rPr/>
        <w:t>总 则</w:t>
      </w:r>
    </w:p>
    <w:p>
      <w:pPr>
        <w:pStyle w:val="Heading2"/>
        <w:rPr>
          <w:color w:val="000000"/>
        </w:rPr>
      </w:pPr>
      <w:bookmarkStart w:id="1" w:name="__RefHeading___Toc52440391"/>
      <w:bookmarkEnd w:id="1"/>
      <w:r>
        <w:rPr>
          <w:color w:val="000000"/>
        </w:rPr>
        <w:t>1</w:t>
      </w:r>
      <w:r>
        <w:rPr>
          <w:color w:val="000000"/>
        </w:rPr>
        <w:t>.</w:t>
      </w:r>
      <w:r>
        <w:rPr>
          <w:color w:val="000000"/>
        </w:rPr>
        <w:t>1</w:t>
      </w:r>
      <w:r>
        <w:rPr>
          <w:color w:val="000000"/>
        </w:rPr>
        <w:t xml:space="preserve"> </w:t>
      </w:r>
      <w:r>
        <w:rPr>
          <w:color w:val="000000"/>
        </w:rPr>
        <w:t>绩效考评意义</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绩效考评目的</w:t>
      </w:r>
    </w:p>
    <w:p>
      <w:pPr>
        <w:pStyle w:val="Style10"/>
        <w:numPr>
          <w:ilvl w:val="0"/>
          <w:numId w:val="1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通过对员工的绩效进行管理和评估，提高员工的个人工作能力和工作绩效，从而提高组织整体的工作效能，最终实现组织战略目标；</w:t>
      </w:r>
    </w:p>
    <w:p>
      <w:pPr>
        <w:pStyle w:val="Style10"/>
        <w:numPr>
          <w:ilvl w:val="0"/>
          <w:numId w:val="1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绩效考评是在一定期间内，科学、动态地衡量员工工作状况和效果的考评方式，通过制定有效、客观的考评标准，对员工进行评定，旨在进一步激发员工的工作积极性和创造性，提高员工工作效率和基本素质；</w:t>
      </w:r>
    </w:p>
    <w:p>
      <w:pPr>
        <w:pStyle w:val="Style10"/>
        <w:numPr>
          <w:ilvl w:val="0"/>
          <w:numId w:val="1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绩效考评使各级管理者明确了解下属的工作状况，通过对下属的工作绩效评估，管理者能充分了解本部门的人力资源状况，有针对性地提出改进措施，有利于提高本部门的工作效率；</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绩效考评用途</w:t>
      </w:r>
    </w:p>
    <w:p>
      <w:pPr>
        <w:pStyle w:val="Normal"/>
        <w:numPr>
          <w:ilvl w:val="0"/>
          <w:numId w:val="10"/>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了解员工对组织的业绩贡献；</w:t>
      </w:r>
    </w:p>
    <w:p>
      <w:pPr>
        <w:pStyle w:val="Normal"/>
        <w:numPr>
          <w:ilvl w:val="0"/>
          <w:numId w:val="10"/>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为员工的薪酬决策提供依据；</w:t>
      </w:r>
    </w:p>
    <w:p>
      <w:pPr>
        <w:pStyle w:val="Normal"/>
        <w:numPr>
          <w:ilvl w:val="0"/>
          <w:numId w:val="10"/>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了解员工和部门对培训方面的需求；</w:t>
      </w:r>
    </w:p>
    <w:p>
      <w:pPr>
        <w:pStyle w:val="Normal"/>
        <w:numPr>
          <w:ilvl w:val="0"/>
          <w:numId w:val="10"/>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为员工的晋升、降职、调职和离职提供依据；</w:t>
      </w:r>
    </w:p>
    <w:p>
      <w:pPr>
        <w:pStyle w:val="Normal"/>
        <w:numPr>
          <w:ilvl w:val="0"/>
          <w:numId w:val="10"/>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为人力资源规划提供基础信息；</w:t>
      </w:r>
    </w:p>
    <w:p>
      <w:pPr>
        <w:pStyle w:val="Heading2"/>
        <w:rPr>
          <w:color w:val="000000"/>
        </w:rPr>
      </w:pPr>
      <w:bookmarkStart w:id="2" w:name="__RefHeading___Toc52440392"/>
      <w:bookmarkEnd w:id="2"/>
      <w:r>
        <w:rPr>
          <w:color w:val="000000"/>
        </w:rPr>
        <w:t>1</w:t>
      </w:r>
      <w:r>
        <w:rPr>
          <w:color w:val="000000"/>
        </w:rPr>
        <w:t>.</w:t>
      </w:r>
      <w:r>
        <w:rPr>
          <w:color w:val="000000"/>
        </w:rPr>
        <w:t>2</w:t>
      </w:r>
      <w:r>
        <w:rPr>
          <w:color w:val="000000"/>
        </w:rPr>
        <w:t xml:space="preserve"> </w:t>
      </w:r>
      <w:r>
        <w:rPr>
          <w:color w:val="000000"/>
        </w:rPr>
        <w:t>绩效考评原则</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绩效考评原则：</w:t>
      </w:r>
    </w:p>
    <w:p>
      <w:pPr>
        <w:pStyle w:val="Style10"/>
        <w:numPr>
          <w:ilvl w:val="0"/>
          <w:numId w:val="5"/>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公开的原则：考评标准的制定是通过协商和讨论完成的，考评过程是公开透明的、制度化的；</w:t>
      </w:r>
    </w:p>
    <w:p>
      <w:pPr>
        <w:pStyle w:val="Style10"/>
        <w:numPr>
          <w:ilvl w:val="0"/>
          <w:numId w:val="5"/>
        </w:numPr>
        <w:tabs>
          <w:tab w:val="clear" w:pos="510"/>
          <w:tab w:val="left" w:pos="0" w:leader="none"/>
        </w:tabs>
        <w:spacing w:lineRule="auto" w:line="360" w:before="60" w:after="60"/>
        <w:ind w:start="1006" w:hanging="38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客观的原则：用事实说话，评价判断建立在事实的基础上；</w:t>
      </w:r>
    </w:p>
    <w:p>
      <w:pPr>
        <w:pStyle w:val="Style10"/>
        <w:numPr>
          <w:ilvl w:val="0"/>
          <w:numId w:val="5"/>
        </w:numPr>
        <w:tabs>
          <w:tab w:val="clear" w:pos="510"/>
          <w:tab w:val="left" w:pos="422" w:leader="none"/>
          <w:tab w:val="left" w:pos="425" w:leader="none"/>
        </w:tabs>
        <w:spacing w:lineRule="auto" w:line="360" w:before="60" w:after="60"/>
        <w:ind w:start="1006" w:hanging="38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时效性原则：绩效考评是对考评期内工作成果的综合评价，不应将本考评期之前的表现强加于本次的考评结果中，也不能取近期的业绩或比较突出的一两个成果来代替整个考评期的业绩；</w:t>
      </w:r>
    </w:p>
    <w:p>
      <w:pPr>
        <w:pStyle w:val="Style10"/>
        <w:numPr>
          <w:ilvl w:val="0"/>
          <w:numId w:val="5"/>
        </w:numPr>
        <w:tabs>
          <w:tab w:val="clear" w:pos="510"/>
          <w:tab w:val="left" w:pos="422" w:leader="none"/>
          <w:tab w:val="left" w:pos="425" w:leader="none"/>
        </w:tabs>
        <w:spacing w:lineRule="auto" w:line="360" w:before="60" w:after="60"/>
        <w:ind w:start="1006" w:hanging="38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沟通的原则：考评人在对被考评者进行绩效考评的过程中，需要与被考评者进行充分沟通，听取被考评者对自己工作的评价与意见，使考评结果公正、合理，能够促进绩效改善；</w:t>
      </w:r>
    </w:p>
    <w:p>
      <w:pPr>
        <w:pStyle w:val="Heading2"/>
        <w:rPr>
          <w:color w:val="000000"/>
        </w:rPr>
      </w:pPr>
      <w:bookmarkStart w:id="3" w:name="__RefHeading___Toc52440393"/>
      <w:bookmarkEnd w:id="3"/>
      <w:r>
        <w:rPr>
          <w:color w:val="000000"/>
        </w:rPr>
        <w:t>1</w:t>
      </w:r>
      <w:r>
        <w:rPr>
          <w:color w:val="000000"/>
        </w:rPr>
        <w:t>.</w:t>
      </w:r>
      <w:r>
        <w:rPr>
          <w:color w:val="000000"/>
        </w:rPr>
        <w:t>3</w:t>
      </w:r>
      <w:r>
        <w:rPr>
          <w:color w:val="000000"/>
        </w:rPr>
        <w:t xml:space="preserve"> </w:t>
      </w:r>
      <w:r>
        <w:rPr>
          <w:color w:val="000000"/>
        </w:rPr>
        <w:t>绩效考评周期</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绩效考评时间安排</w:t>
      </w:r>
    </w:p>
    <w:p>
      <w:pPr>
        <w:pStyle w:val="Style10"/>
        <w:numPr>
          <w:ilvl w:val="0"/>
          <w:numId w:val="4"/>
        </w:numPr>
        <w:tabs>
          <w:tab w:val="clear" w:pos="510"/>
          <w:tab w:val="left" w:pos="1035" w:leader="none"/>
        </w:tabs>
        <w:spacing w:lineRule="auto" w:line="360" w:before="60" w:after="60"/>
        <w:ind w:start="1145" w:hanging="515"/>
        <w:jc w:val="start"/>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公司绩效考评包括季度绩效考评（或轮次绩效考评）、年度绩效考评；</w:t>
      </w:r>
    </w:p>
    <w:p>
      <w:pPr>
        <w:pStyle w:val="Style10"/>
        <w:numPr>
          <w:ilvl w:val="0"/>
          <w:numId w:val="12"/>
        </w:numPr>
        <w:tabs>
          <w:tab w:val="clear" w:pos="510"/>
          <w:tab w:val="left" w:pos="1085" w:leader="none"/>
        </w:tabs>
        <w:spacing w:lineRule="auto" w:line="360" w:before="60" w:after="60"/>
        <w:ind w:start="108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季度考评一年开展四次，考评员工每季度的工作表现；考评实施时间是每季度结束后第一个月，具体如下：</w:t>
      </w:r>
    </w:p>
    <w:p>
      <w:pPr>
        <w:pStyle w:val="Style10"/>
        <w:spacing w:lineRule="auto" w:line="360" w:before="60" w:after="60"/>
        <w:ind w:start="1077" w:hanging="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第一季度考评时间是</w:t>
      </w:r>
      <w:r>
        <w:rPr>
          <w:rFonts w:eastAsia="宋体;汉仪书宋二KW" w:cs="宋体;汉仪书宋二KW" w:ascii="宋体;汉仪书宋二KW" w:hAnsi="宋体;汉仪书宋二KW"/>
        </w:rPr>
        <w:t>3</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31</w:t>
      </w:r>
      <w:r>
        <w:rPr>
          <w:rFonts w:ascii="宋体;汉仪书宋二KW" w:hAnsi="宋体;汉仪书宋二KW" w:cs="宋体;汉仪书宋二KW" w:eastAsia="宋体;汉仪书宋二KW"/>
        </w:rPr>
        <w:t>日</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4</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15</w:t>
      </w:r>
      <w:r>
        <w:rPr>
          <w:rFonts w:ascii="宋体;汉仪书宋二KW" w:hAnsi="宋体;汉仪书宋二KW" w:cs="宋体;汉仪书宋二KW" w:eastAsia="宋体;汉仪书宋二KW"/>
        </w:rPr>
        <w:t>日；</w:t>
      </w:r>
    </w:p>
    <w:p>
      <w:pPr>
        <w:pStyle w:val="Style10"/>
        <w:spacing w:lineRule="auto" w:line="360" w:before="60" w:after="60"/>
        <w:ind w:start="417" w:firstLine="656"/>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第二季度考评时间是</w:t>
      </w:r>
      <w:r>
        <w:rPr>
          <w:rFonts w:eastAsia="宋体;汉仪书宋二KW" w:cs="宋体;汉仪书宋二KW" w:ascii="宋体;汉仪书宋二KW" w:hAnsi="宋体;汉仪书宋二KW"/>
        </w:rPr>
        <w:t>6</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30</w:t>
      </w:r>
      <w:r>
        <w:rPr>
          <w:rFonts w:ascii="宋体;汉仪书宋二KW" w:hAnsi="宋体;汉仪书宋二KW" w:cs="宋体;汉仪书宋二KW" w:eastAsia="宋体;汉仪书宋二KW"/>
        </w:rPr>
        <w:t>日</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7</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15</w:t>
      </w:r>
      <w:r>
        <w:rPr>
          <w:rFonts w:ascii="宋体;汉仪书宋二KW" w:hAnsi="宋体;汉仪书宋二KW" w:cs="宋体;汉仪书宋二KW" w:eastAsia="宋体;汉仪书宋二KW"/>
        </w:rPr>
        <w:t>日；</w:t>
      </w:r>
    </w:p>
    <w:p>
      <w:pPr>
        <w:pStyle w:val="Style10"/>
        <w:spacing w:lineRule="auto" w:line="360" w:before="60" w:after="60"/>
        <w:ind w:start="417" w:firstLine="656"/>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第三季度考评时间是</w:t>
      </w:r>
      <w:r>
        <w:rPr>
          <w:rFonts w:eastAsia="宋体;汉仪书宋二KW" w:cs="宋体;汉仪书宋二KW" w:ascii="宋体;汉仪书宋二KW" w:hAnsi="宋体;汉仪书宋二KW"/>
        </w:rPr>
        <w:t>9</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30</w:t>
      </w:r>
      <w:r>
        <w:rPr>
          <w:rFonts w:ascii="宋体;汉仪书宋二KW" w:hAnsi="宋体;汉仪书宋二KW" w:cs="宋体;汉仪书宋二KW" w:eastAsia="宋体;汉仪书宋二KW"/>
        </w:rPr>
        <w:t>日</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15</w:t>
      </w:r>
      <w:r>
        <w:rPr>
          <w:rFonts w:ascii="宋体;汉仪书宋二KW" w:hAnsi="宋体;汉仪书宋二KW" w:cs="宋体;汉仪书宋二KW" w:eastAsia="宋体;汉仪书宋二KW"/>
        </w:rPr>
        <w:t>日；</w:t>
      </w:r>
    </w:p>
    <w:p>
      <w:pPr>
        <w:pStyle w:val="Style10"/>
        <w:spacing w:lineRule="auto" w:line="360" w:before="60" w:after="60"/>
        <w:ind w:start="621" w:firstLine="414"/>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第四季度考评时间是</w:t>
      </w:r>
      <w:r>
        <w:rPr>
          <w:rFonts w:eastAsia="宋体;汉仪书宋二KW" w:cs="宋体;汉仪书宋二KW" w:ascii="宋体;汉仪书宋二KW" w:hAnsi="宋体;汉仪书宋二KW"/>
        </w:rPr>
        <w:t>12</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31</w:t>
      </w:r>
      <w:r>
        <w:rPr>
          <w:rFonts w:ascii="宋体;汉仪书宋二KW" w:hAnsi="宋体;汉仪书宋二KW" w:cs="宋体;汉仪书宋二KW" w:eastAsia="宋体;汉仪书宋二KW"/>
        </w:rPr>
        <w:t>日</w:t>
      </w:r>
      <w:r>
        <w:rPr>
          <w:rFonts w:ascii="宋体;汉仪书宋二KW" w:hAnsi="宋体;汉仪书宋二KW" w:cs="宋体;汉仪书宋二KW" w:eastAsia="宋体;汉仪书宋二KW"/>
        </w:rPr>
        <w:t>—</w:t>
      </w:r>
      <w:r>
        <w:rPr>
          <w:rFonts w:ascii="宋体;汉仪书宋二KW" w:hAnsi="宋体;汉仪书宋二KW" w:cs="宋体;汉仪书宋二KW" w:eastAsia="宋体;汉仪书宋二KW"/>
        </w:rPr>
        <w:t>第二年</w:t>
      </w:r>
      <w:r>
        <w:rPr>
          <w:rFonts w:eastAsia="宋体;汉仪书宋二KW" w:cs="宋体;汉仪书宋二KW" w:ascii="宋体;汉仪书宋二KW" w:hAnsi="宋体;汉仪书宋二KW"/>
        </w:rPr>
        <w:t>1</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15</w:t>
      </w:r>
      <w:r>
        <w:rPr>
          <w:rFonts w:ascii="宋体;汉仪书宋二KW" w:hAnsi="宋体;汉仪书宋二KW" w:cs="宋体;汉仪书宋二KW" w:eastAsia="宋体;汉仪书宋二KW"/>
        </w:rPr>
        <w:t>日；</w:t>
      </w:r>
    </w:p>
    <w:p>
      <w:pPr>
        <w:pStyle w:val="Style10"/>
        <w:numPr>
          <w:ilvl w:val="0"/>
          <w:numId w:val="12"/>
        </w:numPr>
        <w:tabs>
          <w:tab w:val="clear" w:pos="510"/>
          <w:tab w:val="left" w:pos="1085" w:leader="none"/>
        </w:tabs>
        <w:spacing w:lineRule="auto" w:line="360" w:before="60" w:after="60"/>
        <w:ind w:start="1085" w:hanging="425"/>
        <w:jc w:val="start"/>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年度考评一年开展一次，年度考评时间是</w:t>
      </w:r>
      <w:r>
        <w:rPr>
          <w:rFonts w:eastAsia="宋体;汉仪书宋二KW" w:cs="宋体;汉仪书宋二KW" w:ascii="宋体;汉仪书宋二KW" w:hAnsi="宋体;汉仪书宋二KW"/>
        </w:rPr>
        <w:t>12</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31</w:t>
      </w:r>
      <w:r>
        <w:rPr>
          <w:rFonts w:ascii="宋体;汉仪书宋二KW" w:hAnsi="宋体;汉仪书宋二KW" w:cs="宋体;汉仪书宋二KW" w:eastAsia="宋体;汉仪书宋二KW"/>
        </w:rPr>
        <w:t>日</w:t>
      </w:r>
      <w:r>
        <w:rPr>
          <w:rFonts w:ascii="宋体;汉仪书宋二KW" w:hAnsi="宋体;汉仪书宋二KW" w:cs="宋体;汉仪书宋二KW" w:eastAsia="宋体;汉仪书宋二KW"/>
        </w:rPr>
        <w:t>—</w:t>
      </w:r>
      <w:r>
        <w:rPr>
          <w:rFonts w:ascii="宋体;汉仪书宋二KW" w:hAnsi="宋体;汉仪书宋二KW" w:cs="宋体;汉仪书宋二KW" w:eastAsia="宋体;汉仪书宋二KW"/>
        </w:rPr>
        <w:t>第二年</w:t>
      </w:r>
      <w:r>
        <w:rPr>
          <w:rFonts w:eastAsia="宋体;汉仪书宋二KW" w:cs="宋体;汉仪书宋二KW" w:ascii="宋体;汉仪书宋二KW" w:hAnsi="宋体;汉仪书宋二KW"/>
        </w:rPr>
        <w:t>1</w:t>
      </w:r>
      <w:r>
        <w:rPr>
          <w:rFonts w:ascii="宋体;汉仪书宋二KW" w:hAnsi="宋体;汉仪书宋二KW" w:cs="宋体;汉仪书宋二KW" w:eastAsia="宋体;汉仪书宋二KW"/>
        </w:rPr>
        <w:t>月</w:t>
      </w:r>
      <w:r>
        <w:rPr>
          <w:rFonts w:eastAsia="宋体;汉仪书宋二KW" w:cs="宋体;汉仪书宋二KW" w:ascii="宋体;汉仪书宋二KW" w:hAnsi="宋体;汉仪书宋二KW"/>
        </w:rPr>
        <w:t>20</w:t>
      </w:r>
      <w:r>
        <w:rPr>
          <w:rFonts w:ascii="宋体;汉仪书宋二KW" w:hAnsi="宋体;汉仪书宋二KW" w:cs="宋体;汉仪书宋二KW" w:eastAsia="宋体;汉仪书宋二KW"/>
        </w:rPr>
        <w:t>日；</w:t>
      </w:r>
    </w:p>
    <w:p>
      <w:pPr>
        <w:pStyle w:val="Heading2"/>
        <w:rPr>
          <w:color w:val="000000"/>
        </w:rPr>
      </w:pPr>
      <w:bookmarkStart w:id="4" w:name="__RefHeading___Toc52440394"/>
      <w:bookmarkEnd w:id="4"/>
      <w:r>
        <w:rPr>
          <w:color w:val="000000"/>
        </w:rPr>
        <w:t xml:space="preserve">1.4 </w:t>
      </w:r>
      <w:r>
        <w:rPr>
          <w:color w:val="000000"/>
        </w:rPr>
        <w:t>绩效考评适用对象</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绩效考评适用于股份公司所有正式员工，但不适用于以下人员：</w:t>
      </w:r>
    </w:p>
    <w:p>
      <w:pPr>
        <w:pStyle w:val="Style10"/>
        <w:numPr>
          <w:ilvl w:val="0"/>
          <w:numId w:val="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兼职、特约人员</w:t>
      </w:r>
    </w:p>
    <w:p>
      <w:pPr>
        <w:pStyle w:val="Style10"/>
        <w:numPr>
          <w:ilvl w:val="0"/>
          <w:numId w:val="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试用期员工</w:t>
      </w:r>
    </w:p>
    <w:p>
      <w:pPr>
        <w:pStyle w:val="Style10"/>
        <w:numPr>
          <w:ilvl w:val="0"/>
          <w:numId w:val="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公司临时工岗位</w:t>
      </w:r>
    </w:p>
    <w:p>
      <w:pPr>
        <w:pStyle w:val="Style10"/>
        <w:numPr>
          <w:ilvl w:val="0"/>
          <w:numId w:val="4"/>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季度考评期内累计不到岗超过</w:t>
      </w:r>
      <w:r>
        <w:rPr>
          <w:rFonts w:eastAsia="宋体;汉仪书宋二KW" w:cs="宋体;汉仪书宋二KW" w:ascii="宋体;汉仪书宋二KW" w:hAnsi="宋体;汉仪书宋二KW"/>
        </w:rPr>
        <w:t>1</w:t>
      </w:r>
      <w:r>
        <w:rPr>
          <w:rFonts w:ascii="宋体;汉仪书宋二KW" w:hAnsi="宋体;汉仪书宋二KW" w:cs="宋体;汉仪书宋二KW" w:eastAsia="宋体;汉仪书宋二KW"/>
        </w:rPr>
        <w:t>个月的员工不参与本季度考评</w:t>
      </w:r>
    </w:p>
    <w:p>
      <w:pPr>
        <w:pStyle w:val="Style10"/>
        <w:numPr>
          <w:ilvl w:val="0"/>
          <w:numId w:val="4"/>
        </w:numPr>
        <w:tabs>
          <w:tab w:val="clear" w:pos="510"/>
          <w:tab w:val="left" w:pos="420" w:leader="none"/>
          <w:tab w:val="left" w:pos="425" w:leader="none"/>
        </w:tabs>
        <w:spacing w:lineRule="auto" w:line="360" w:before="60" w:after="60"/>
        <w:ind w:start="1145" w:hanging="425"/>
        <w:rPr>
          <w:rFonts w:ascii="宋体;汉仪书宋二KW" w:hAnsi="宋体;汉仪书宋二KW" w:eastAsia="宋体;汉仪书宋二KW" w:cs="宋体;汉仪书宋二KW"/>
          <w:vanish/>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年度考评期内累计不到岗超过</w:t>
      </w:r>
      <w:r>
        <w:rPr>
          <w:rFonts w:eastAsia="宋体;汉仪书宋二KW" w:cs="宋体;汉仪书宋二KW" w:ascii="宋体;汉仪书宋二KW" w:hAnsi="宋体;汉仪书宋二KW"/>
        </w:rPr>
        <w:t>3</w:t>
      </w:r>
      <w:r>
        <w:rPr>
          <w:rFonts w:ascii="宋体;汉仪书宋二KW" w:hAnsi="宋体;汉仪书宋二KW" w:cs="宋体;汉仪书宋二KW" w:eastAsia="宋体;汉仪书宋二KW"/>
        </w:rPr>
        <w:t>个月（包括请假与其它各种原因缺岗）的员工不</w:t>
      </w:r>
    </w:p>
    <w:p>
      <w:pPr>
        <w:pStyle w:val="Style10"/>
        <w:spacing w:lineRule="auto" w:line="360" w:before="60" w:after="60"/>
        <w:ind w:start="720" w:firstLine="47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参与本年度考评</w:t>
      </w:r>
    </w:p>
    <w:p>
      <w:pPr>
        <w:pStyle w:val="Heading2"/>
        <w:rPr>
          <w:color w:val="000000"/>
        </w:rPr>
      </w:pPr>
      <w:bookmarkStart w:id="5" w:name="__RefHeading___Toc52440395"/>
      <w:bookmarkEnd w:id="5"/>
      <w:r>
        <w:rPr>
          <w:color w:val="000000"/>
        </w:rPr>
        <w:t>1</w:t>
      </w:r>
      <w:r>
        <w:rPr>
          <w:color w:val="000000"/>
        </w:rPr>
        <w:t>.</w:t>
      </w:r>
      <w:r>
        <w:rPr>
          <w:color w:val="000000"/>
        </w:rPr>
        <w:t xml:space="preserve">5 </w:t>
      </w:r>
      <w:r>
        <w:rPr>
          <w:color w:val="000000"/>
        </w:rPr>
        <w:t>绩效考评关系</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绩效考评委员会</w:t>
      </w:r>
    </w:p>
    <w:p>
      <w:pPr>
        <w:pStyle w:val="Style10"/>
        <w:numPr>
          <w:ilvl w:val="0"/>
          <w:numId w:val="21"/>
        </w:numPr>
        <w:tabs>
          <w:tab w:val="clear" w:pos="510"/>
          <w:tab w:val="left" w:pos="1188" w:leader="none"/>
          <w:tab w:val="left" w:pos="1242"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成员组成</w:t>
      </w:r>
    </w:p>
    <w:p>
      <w:pPr>
        <w:pStyle w:val="Style10"/>
        <w:numPr>
          <w:ilvl w:val="1"/>
          <w:numId w:val="21"/>
        </w:numPr>
        <w:tabs>
          <w:tab w:val="clear" w:pos="510"/>
          <w:tab w:val="left" w:pos="1449" w:leader="none"/>
          <w:tab w:val="left" w:pos="1673" w:leader="none"/>
        </w:tabs>
        <w:spacing w:lineRule="auto" w:line="360" w:before="60" w:after="60"/>
        <w:ind w:start="1673" w:hanging="638"/>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组长：股份公司总经理</w:t>
      </w:r>
    </w:p>
    <w:p>
      <w:pPr>
        <w:pStyle w:val="Style10"/>
        <w:numPr>
          <w:ilvl w:val="1"/>
          <w:numId w:val="21"/>
        </w:numPr>
        <w:tabs>
          <w:tab w:val="clear" w:pos="510"/>
          <w:tab w:val="left" w:pos="1449" w:leader="none"/>
          <w:tab w:val="left" w:pos="1673" w:leader="none"/>
        </w:tabs>
        <w:spacing w:lineRule="auto" w:line="360" w:before="60" w:after="60"/>
        <w:ind w:start="1673" w:hanging="638"/>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副组长：主管企业管理部的副总经理、主管人事劳资部的副总经理</w:t>
      </w:r>
    </w:p>
    <w:p>
      <w:pPr>
        <w:pStyle w:val="Style10"/>
        <w:numPr>
          <w:ilvl w:val="1"/>
          <w:numId w:val="21"/>
        </w:numPr>
        <w:tabs>
          <w:tab w:val="clear" w:pos="510"/>
          <w:tab w:val="left" w:pos="1449" w:leader="none"/>
          <w:tab w:val="left" w:pos="1673" w:leader="none"/>
        </w:tabs>
        <w:spacing w:lineRule="auto" w:line="360" w:before="60" w:after="60"/>
        <w:ind w:start="1673" w:hanging="638"/>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组员：人事劳资部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、企业管理部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、组织部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、生产管理部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、财务部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、信息中心</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p>
    <w:p>
      <w:pPr>
        <w:pStyle w:val="Style10"/>
        <w:numPr>
          <w:ilvl w:val="0"/>
          <w:numId w:val="9"/>
        </w:numPr>
        <w:tabs>
          <w:tab w:val="clear" w:pos="510"/>
          <w:tab w:val="left" w:pos="1188" w:leader="none"/>
          <w:tab w:val="left" w:pos="1242"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职责</w:t>
      </w:r>
    </w:p>
    <w:p>
      <w:pPr>
        <w:pStyle w:val="Style10"/>
        <w:spacing w:lineRule="auto" w:line="360" w:before="60" w:after="60"/>
        <w:ind w:start="1035" w:hanging="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绩效考评委员会负责公司绩效考评管理的组织、协调、汇总、整理、存档等所有事宜，其中：</w:t>
      </w:r>
    </w:p>
    <w:p>
      <w:pPr>
        <w:pStyle w:val="Style10"/>
        <w:numPr>
          <w:ilvl w:val="1"/>
          <w:numId w:val="9"/>
        </w:numPr>
        <w:tabs>
          <w:tab w:val="clear" w:pos="510"/>
          <w:tab w:val="left" w:pos="1449" w:leader="none"/>
        </w:tabs>
        <w:spacing w:lineRule="auto" w:line="360" w:before="60" w:after="60"/>
        <w:ind w:start="1242" w:hanging="20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人事劳资部职责</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a</w:t>
      </w:r>
      <w:r>
        <w:rPr>
          <w:rFonts w:ascii="宋体;汉仪书宋二KW" w:hAnsi="宋体;汉仪书宋二KW" w:cs="宋体;汉仪书宋二KW"/>
          <w:sz w:val="24"/>
        </w:rPr>
        <w:t>、参与部门及员工绩效考核；</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b</w:t>
      </w:r>
      <w:r>
        <w:rPr>
          <w:rFonts w:ascii="宋体;汉仪书宋二KW" w:hAnsi="宋体;汉仪书宋二KW" w:cs="宋体;汉仪书宋二KW"/>
          <w:sz w:val="24"/>
        </w:rPr>
        <w:t>、培训绩效考核工作人员；</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c</w:t>
      </w:r>
      <w:r>
        <w:rPr>
          <w:rFonts w:ascii="宋体;汉仪书宋二KW" w:hAnsi="宋体;汉仪书宋二KW" w:cs="宋体;汉仪书宋二KW"/>
          <w:sz w:val="24"/>
        </w:rPr>
        <w:t>、将绩效考核结果与绩效工资挂钩，并制定、修改绩效工资实施细则；</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d</w:t>
      </w:r>
      <w:r>
        <w:rPr>
          <w:rFonts w:ascii="宋体;汉仪书宋二KW" w:hAnsi="宋体;汉仪书宋二KW" w:cs="宋体;汉仪书宋二KW"/>
          <w:sz w:val="24"/>
        </w:rPr>
        <w:t>、负责组织一般管理人员绩效考核，并进行统计、汇总、归档；</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e</w:t>
      </w:r>
      <w:r>
        <w:rPr>
          <w:rFonts w:ascii="宋体;汉仪书宋二KW" w:hAnsi="宋体;汉仪书宋二KW" w:cs="宋体;汉仪书宋二KW"/>
          <w:sz w:val="24"/>
        </w:rPr>
        <w:t>、将一般员工绩效考核结果整理纳入员工个人档案。</w:t>
      </w:r>
    </w:p>
    <w:p>
      <w:pPr>
        <w:pStyle w:val="Style10"/>
        <w:numPr>
          <w:ilvl w:val="1"/>
          <w:numId w:val="9"/>
        </w:numPr>
        <w:tabs>
          <w:tab w:val="clear" w:pos="510"/>
          <w:tab w:val="left" w:pos="1449" w:leader="none"/>
        </w:tabs>
        <w:spacing w:lineRule="auto" w:line="360" w:before="60" w:after="60"/>
        <w:ind w:start="1242" w:hanging="20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企业管理部职责</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a</w:t>
      </w:r>
      <w:r>
        <w:rPr>
          <w:rFonts w:ascii="宋体;汉仪书宋二KW" w:hAnsi="宋体;汉仪书宋二KW" w:cs="宋体;汉仪书宋二KW"/>
          <w:sz w:val="24"/>
        </w:rPr>
        <w:t>、负责制订、修改公司部门及员工绩效考核管理办法和各级各类人员考核表的设计、修改和报批；</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b</w:t>
      </w:r>
      <w:r>
        <w:rPr>
          <w:rFonts w:ascii="宋体;汉仪书宋二KW" w:hAnsi="宋体;汉仪书宋二KW" w:cs="宋体;汉仪书宋二KW"/>
          <w:sz w:val="24"/>
        </w:rPr>
        <w:t>、负责组织部门及中层管理人员绩效考核，并进行统计、汇总、归档；</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c</w:t>
      </w:r>
      <w:r>
        <w:rPr>
          <w:rFonts w:ascii="宋体;汉仪书宋二KW" w:hAnsi="宋体;汉仪书宋二KW" w:cs="宋体;汉仪书宋二KW"/>
          <w:sz w:val="24"/>
        </w:rPr>
        <w:t>、将中层管理人员绩效考核结果整理纳入个人档案</w:t>
      </w:r>
      <w:r>
        <w:rPr>
          <w:rFonts w:cs="宋体;汉仪书宋二KW" w:ascii="宋体;汉仪书宋二KW" w:hAnsi="宋体;汉仪书宋二KW"/>
          <w:sz w:val="24"/>
        </w:rPr>
        <w:t>;</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d</w:t>
      </w:r>
      <w:r>
        <w:rPr>
          <w:rFonts w:ascii="宋体;汉仪书宋二KW" w:hAnsi="宋体;汉仪书宋二KW" w:cs="宋体;汉仪书宋二KW"/>
          <w:sz w:val="24"/>
        </w:rPr>
        <w:t>、督促、检查、帮助各单位贯彻实施中层管理人员的绩效考核；</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e</w:t>
      </w:r>
      <w:r>
        <w:rPr>
          <w:rFonts w:ascii="宋体;汉仪书宋二KW" w:hAnsi="宋体;汉仪书宋二KW" w:cs="宋体;汉仪书宋二KW"/>
          <w:sz w:val="24"/>
        </w:rPr>
        <w:t>、督促、检查、帮助各单位贯彻实施部门及员工绩效考核；</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f</w:t>
      </w:r>
      <w:r>
        <w:rPr>
          <w:rFonts w:ascii="宋体;汉仪书宋二KW" w:hAnsi="宋体;汉仪书宋二KW" w:cs="宋体;汉仪书宋二KW"/>
          <w:sz w:val="24"/>
        </w:rPr>
        <w:t>、收集公司部门及中层管理人员绩效考核的反馈信息，包括存在的问题、批评与建议、记录和积累有关资料，提出改进措施和方案，并报信息中心进行绩效评估。</w:t>
      </w:r>
    </w:p>
    <w:p>
      <w:pPr>
        <w:pStyle w:val="Normal"/>
        <w:ind w:start="1447" w:hanging="0"/>
        <w:rPr/>
      </w:pPr>
      <w:r>
        <w:rPr>
          <w:rFonts w:cs="宋体;汉仪书宋二KW" w:ascii="宋体;汉仪书宋二KW" w:hAnsi="宋体;汉仪书宋二KW"/>
          <w:sz w:val="24"/>
        </w:rPr>
        <w:t>g</w:t>
      </w:r>
      <w:r>
        <w:rPr>
          <w:rFonts w:ascii="宋体;汉仪书宋二KW" w:hAnsi="宋体;汉仪书宋二KW" w:cs="宋体;汉仪书宋二KW"/>
          <w:sz w:val="24"/>
        </w:rPr>
        <w:t>、对部门绩效考核及中级管理人员绩效考核中存在的问题下达“整改通知书”，并进行跟踪验证。</w:t>
      </w:r>
    </w:p>
    <w:p>
      <w:pPr>
        <w:pStyle w:val="Style10"/>
        <w:numPr>
          <w:ilvl w:val="1"/>
          <w:numId w:val="9"/>
        </w:numPr>
        <w:tabs>
          <w:tab w:val="clear" w:pos="510"/>
          <w:tab w:val="left" w:pos="1449" w:leader="none"/>
        </w:tabs>
        <w:spacing w:lineRule="auto" w:line="360" w:before="60" w:after="60"/>
        <w:ind w:start="1242" w:hanging="20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生产管理部</w:t>
      </w:r>
    </w:p>
    <w:p>
      <w:pPr>
        <w:pStyle w:val="Normal"/>
        <w:spacing w:lineRule="auto" w:line="360"/>
        <w:ind w:start="1447" w:firstLine="4"/>
        <w:rPr>
          <w:rFonts w:ascii="宋体;汉仪书宋二KW" w:hAnsi="宋体;汉仪书宋二KW" w:cs="宋体;汉仪书宋二KW"/>
          <w:sz w:val="24"/>
        </w:rPr>
      </w:pPr>
      <w:r>
        <w:rPr>
          <w:rFonts w:cs="宋体;汉仪书宋二KW" w:ascii="宋体;汉仪书宋二KW" w:hAnsi="宋体;汉仪书宋二KW"/>
          <w:sz w:val="24"/>
        </w:rPr>
        <w:t>a</w:t>
      </w:r>
      <w:r>
        <w:rPr>
          <w:rFonts w:ascii="宋体;汉仪书宋二KW" w:hAnsi="宋体;汉仪书宋二KW" w:cs="宋体;汉仪书宋二KW"/>
          <w:sz w:val="24"/>
        </w:rPr>
        <w:t>、参与部门绩效考核；</w:t>
      </w:r>
    </w:p>
    <w:p>
      <w:pPr>
        <w:pStyle w:val="Normal"/>
        <w:spacing w:lineRule="auto" w:line="360"/>
        <w:ind w:start="1447" w:firstLine="4"/>
        <w:rPr>
          <w:rFonts w:ascii="宋体;汉仪书宋二KW" w:hAnsi="宋体;汉仪书宋二KW" w:cs="宋体;汉仪书宋二KW"/>
          <w:sz w:val="24"/>
        </w:rPr>
      </w:pPr>
      <w:r>
        <w:rPr>
          <w:rFonts w:cs="宋体;汉仪书宋二KW" w:ascii="宋体;汉仪书宋二KW" w:hAnsi="宋体;汉仪书宋二KW"/>
          <w:sz w:val="24"/>
        </w:rPr>
        <w:t xml:space="preserve">b </w:t>
      </w:r>
      <w:r>
        <w:rPr>
          <w:rFonts w:ascii="宋体;汉仪书宋二KW" w:hAnsi="宋体;汉仪书宋二KW" w:cs="宋体;汉仪书宋二KW"/>
          <w:sz w:val="24"/>
        </w:rPr>
        <w:t>、负责开展生产（辅助）及相关人员的绩效考核，并进行统计、汇总、归档；</w:t>
      </w:r>
    </w:p>
    <w:p>
      <w:pPr>
        <w:pStyle w:val="Normal"/>
        <w:spacing w:lineRule="auto" w:line="360"/>
        <w:ind w:start="1447" w:firstLine="4"/>
        <w:rPr>
          <w:rFonts w:ascii="宋体;汉仪书宋二KW" w:hAnsi="宋体;汉仪书宋二KW" w:cs="宋体;汉仪书宋二KW"/>
          <w:sz w:val="24"/>
        </w:rPr>
      </w:pPr>
      <w:r>
        <w:rPr>
          <w:rFonts w:cs="宋体;汉仪书宋二KW" w:ascii="宋体;汉仪书宋二KW" w:hAnsi="宋体;汉仪书宋二KW"/>
          <w:sz w:val="24"/>
        </w:rPr>
        <w:t>c</w:t>
      </w:r>
      <w:r>
        <w:rPr>
          <w:rFonts w:ascii="宋体;汉仪书宋二KW" w:hAnsi="宋体;汉仪书宋二KW" w:cs="宋体;汉仪书宋二KW"/>
          <w:sz w:val="24"/>
        </w:rPr>
        <w:t>、收集生产（辅助）人员绩效考核中的反馈信息，包括存在的问题、批评与建议、记录和积累有关资料，提出改进措施和方案，并报人事劳资部存档。</w:t>
      </w:r>
    </w:p>
    <w:p>
      <w:pPr>
        <w:pStyle w:val="Style10"/>
        <w:numPr>
          <w:ilvl w:val="1"/>
          <w:numId w:val="9"/>
        </w:numPr>
        <w:tabs>
          <w:tab w:val="clear" w:pos="510"/>
          <w:tab w:val="left" w:pos="1449" w:leader="none"/>
        </w:tabs>
        <w:spacing w:lineRule="auto" w:line="360" w:before="60" w:after="60"/>
        <w:ind w:start="1242" w:hanging="20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财务部</w:t>
      </w:r>
    </w:p>
    <w:p>
      <w:pPr>
        <w:pStyle w:val="Normal"/>
        <w:ind w:start="1447" w:hanging="0"/>
        <w:rPr>
          <w:rFonts w:ascii="宋体;汉仪书宋二KW" w:hAnsi="宋体;汉仪书宋二KW" w:cs="宋体;汉仪书宋二KW"/>
          <w:b/>
          <w:b/>
          <w:bCs/>
          <w:sz w:val="24"/>
        </w:rPr>
      </w:pPr>
      <w:r>
        <w:rPr>
          <w:rFonts w:cs="宋体;汉仪书宋二KW" w:ascii="宋体;汉仪书宋二KW" w:hAnsi="宋体;汉仪书宋二KW"/>
          <w:sz w:val="24"/>
        </w:rPr>
        <w:t>a</w:t>
      </w:r>
      <w:r>
        <w:rPr>
          <w:rFonts w:ascii="宋体;汉仪书宋二KW" w:hAnsi="宋体;汉仪书宋二KW" w:cs="宋体;汉仪书宋二KW"/>
          <w:sz w:val="24"/>
        </w:rPr>
        <w:t>、参与部门绩效考核；</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b</w:t>
      </w:r>
      <w:r>
        <w:rPr>
          <w:rFonts w:ascii="宋体;汉仪书宋二KW" w:hAnsi="宋体;汉仪书宋二KW" w:cs="宋体;汉仪书宋二KW"/>
          <w:sz w:val="24"/>
        </w:rPr>
        <w:t>、负责开展财务管理人员的绩效考核，并进行统计、汇总、归档；</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c</w:t>
      </w:r>
      <w:r>
        <w:rPr>
          <w:rFonts w:ascii="宋体;汉仪书宋二KW" w:hAnsi="宋体;汉仪书宋二KW" w:cs="宋体;汉仪书宋二KW"/>
          <w:sz w:val="24"/>
        </w:rPr>
        <w:t>、收集财务管理人员绩效考核中的反馈信息，包括存在的问题、难处、批评与建议、记录和积累有关资料，提出改进措施和方案，并报人事劳资部存档。</w:t>
      </w:r>
    </w:p>
    <w:p>
      <w:pPr>
        <w:pStyle w:val="Style10"/>
        <w:numPr>
          <w:ilvl w:val="1"/>
          <w:numId w:val="9"/>
        </w:numPr>
        <w:tabs>
          <w:tab w:val="clear" w:pos="510"/>
          <w:tab w:val="left" w:pos="1449" w:leader="none"/>
        </w:tabs>
        <w:spacing w:lineRule="auto" w:line="360" w:before="60" w:after="60"/>
        <w:ind w:start="1242" w:hanging="20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信息中心</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a</w:t>
      </w:r>
      <w:r>
        <w:rPr>
          <w:rFonts w:ascii="宋体;汉仪书宋二KW" w:hAnsi="宋体;汉仪书宋二KW" w:cs="宋体;汉仪书宋二KW"/>
          <w:sz w:val="24"/>
        </w:rPr>
        <w:t>、参与部门及员工绩效考核；</w:t>
      </w:r>
    </w:p>
    <w:p>
      <w:pPr>
        <w:pStyle w:val="Normal"/>
        <w:spacing w:lineRule="auto" w:line="360"/>
        <w:ind w:start="1447" w:firstLine="5"/>
        <w:rPr>
          <w:rFonts w:ascii="宋体;汉仪书宋二KW" w:hAnsi="宋体;汉仪书宋二KW" w:cs="宋体;汉仪书宋二KW"/>
          <w:sz w:val="24"/>
        </w:rPr>
      </w:pPr>
      <w:r>
        <w:rPr>
          <w:rFonts w:cs="宋体;汉仪书宋二KW" w:ascii="宋体;汉仪书宋二KW" w:hAnsi="宋体;汉仪书宋二KW"/>
          <w:sz w:val="24"/>
        </w:rPr>
        <w:t>b</w:t>
      </w:r>
      <w:r>
        <w:rPr>
          <w:rFonts w:ascii="宋体;汉仪书宋二KW" w:hAnsi="宋体;汉仪书宋二KW" w:cs="宋体;汉仪书宋二KW"/>
          <w:sz w:val="24"/>
        </w:rPr>
        <w:t>、对部门绩效考核及员工绩效考核结果进行分析和评估，提出相应的对策供公司领导作决策参考。</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绩效考评关系</w:t>
      </w:r>
    </w:p>
    <w:p>
      <w:pPr>
        <w:pStyle w:val="Style10"/>
        <w:numPr>
          <w:ilvl w:val="0"/>
          <w:numId w:val="2"/>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被考评者是指接受考评的对象，包括公司中层管理人员和普通员工；</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绩效考评者是被考评者的直接管理上级，绩效考评者需要熟练掌握绩效考评相关表格、流程、考评制度，做到与被考评者的及时沟通与反馈，公正地完成考评工作；</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考评结果审核者是考评者的直接上级即被考评者的跨级上级，主要作用是对考评结果的审核，接受被考评者对考评结果的申述；</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绩效考评委员会组织并监督各部门绩效考评实施过程，并将评估结果汇总上报总经理审定；</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总经理是考评结果的最终审定者。</w:t>
      </w:r>
      <w:r>
        <w:br w:type="page"/>
      </w:r>
    </w:p>
    <w:p>
      <w:pPr>
        <w:pStyle w:val="Heading1"/>
        <w:spacing w:lineRule="auto" w:line="360" w:before="60" w:after="60"/>
        <w:ind w:firstLine="1432"/>
        <w:jc w:val="both"/>
        <w:rPr/>
      </w:pPr>
      <w:bookmarkStart w:id="6" w:name="__RefHeading___Toc52440396"/>
      <w:bookmarkEnd w:id="6"/>
      <w:r>
        <w:rPr/>
        <w:t>第二章</w:t>
      </w:r>
      <w:r>
        <w:rPr/>
        <w:t xml:space="preserve">  </w:t>
      </w:r>
      <w:r>
        <w:rPr/>
        <w:t>绩效考评内容</w:t>
      </w:r>
    </w:p>
    <w:p>
      <w:pPr>
        <w:pStyle w:val="Heading2"/>
        <w:rPr>
          <w:color w:val="000000"/>
        </w:rPr>
      </w:pPr>
      <w:bookmarkStart w:id="7" w:name="__RefHeading___Toc52440397"/>
      <w:bookmarkEnd w:id="7"/>
      <w:r>
        <w:rPr>
          <w:color w:val="000000"/>
        </w:rPr>
        <w:t>2</w:t>
      </w:r>
      <w:r>
        <w:rPr>
          <w:color w:val="000000"/>
        </w:rPr>
        <w:t xml:space="preserve">.1 </w:t>
      </w:r>
      <w:r>
        <w:rPr>
          <w:color w:val="000000"/>
        </w:rPr>
        <w:t>季度绩效考评内容</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季度绩效考评内容</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季度考评内容是</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Key Performance Indicator</w:t>
      </w:r>
      <w:r>
        <w:rPr>
          <w:rFonts w:ascii="宋体;汉仪书宋二KW" w:hAnsi="宋体;汉仪书宋二KW" w:cs="宋体;汉仪书宋二KW" w:eastAsia="宋体;汉仪书宋二KW"/>
        </w:rPr>
        <w:t>），即关键业绩考评指标；</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确定</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应以岗位职务说明书为基础，详细了解该岗位工作内容并找出主要工作产出；</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在能够反映被考评人的所有评价指标中，选择最重要的</w:t>
      </w:r>
      <w:r>
        <w:rPr>
          <w:rFonts w:eastAsia="宋体;汉仪书宋二KW" w:cs="宋体;汉仪书宋二KW" w:ascii="宋体;汉仪书宋二KW" w:hAnsi="宋体;汉仪书宋二KW"/>
        </w:rPr>
        <w:t>2</w:t>
      </w:r>
      <w:r>
        <w:rPr>
          <w:rFonts w:eastAsia="宋体;汉仪书宋二KW" w:cs="宋体;汉仪书宋二KW" w:ascii="宋体;汉仪书宋二KW" w:hAnsi="宋体;汉仪书宋二KW"/>
        </w:rPr>
        <w:t>-5</w:t>
      </w:r>
      <w:r>
        <w:rPr>
          <w:rFonts w:ascii="宋体;汉仪书宋二KW" w:hAnsi="宋体;汉仪书宋二KW" w:cs="宋体;汉仪书宋二KW" w:eastAsia="宋体;汉仪书宋二KW"/>
        </w:rPr>
        <w:t>个最能反映出被考评人业绩的评价指标作为</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制定</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指标应兼顾公司长期目标和短期利益的结合；</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选择</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的原则：一是对工作业绩产生重大影响的工作内容，二是占用大量工作时间的工作内容 ；</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指标体系介绍</w:t>
      </w:r>
    </w:p>
    <w:p>
      <w:pPr>
        <w:pStyle w:val="Style10"/>
        <w:spacing w:lineRule="auto" w:line="360" w:before="60" w:after="60"/>
        <w:ind w:firstLine="476"/>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指标需要针对岗位工作进行设计。除了体现岗位具体特点的</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指标，为体现茅台的管理特点，季度工作评价、内部满意度和态度作为通用的</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工作评价：季度工作评价指标原则上只在考评部门主任（或部门第一负责人）及以上员工时使用，一般员工在适用时使用；主要考评该季度计划任务完成情况，包括完成的数量、质量和效率；被考评员工提供季度工作总结报告作为评价依据，该报告包括计划内容和计划完成情况、该季度的工作总结、以及下季度的工作建议及计划；直接上级参考季度工作总结报告进行评分</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内部满意度：内部满意度包括部门满意度和二级部门满意度</w:t>
      </w:r>
    </w:p>
    <w:p>
      <w:pPr>
        <w:pStyle w:val="Style10"/>
        <w:numPr>
          <w:ilvl w:val="0"/>
          <w:numId w:val="20"/>
        </w:numPr>
        <w:tabs>
          <w:tab w:val="clear" w:pos="510"/>
          <w:tab w:val="left" w:pos="780" w:leader="none"/>
          <w:tab w:val="left" w:pos="1680" w:leader="none"/>
        </w:tabs>
        <w:spacing w:lineRule="auto" w:line="360" w:before="0" w:after="60"/>
        <w:ind w:start="1661" w:hanging="35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部门满意度：部门满意度由和本部门有业务关系的股份公司其它部门（见《内部满意度调查部门、车间关联图》）评价， 评价部门负责人综合本部门内其他员工的意见后，对被评价部门进行评分；详细内容见《部门满意度调查表》；</w:t>
      </w:r>
    </w:p>
    <w:p>
      <w:pPr>
        <w:pStyle w:val="Style10"/>
        <w:numPr>
          <w:ilvl w:val="0"/>
          <w:numId w:val="20"/>
        </w:numPr>
        <w:tabs>
          <w:tab w:val="clear" w:pos="510"/>
          <w:tab w:val="left" w:pos="780" w:leader="none"/>
          <w:tab w:val="left" w:pos="1656" w:leader="none"/>
        </w:tabs>
        <w:spacing w:lineRule="auto" w:line="360" w:before="60" w:after="60"/>
        <w:ind w:start="1661" w:hanging="419"/>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二级部门满意度：二级部门满意度主要评价对股份公司下属分、子公司或二级部门的业务指导工作，评价内容包括需求了解、解决问题、工作指导、信息沟通、人才培养、工作态度和方法，由分、子公司或二级部门的负责人综合本部门内其他员工的意见后，对被评价部门进行评分，详细内容见《二级部门满意度调查表》；</w:t>
      </w:r>
    </w:p>
    <w:p>
      <w:pPr>
        <w:pStyle w:val="Style10"/>
        <w:numPr>
          <w:ilvl w:val="0"/>
          <w:numId w:val="20"/>
        </w:numPr>
        <w:tabs>
          <w:tab w:val="clear" w:pos="510"/>
          <w:tab w:val="left" w:pos="780" w:leader="none"/>
          <w:tab w:val="left" w:pos="1656" w:leader="none"/>
        </w:tabs>
        <w:spacing w:lineRule="auto" w:line="360" w:before="60" w:after="60"/>
        <w:ind w:start="1661" w:hanging="419"/>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内部满意度评价对象：与子、分公司或二级部门没有直接的业务指导和管理关系的部门（见部门满意度调查表），只评价部门满意度；对二级部门有直线领导或管理职能的部门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包括生产管理部、销售公司</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则评价部门满意度和二级部门满意度，部门满意度和二级部门满意度各占</w:t>
      </w:r>
      <w:r>
        <w:rPr>
          <w:rFonts w:eastAsia="宋体;汉仪书宋二KW" w:cs="宋体;汉仪书宋二KW" w:ascii="宋体;汉仪书宋二KW" w:hAnsi="宋体;汉仪书宋二KW"/>
        </w:rPr>
        <w:t>50%</w:t>
      </w:r>
      <w:r>
        <w:rPr>
          <w:rFonts w:ascii="宋体;汉仪书宋二KW" w:hAnsi="宋体;汉仪书宋二KW" w:cs="宋体;汉仪书宋二KW" w:eastAsia="宋体;汉仪书宋二KW"/>
        </w:rPr>
        <w:t>的权重；</w:t>
      </w:r>
    </w:p>
    <w:p>
      <w:pPr>
        <w:pStyle w:val="Style10"/>
        <w:numPr>
          <w:ilvl w:val="0"/>
          <w:numId w:val="20"/>
        </w:numPr>
        <w:tabs>
          <w:tab w:val="clear" w:pos="510"/>
          <w:tab w:val="left" w:pos="780" w:leader="none"/>
          <w:tab w:val="left" w:pos="1656" w:leader="none"/>
        </w:tabs>
        <w:spacing w:lineRule="auto" w:line="360" w:before="60" w:after="60"/>
        <w:ind w:start="1661" w:hanging="419"/>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内部满意度统计：企管部收集各部门满意度评分和二级部门满意度评分结果，并进行汇总处理；其中，各部门对企管部的内部满意度评分结果直接送交总经理，由其进行结果处理；</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态度考评：态度是员工对其所在岗位工作的认知程度和努力程度；态度考评选取对工作业绩能够产生较大影响的考评内容，如出勤率、团队合作、工作积极主动性等；</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其它</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指标：除了季度工作评价、满意度调查和态度外，其它的</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指标根据职位的具体工作而定；</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指标体系</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体系包括</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组成表和计算方法说明表；</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组成表：</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组成表的内容包括</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指标名称、指标说明、权重、信息来源、计算方法和考评目的；其中，</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指标说明是指</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指标的具体内容；权重是指每一项</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指标所占的比重；信息来源是指评价该项指标所需数据或信息的渠道；计算方法是指评分的依据和标准</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计算方法说明表：计算方法说明表是对</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指标的细化，说明对该</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指标进行评分的维度，内容包括评分项目、权重、得分和加权得分</w:t>
      </w:r>
    </w:p>
    <w:p>
      <w:pPr>
        <w:pStyle w:val="Heading2"/>
        <w:ind w:start="-203" w:hanging="2"/>
        <w:rPr>
          <w:color w:val="000000"/>
        </w:rPr>
      </w:pPr>
      <w:bookmarkStart w:id="8" w:name="__RefHeading___Toc52440398"/>
      <w:bookmarkEnd w:id="8"/>
      <w:r>
        <w:rPr>
          <w:color w:val="000000"/>
        </w:rPr>
        <w:t xml:space="preserve">2.2 </w:t>
      </w:r>
      <w:r>
        <w:rPr>
          <w:color w:val="000000"/>
        </w:rPr>
        <w:t>年度绩效考评内容</w:t>
      </w:r>
    </w:p>
    <w:p>
      <w:pPr>
        <w:pStyle w:val="Style10"/>
        <w:numPr>
          <w:ilvl w:val="0"/>
          <w:numId w:val="17"/>
        </w:numPr>
        <w:tabs>
          <w:tab w:val="clear" w:pos="510"/>
          <w:tab w:val="left" w:pos="-735" w:leader="none"/>
        </w:tabs>
        <w:spacing w:lineRule="auto" w:line="360" w:before="60" w:after="60"/>
        <w:ind w:start="840" w:hanging="426"/>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年度绩效考评内容：年度绩效考评内容包括年度工作评价、工作能力和季度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考评平均成绩</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工作评价：年度工作评价考评年度计划完成情况。被考评员工提供年度工作总结，内容包括本年度计划目标、计划完成情况、对本年度的工作总结、以及次年的工作计划；直接上级根据员工总结报告进行评分；</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考评平均成绩：全年季度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考评成绩的平均值；</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工作能力考评：工作能力考评主要对被考评者所在岗位所需的核心能力进行考评；</w:t>
      </w:r>
      <w:r>
        <w:br w:type="page"/>
      </w:r>
    </w:p>
    <w:p>
      <w:pPr>
        <w:pStyle w:val="Heading1"/>
        <w:spacing w:lineRule="auto" w:line="360" w:before="60" w:after="60"/>
        <w:rPr/>
      </w:pPr>
      <w:bookmarkStart w:id="9" w:name="__RefHeading___Toc52440399"/>
      <w:bookmarkEnd w:id="9"/>
      <w:r>
        <w:rPr/>
        <w:t>第三章</w:t>
      </w:r>
      <w:r>
        <w:rPr/>
        <w:t xml:space="preserve">  </w:t>
      </w:r>
      <w:r>
        <w:rPr/>
        <w:t>绩效考评评分</w:t>
      </w:r>
    </w:p>
    <w:p>
      <w:pPr>
        <w:pStyle w:val="Heading2"/>
        <w:rPr>
          <w:b w:val="false"/>
          <w:b w:val="false"/>
          <w:color w:val="000000"/>
        </w:rPr>
      </w:pPr>
      <w:bookmarkStart w:id="10" w:name="__RefHeading___Toc52440400"/>
      <w:bookmarkEnd w:id="10"/>
      <w:r>
        <w:rPr>
          <w:color w:val="000000"/>
        </w:rPr>
        <w:t>3.1</w:t>
      </w:r>
      <w:r>
        <w:rPr>
          <w:color w:val="000000"/>
        </w:rPr>
        <w:t>考评评分标准</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季度考评评分</w:t>
      </w:r>
    </w:p>
    <w:p>
      <w:pPr>
        <w:pStyle w:val="Style10"/>
        <w:numPr>
          <w:ilvl w:val="0"/>
          <w:numId w:val="8"/>
        </w:numPr>
        <w:tabs>
          <w:tab w:val="clear" w:pos="510"/>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考评评分标准：从高到低分为</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8</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6</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4</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2</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0</w:t>
      </w:r>
      <w:r>
        <w:rPr>
          <w:rFonts w:ascii="宋体;汉仪书宋二KW" w:hAnsi="宋体;汉仪书宋二KW" w:cs="宋体;汉仪书宋二KW" w:eastAsia="宋体;汉仪书宋二KW"/>
        </w:rPr>
        <w:t>分共六个等级，每个等级的标准如下：</w:t>
      </w:r>
    </w:p>
    <w:p>
      <w:pPr>
        <w:pStyle w:val="Style10"/>
        <w:numPr>
          <w:ilvl w:val="0"/>
          <w:numId w:val="15"/>
        </w:numPr>
        <w:tabs>
          <w:tab w:val="clear" w:pos="510"/>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卓越，</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分，该项工作绩效大大超越常规标准要求，通常具有下列表现：在规定的时间之前完成任务，并且完成任务的数量、质量显著超出规定的标准，得</w:t>
      </w:r>
    </w:p>
    <w:p>
      <w:pPr>
        <w:pStyle w:val="Style10"/>
        <w:spacing w:lineRule="auto" w:line="360" w:before="60" w:after="60"/>
        <w:ind w:start="1264" w:hanging="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到来自客户的高度评价，给公司带来预期外的较大收益；</w:t>
      </w:r>
    </w:p>
    <w:p>
      <w:pPr>
        <w:pStyle w:val="Style10"/>
        <w:numPr>
          <w:ilvl w:val="0"/>
          <w:numId w:val="15"/>
        </w:numPr>
        <w:tabs>
          <w:tab w:val="clear" w:pos="510"/>
          <w:tab w:val="left" w:pos="162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优秀，</w:t>
      </w:r>
      <w:r>
        <w:rPr>
          <w:rFonts w:eastAsia="宋体;汉仪书宋二KW" w:cs="宋体;汉仪书宋二KW" w:ascii="宋体;汉仪书宋二KW" w:hAnsi="宋体;汉仪书宋二KW"/>
        </w:rPr>
        <w:t>8</w:t>
      </w:r>
      <w:r>
        <w:rPr>
          <w:rFonts w:ascii="宋体;汉仪书宋二KW" w:hAnsi="宋体;汉仪书宋二KW" w:cs="宋体;汉仪书宋二KW" w:eastAsia="宋体;汉仪书宋二KW"/>
        </w:rPr>
        <w:t>分，该项工作绩效超出常规标准要求，通常具有下列表现：严格按照规定的时间要求完成任务，在数量、质量上超出明显规定的标准，获得客户的满意，超过公司预期目标；</w:t>
      </w:r>
    </w:p>
    <w:p>
      <w:pPr>
        <w:pStyle w:val="Style10"/>
        <w:numPr>
          <w:ilvl w:val="0"/>
          <w:numId w:val="15"/>
        </w:numPr>
        <w:tabs>
          <w:tab w:val="clear" w:pos="510"/>
          <w:tab w:val="left" w:pos="162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良好，</w:t>
      </w:r>
      <w:r>
        <w:rPr>
          <w:rFonts w:eastAsia="宋体;汉仪书宋二KW" w:cs="宋体;汉仪书宋二KW" w:ascii="宋体;汉仪书宋二KW" w:hAnsi="宋体;汉仪书宋二KW"/>
        </w:rPr>
        <w:t>6</w:t>
      </w:r>
      <w:r>
        <w:rPr>
          <w:rFonts w:ascii="宋体;汉仪书宋二KW" w:hAnsi="宋体;汉仪书宋二KW" w:cs="宋体;汉仪书宋二KW" w:eastAsia="宋体;汉仪书宋二KW"/>
        </w:rPr>
        <w:t>分，该项工作绩效达到常规标准要求，通常具有下列表现：基本上达到规定的时间、数量、质量等工作标准，没有客户不满意，达到公司预期目标；</w:t>
      </w:r>
    </w:p>
    <w:p>
      <w:pPr>
        <w:pStyle w:val="Style10"/>
        <w:numPr>
          <w:ilvl w:val="0"/>
          <w:numId w:val="15"/>
        </w:numPr>
        <w:tabs>
          <w:tab w:val="clear" w:pos="510"/>
          <w:tab w:val="left" w:pos="162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需改进，</w:t>
      </w:r>
      <w:r>
        <w:rPr>
          <w:rFonts w:eastAsia="宋体;汉仪书宋二KW" w:cs="宋体;汉仪书宋二KW" w:ascii="宋体;汉仪书宋二KW" w:hAnsi="宋体;汉仪书宋二KW"/>
        </w:rPr>
        <w:t>4</w:t>
      </w:r>
      <w:r>
        <w:rPr>
          <w:rFonts w:ascii="宋体;汉仪书宋二KW" w:hAnsi="宋体;汉仪书宋二KW" w:cs="宋体;汉仪书宋二KW" w:eastAsia="宋体;汉仪书宋二KW"/>
        </w:rPr>
        <w:t xml:space="preserve">分，该项工作绩效基本达到常规标准要求，通常具有下列表现：偶有小的疏漏，有时在时间、数量、质量上达不到规定的工作标准，偶尔有客户                        </w:t>
      </w:r>
    </w:p>
    <w:p>
      <w:pPr>
        <w:pStyle w:val="Style10"/>
        <w:spacing w:lineRule="auto" w:line="360" w:before="60" w:after="60"/>
        <w:ind w:start="1265" w:hanging="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的投诉，并没有给公司造成较大的不良影响；</w:t>
      </w:r>
    </w:p>
    <w:p>
      <w:pPr>
        <w:pStyle w:val="Style10"/>
        <w:numPr>
          <w:ilvl w:val="0"/>
          <w:numId w:val="15"/>
        </w:numPr>
        <w:tabs>
          <w:tab w:val="clear" w:pos="510"/>
          <w:tab w:val="left" w:pos="162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不良，</w:t>
      </w:r>
      <w:r>
        <w:rPr>
          <w:rFonts w:eastAsia="宋体;汉仪书宋二KW" w:cs="宋体;汉仪书宋二KW" w:ascii="宋体;汉仪书宋二KW" w:hAnsi="宋体;汉仪书宋二KW"/>
        </w:rPr>
        <w:t>2</w:t>
      </w:r>
      <w:r>
        <w:rPr>
          <w:rFonts w:ascii="宋体;汉仪书宋二KW" w:hAnsi="宋体;汉仪书宋二KW" w:cs="宋体;汉仪书宋二KW" w:eastAsia="宋体;汉仪书宋二KW"/>
        </w:rPr>
        <w:t>分，该项工作绩效显著低于正常工作标准的要求，通常具有下列表现：   工作中出现较大的失误，或在时间、数量、质量上与规定的工作标准相距甚远，经常突击完成任务，经常有投诉发生，给公司造成较大的损失或不良影响；</w:t>
      </w:r>
    </w:p>
    <w:p>
      <w:pPr>
        <w:pStyle w:val="Style10"/>
        <w:numPr>
          <w:ilvl w:val="0"/>
          <w:numId w:val="15"/>
        </w:numPr>
        <w:tabs>
          <w:tab w:val="clear" w:pos="510"/>
        </w:tabs>
        <w:spacing w:lineRule="auto" w:line="360" w:before="60" w:after="60"/>
        <w:ind w:start="1625" w:hanging="38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差，</w:t>
      </w:r>
      <w:r>
        <w:rPr>
          <w:rFonts w:eastAsia="宋体;汉仪书宋二KW" w:cs="宋体;汉仪书宋二KW" w:ascii="宋体;汉仪书宋二KW" w:hAnsi="宋体;汉仪书宋二KW"/>
        </w:rPr>
        <w:t>0</w:t>
      </w:r>
      <w:r>
        <w:rPr>
          <w:rFonts w:ascii="宋体;汉仪书宋二KW" w:hAnsi="宋体;汉仪书宋二KW" w:cs="宋体;汉仪书宋二KW" w:eastAsia="宋体;汉仪书宋二KW"/>
        </w:rPr>
        <w:t>分，该项工作绩效根本没有达到正常工作标准的要求，通常具有下列表现：工作中出现很大的失误，或在时间、数量、质量上与规定的工作标准相距很大，由于主观原因没有完成任务，有重大投诉发生，给公司造成很大损失或不良影响；</w:t>
      </w:r>
    </w:p>
    <w:p>
      <w:pPr>
        <w:pStyle w:val="Style10"/>
        <w:numPr>
          <w:ilvl w:val="0"/>
          <w:numId w:val="8"/>
        </w:numPr>
        <w:tabs>
          <w:tab w:val="clear" w:pos="510"/>
          <w:tab w:val="left" w:pos="115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态度考评评分：评分参照季度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打分标准，该项权重占季度考评成绩</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w:t>
      </w:r>
    </w:p>
    <w:p>
      <w:pPr>
        <w:pStyle w:val="Style10"/>
        <w:numPr>
          <w:ilvl w:val="0"/>
          <w:numId w:val="8"/>
        </w:numPr>
        <w:tabs>
          <w:tab w:val="clear" w:pos="510"/>
          <w:tab w:val="left" w:pos="115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考评评分时只能从这六个等级中选择，当选择</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和</w:t>
      </w:r>
      <w:r>
        <w:rPr>
          <w:rFonts w:eastAsia="宋体;汉仪书宋二KW" w:cs="宋体;汉仪书宋二KW" w:ascii="宋体;汉仪书宋二KW" w:hAnsi="宋体;汉仪书宋二KW"/>
        </w:rPr>
        <w:t>2</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0</w:t>
      </w:r>
      <w:r>
        <w:rPr>
          <w:rFonts w:ascii="宋体;汉仪书宋二KW" w:hAnsi="宋体;汉仪书宋二KW" w:cs="宋体;汉仪书宋二KW" w:eastAsia="宋体;汉仪书宋二KW"/>
        </w:rPr>
        <w:t>时必须有具体的事例说明；</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年度考评评分</w:t>
      </w:r>
    </w:p>
    <w:p>
      <w:pPr>
        <w:pStyle w:val="Style10"/>
        <w:numPr>
          <w:ilvl w:val="0"/>
          <w:numId w:val="8"/>
        </w:numPr>
        <w:tabs>
          <w:tab w:val="clear" w:pos="510"/>
          <w:tab w:val="left" w:pos="115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年度工作评价：评分参照季度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打分标准，该项权重占年度考评成绩  生产系统和销售公司占</w:t>
      </w:r>
      <w:r>
        <w:rPr>
          <w:rFonts w:eastAsia="宋体;汉仪书宋二KW" w:cs="宋体;汉仪书宋二KW" w:ascii="宋体;汉仪书宋二KW" w:hAnsi="宋体;汉仪书宋二KW"/>
        </w:rPr>
        <w:t>50</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职能系统占考评成绩的</w:t>
      </w:r>
      <w:r>
        <w:rPr>
          <w:rFonts w:eastAsia="宋体;汉仪书宋二KW" w:cs="宋体;汉仪书宋二KW" w:ascii="宋体;汉仪书宋二KW" w:hAnsi="宋体;汉仪书宋二KW"/>
        </w:rPr>
        <w:t>40%</w:t>
      </w:r>
      <w:r>
        <w:rPr>
          <w:rFonts w:ascii="宋体;汉仪书宋二KW" w:hAnsi="宋体;汉仪书宋二KW" w:cs="宋体;汉仪书宋二KW" w:eastAsia="宋体;汉仪书宋二KW"/>
        </w:rPr>
        <w:t>；</w:t>
      </w:r>
    </w:p>
    <w:p>
      <w:pPr>
        <w:pStyle w:val="Style10"/>
        <w:numPr>
          <w:ilvl w:val="0"/>
          <w:numId w:val="8"/>
        </w:numPr>
        <w:tabs>
          <w:tab w:val="clear" w:pos="510"/>
          <w:tab w:val="left" w:pos="115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能力考评评分：评分参照《能力考评评分说明表》</w:t>
      </w: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该项权重占年度考评成绩</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w:t>
      </w:r>
    </w:p>
    <w:p>
      <w:pPr>
        <w:pStyle w:val="Style10"/>
        <w:numPr>
          <w:ilvl w:val="0"/>
          <w:numId w:val="8"/>
        </w:numPr>
        <w:tabs>
          <w:tab w:val="clear" w:pos="510"/>
          <w:tab w:val="left" w:pos="115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考评平均成绩：全年季度</w:t>
      </w:r>
      <w:r>
        <w:rPr>
          <w:rFonts w:eastAsia="宋体;汉仪书宋二KW" w:cs="宋体;汉仪书宋二KW" w:ascii="宋体;汉仪书宋二KW" w:hAnsi="宋体;汉仪书宋二KW"/>
        </w:rPr>
        <w:t>KPI</w:t>
      </w:r>
      <w:r>
        <w:rPr>
          <w:rFonts w:ascii="宋体;汉仪书宋二KW" w:hAnsi="宋体;汉仪书宋二KW" w:cs="宋体;汉仪书宋二KW" w:eastAsia="宋体;汉仪书宋二KW"/>
        </w:rPr>
        <w:t>考评成绩的算术平均成绩</w:t>
      </w: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该项权重生产系统和销售公司占年度考评成绩 的</w:t>
      </w:r>
      <w:r>
        <w:rPr>
          <w:rFonts w:eastAsia="宋体;汉仪书宋二KW" w:cs="宋体;汉仪书宋二KW" w:ascii="宋体;汉仪书宋二KW" w:hAnsi="宋体;汉仪书宋二KW"/>
        </w:rPr>
        <w:t>40</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职能系统占年度考评成绩的</w:t>
      </w:r>
      <w:r>
        <w:rPr>
          <w:rFonts w:eastAsia="宋体;汉仪书宋二KW" w:cs="宋体;汉仪书宋二KW" w:ascii="宋体;汉仪书宋二KW" w:hAnsi="宋体;汉仪书宋二KW"/>
        </w:rPr>
        <w:t>50%</w:t>
      </w:r>
      <w:r>
        <w:rPr>
          <w:rFonts w:ascii="宋体;汉仪书宋二KW" w:hAnsi="宋体;汉仪书宋二KW" w:cs="宋体;汉仪书宋二KW" w:eastAsia="宋体;汉仪书宋二KW"/>
        </w:rPr>
        <w:t>；</w:t>
      </w:r>
    </w:p>
    <w:p>
      <w:pPr>
        <w:pStyle w:val="Heading2"/>
        <w:rPr>
          <w:color w:val="000000"/>
        </w:rPr>
      </w:pPr>
      <w:bookmarkStart w:id="11" w:name="__RefHeading___Toc52440401"/>
      <w:bookmarkEnd w:id="11"/>
      <w:r>
        <w:rPr>
          <w:color w:val="000000"/>
        </w:rPr>
        <w:t xml:space="preserve">3.2 </w:t>
      </w:r>
      <w:r>
        <w:rPr>
          <w:color w:val="000000"/>
        </w:rPr>
        <w:t>季度和年度考评总分</w:t>
      </w:r>
      <w:r>
        <w:rPr>
          <w:color w:val="000000"/>
        </w:rPr>
        <w:t>--P</w:t>
      </w:r>
      <w:r>
        <w:rPr>
          <w:color w:val="000000"/>
        </w:rPr>
        <w:t>值的处理方法</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季度和年度考评总分</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P</w:t>
      </w:r>
      <w:r>
        <w:rPr>
          <w:rFonts w:ascii="宋体;汉仪书宋二KW" w:hAnsi="宋体;汉仪书宋二KW" w:cs="宋体;汉仪书宋二KW" w:eastAsia="宋体;汉仪书宋二KW"/>
        </w:rPr>
        <w:t>值的计算方法</w:t>
      </w:r>
    </w:p>
    <w:p>
      <w:pPr>
        <w:pStyle w:val="Style10"/>
        <w:numPr>
          <w:ilvl w:val="0"/>
          <w:numId w:val="8"/>
        </w:numPr>
        <w:tabs>
          <w:tab w:val="clear" w:pos="510"/>
          <w:tab w:val="left" w:pos="1145" w:leader="none"/>
          <w:tab w:val="left" w:pos="1265" w:leader="none"/>
        </w:tabs>
        <w:spacing w:lineRule="auto" w:line="360" w:before="60" w:after="60"/>
        <w:ind w:start="1264" w:hanging="424"/>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被考评人的各项考评指标的得分乘以权重再相加得出考评总分</w:t>
      </w:r>
      <w:r>
        <w:rPr>
          <w:rFonts w:eastAsia="宋体;汉仪书宋二KW" w:cs="宋体;汉仪书宋二KW" w:ascii="宋体;汉仪书宋二KW" w:hAnsi="宋体;汉仪书宋二KW"/>
        </w:rPr>
        <w:t>P</w:t>
      </w:r>
      <w:r>
        <w:rPr>
          <w:rFonts w:ascii="宋体;汉仪书宋二KW" w:hAnsi="宋体;汉仪书宋二KW" w:cs="宋体;汉仪书宋二KW" w:eastAsia="宋体;汉仪书宋二KW"/>
        </w:rPr>
        <w:t>值</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考评等级划分：全体员工的考评得分划分为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B</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五个等级</w:t>
      </w:r>
    </w:p>
    <w:p>
      <w:pPr>
        <w:pStyle w:val="Style10"/>
        <w:numPr>
          <w:ilvl w:val="0"/>
          <w:numId w:val="8"/>
        </w:numPr>
        <w:tabs>
          <w:tab w:val="clear" w:pos="510"/>
          <w:tab w:val="left" w:pos="1145" w:leader="none"/>
          <w:tab w:val="left" w:pos="1265" w:leader="none"/>
        </w:tabs>
        <w:spacing w:lineRule="auto" w:line="360" w:before="60" w:after="60"/>
        <w:ind w:start="839" w:hanging="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代表卓越，对应的考评分值为</w:t>
      </w:r>
      <w:r>
        <w:rPr>
          <w:rFonts w:eastAsia="宋体;汉仪书宋二KW" w:cs="宋体;汉仪书宋二KW" w:ascii="宋体;汉仪书宋二KW" w:hAnsi="宋体;汉仪书宋二KW"/>
        </w:rPr>
        <w:t>8</w:t>
      </w:r>
      <w:r>
        <w:rPr>
          <w:rFonts w:eastAsia="宋体;汉仪书宋二KW" w:cs="宋体;汉仪书宋二KW" w:ascii="宋体;汉仪书宋二KW" w:hAnsi="宋体;汉仪书宋二KW"/>
        </w:rPr>
        <w:t>.50&lt;P</w:t>
      </w:r>
      <w:r>
        <w:rPr>
          <w:rFonts w:eastAsia="宋体;汉仪书宋二KW" w:cs="宋体;汉仪书宋二KW" w:ascii="宋体;汉仪书宋二KW" w:hAnsi="宋体;汉仪书宋二KW"/>
        </w:rPr>
        <w:t>≤</w:t>
      </w:r>
      <w:r>
        <w:rPr>
          <w:rFonts w:eastAsia="宋体;汉仪书宋二KW" w:cs="宋体;汉仪书宋二KW" w:ascii="宋体;汉仪书宋二KW" w:hAnsi="宋体;汉仪书宋二KW"/>
        </w:rPr>
        <w:t>10.00</w:t>
      </w:r>
    </w:p>
    <w:p>
      <w:pPr>
        <w:pStyle w:val="Style10"/>
        <w:numPr>
          <w:ilvl w:val="0"/>
          <w:numId w:val="8"/>
        </w:numPr>
        <w:tabs>
          <w:tab w:val="clear" w:pos="510"/>
          <w:tab w:val="left" w:pos="1145" w:leader="none"/>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代表优秀，对应的考评分值为</w:t>
      </w:r>
      <w:r>
        <w:rPr>
          <w:rFonts w:eastAsia="宋体;汉仪书宋二KW" w:cs="宋体;汉仪书宋二KW" w:ascii="宋体;汉仪书宋二KW" w:hAnsi="宋体;汉仪书宋二KW"/>
        </w:rPr>
        <w:t>7</w:t>
      </w:r>
      <w:r>
        <w:rPr>
          <w:rFonts w:eastAsia="宋体;汉仪书宋二KW" w:cs="宋体;汉仪书宋二KW" w:ascii="宋体;汉仪书宋二KW" w:hAnsi="宋体;汉仪书宋二KW"/>
        </w:rPr>
        <w:t>.</w:t>
      </w:r>
      <w:r>
        <w:rPr>
          <w:rFonts w:eastAsia="宋体;汉仪书宋二KW" w:cs="宋体;汉仪书宋二KW" w:ascii="宋体;汉仪书宋二KW" w:hAnsi="宋体;汉仪书宋二KW"/>
        </w:rPr>
        <w:t>5</w:t>
      </w:r>
      <w:r>
        <w:rPr>
          <w:rFonts w:eastAsia="宋体;汉仪书宋二KW" w:cs="宋体;汉仪书宋二KW" w:ascii="宋体;汉仪书宋二KW" w:hAnsi="宋体;汉仪书宋二KW"/>
        </w:rPr>
        <w:t>0&lt;P</w:t>
      </w:r>
      <w:r>
        <w:rPr>
          <w:rFonts w:eastAsia="宋体;汉仪书宋二KW" w:cs="宋体;汉仪书宋二KW" w:ascii="宋体;汉仪书宋二KW" w:hAnsi="宋体;汉仪书宋二KW"/>
        </w:rPr>
        <w:t>≤8</w:t>
      </w:r>
      <w:r>
        <w:rPr>
          <w:rFonts w:eastAsia="宋体;汉仪书宋二KW" w:cs="宋体;汉仪书宋二KW" w:ascii="宋体;汉仪书宋二KW" w:hAnsi="宋体;汉仪书宋二KW"/>
        </w:rPr>
        <w:t>.50</w:t>
      </w:r>
    </w:p>
    <w:p>
      <w:pPr>
        <w:pStyle w:val="Style10"/>
        <w:numPr>
          <w:ilvl w:val="0"/>
          <w:numId w:val="8"/>
        </w:numPr>
        <w:tabs>
          <w:tab w:val="clear" w:pos="510"/>
          <w:tab w:val="left" w:pos="1145" w:leader="none"/>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B</w:t>
      </w:r>
      <w:r>
        <w:rPr>
          <w:rFonts w:ascii="宋体;汉仪书宋二KW" w:hAnsi="宋体;汉仪书宋二KW" w:cs="宋体;汉仪书宋二KW" w:eastAsia="宋体;汉仪书宋二KW"/>
        </w:rPr>
        <w:t>代表良好，对应的考评分值为</w:t>
      </w:r>
      <w:r>
        <w:rPr>
          <w:rFonts w:eastAsia="宋体;汉仪书宋二KW" w:cs="宋体;汉仪书宋二KW" w:ascii="宋体;汉仪书宋二KW" w:hAnsi="宋体;汉仪书宋二KW"/>
        </w:rPr>
        <w:t>6.</w:t>
      </w:r>
      <w:r>
        <w:rPr>
          <w:rFonts w:eastAsia="宋体;汉仪书宋二KW" w:cs="宋体;汉仪书宋二KW" w:ascii="宋体;汉仪书宋二KW" w:hAnsi="宋体;汉仪书宋二KW"/>
        </w:rPr>
        <w:t>0</w:t>
      </w:r>
      <w:r>
        <w:rPr>
          <w:rFonts w:eastAsia="宋体;汉仪书宋二KW" w:cs="宋体;汉仪书宋二KW" w:ascii="宋体;汉仪书宋二KW" w:hAnsi="宋体;汉仪书宋二KW"/>
        </w:rPr>
        <w:t>≤</w:t>
      </w:r>
      <w:r>
        <w:rPr>
          <w:rFonts w:eastAsia="宋体;汉仪书宋二KW" w:cs="宋体;汉仪书宋二KW" w:ascii="宋体;汉仪书宋二KW" w:hAnsi="宋体;汉仪书宋二KW"/>
        </w:rPr>
        <w:t>P</w:t>
      </w:r>
      <w:r>
        <w:rPr>
          <w:rFonts w:eastAsia="宋体;汉仪书宋二KW" w:cs="宋体;汉仪书宋二KW" w:ascii="宋体;汉仪书宋二KW" w:hAnsi="宋体;汉仪书宋二KW"/>
        </w:rPr>
        <w:t>≤7</w:t>
      </w:r>
      <w:r>
        <w:rPr>
          <w:rFonts w:eastAsia="宋体;汉仪书宋二KW" w:cs="宋体;汉仪书宋二KW" w:ascii="宋体;汉仪书宋二KW" w:hAnsi="宋体;汉仪书宋二KW"/>
        </w:rPr>
        <w:t>.</w:t>
      </w:r>
      <w:r>
        <w:rPr>
          <w:rFonts w:eastAsia="宋体;汉仪书宋二KW" w:cs="宋体;汉仪书宋二KW" w:ascii="宋体;汉仪书宋二KW" w:hAnsi="宋体;汉仪书宋二KW"/>
        </w:rPr>
        <w:t>5</w:t>
      </w:r>
      <w:r>
        <w:rPr>
          <w:rFonts w:eastAsia="宋体;汉仪书宋二KW" w:cs="宋体;汉仪书宋二KW" w:ascii="宋体;汉仪书宋二KW" w:hAnsi="宋体;汉仪书宋二KW"/>
        </w:rPr>
        <w:t>0</w:t>
      </w:r>
    </w:p>
    <w:p>
      <w:pPr>
        <w:pStyle w:val="Style10"/>
        <w:numPr>
          <w:ilvl w:val="0"/>
          <w:numId w:val="8"/>
        </w:numPr>
        <w:tabs>
          <w:tab w:val="clear" w:pos="510"/>
          <w:tab w:val="left" w:pos="1145" w:leader="none"/>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代表需改进，对应的考评分值为</w:t>
      </w:r>
      <w:r>
        <w:rPr>
          <w:rFonts w:eastAsia="宋体;汉仪书宋二KW" w:cs="宋体;汉仪书宋二KW" w:ascii="宋体;汉仪书宋二KW" w:hAnsi="宋体;汉仪书宋二KW"/>
        </w:rPr>
        <w:t>4.50&lt;P</w:t>
      </w:r>
      <w:r>
        <w:rPr>
          <w:rFonts w:eastAsia="宋体;汉仪书宋二KW" w:cs="宋体;汉仪书宋二KW" w:ascii="宋体;汉仪书宋二KW" w:hAnsi="宋体;汉仪书宋二KW"/>
        </w:rPr>
        <w:t>&lt;6.</w:t>
      </w:r>
      <w:r>
        <w:rPr>
          <w:rFonts w:eastAsia="宋体;汉仪书宋二KW" w:cs="宋体;汉仪书宋二KW" w:ascii="宋体;汉仪书宋二KW" w:hAnsi="宋体;汉仪书宋二KW"/>
        </w:rPr>
        <w:t>0</w:t>
      </w:r>
    </w:p>
    <w:p>
      <w:pPr>
        <w:pStyle w:val="Style10"/>
        <w:numPr>
          <w:ilvl w:val="0"/>
          <w:numId w:val="8"/>
        </w:numPr>
        <w:tabs>
          <w:tab w:val="clear" w:pos="510"/>
          <w:tab w:val="left" w:pos="1145" w:leader="none"/>
          <w:tab w:val="left" w:pos="126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代表不胜任，对应的考评分值为</w:t>
      </w:r>
      <w:r>
        <w:rPr>
          <w:rFonts w:eastAsia="宋体;汉仪书宋二KW" w:cs="宋体;汉仪书宋二KW" w:ascii="宋体;汉仪书宋二KW" w:hAnsi="宋体;汉仪书宋二KW"/>
        </w:rPr>
        <w:t>P</w:t>
      </w:r>
      <w:r>
        <w:rPr>
          <w:rFonts w:eastAsia="宋体;汉仪书宋二KW" w:cs="宋体;汉仪书宋二KW" w:ascii="宋体;汉仪书宋二KW" w:hAnsi="宋体;汉仪书宋二KW"/>
        </w:rPr>
        <w:t>≤</w:t>
      </w:r>
      <w:r>
        <w:rPr>
          <w:rFonts w:eastAsia="宋体;汉仪书宋二KW" w:cs="宋体;汉仪书宋二KW" w:ascii="宋体;汉仪书宋二KW" w:hAnsi="宋体;汉仪书宋二KW"/>
        </w:rPr>
        <w:t>4.50</w:t>
      </w:r>
    </w:p>
    <w:p>
      <w:pPr>
        <w:pStyle w:val="Style10"/>
        <w:spacing w:lineRule="auto" w:line="360" w:before="60" w:after="60"/>
        <w:ind w:firstLine="47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对应的考评分值仅供参考，最终等级的确定需要根据强制分配比例把员工的考评得分进行排队划分</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等级强制分布</w:t>
      </w:r>
    </w:p>
    <w:p>
      <w:pPr>
        <w:pStyle w:val="Style10"/>
        <w:numPr>
          <w:ilvl w:val="0"/>
          <w:numId w:val="8"/>
        </w:numPr>
        <w:tabs>
          <w:tab w:val="clear" w:pos="510"/>
          <w:tab w:val="left" w:pos="621" w:leader="none"/>
          <w:tab w:val="left" w:pos="1035" w:leader="none"/>
        </w:tabs>
        <w:spacing w:lineRule="auto" w:line="360" w:before="60" w:after="60"/>
        <w:ind w:start="1242" w:hanging="621"/>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级的员工的比例不得高于被考评员工总数的</w:t>
      </w:r>
      <w:r>
        <w:rPr>
          <w:rFonts w:eastAsia="宋体;汉仪书宋二KW" w:cs="宋体;汉仪书宋二KW" w:ascii="宋体;汉仪书宋二KW" w:hAnsi="宋体;汉仪书宋二KW"/>
        </w:rPr>
        <w:t>5%</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级员工的比例不得高于被考评员工总数的</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 xml:space="preserve">级员工的比例不得低于被考评员工总数的 </w:t>
      </w:r>
      <w:r>
        <w:rPr>
          <w:rFonts w:eastAsia="宋体;汉仪书宋二KW" w:cs="宋体;汉仪书宋二KW" w:ascii="宋体;汉仪书宋二KW" w:hAnsi="宋体;汉仪书宋二KW"/>
        </w:rPr>
        <w:t>5%</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 xml:space="preserve">级员工的比例不得低于被考评员工总数的 </w:t>
      </w:r>
      <w:r>
        <w:rPr>
          <w:rFonts w:eastAsia="宋体;汉仪书宋二KW" w:cs="宋体;汉仪书宋二KW" w:ascii="宋体;汉仪书宋二KW" w:hAnsi="宋体;汉仪书宋二KW"/>
        </w:rPr>
        <w:t>2%</w:t>
      </w:r>
      <w:r>
        <w:rPr>
          <w:rFonts w:ascii="宋体;汉仪书宋二KW" w:hAnsi="宋体;汉仪书宋二KW" w:cs="宋体;汉仪书宋二KW" w:eastAsia="宋体;汉仪书宋二KW"/>
        </w:rPr>
        <w:t>；</w:t>
      </w:r>
    </w:p>
    <w:p>
      <w:pPr>
        <w:pStyle w:val="Style10"/>
        <w:numPr>
          <w:ilvl w:val="0"/>
          <w:numId w:val="8"/>
        </w:numPr>
        <w:tabs>
          <w:tab w:val="clear" w:pos="510"/>
        </w:tabs>
        <w:spacing w:lineRule="auto" w:line="360" w:before="60" w:after="60"/>
        <w:ind w:start="1242" w:hanging="621"/>
        <w:rPr>
          <w:rFonts w:ascii="宋体;汉仪书宋二KW" w:hAnsi="宋体;汉仪书宋二KW" w:eastAsia="宋体;汉仪书宋二KW" w:cs="宋体;汉仪书宋二KW"/>
          <w:i/>
          <w:i/>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如果考评结果基本符合上述比例分布，则按该考评结果执行；</w:t>
      </w:r>
    </w:p>
    <w:p>
      <w:pPr>
        <w:pStyle w:val="Style10"/>
        <w:numPr>
          <w:ilvl w:val="0"/>
          <w:numId w:val="8"/>
        </w:numPr>
        <w:tabs>
          <w:tab w:val="clear" w:pos="510"/>
          <w:tab w:val="left" w:pos="1265" w:leader="none"/>
        </w:tabs>
        <w:spacing w:lineRule="auto" w:line="360" w:before="60" w:after="60"/>
        <w:ind w:start="1265" w:hanging="644"/>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如果员工考评得分整体偏高或偏低，则全体员工的考评得分按高低顺序排列，并按得分排序划定五个区间，对应</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B</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五个等级</w:t>
      </w:r>
      <w:r>
        <w:rPr>
          <w:rFonts w:ascii="宋体;汉仪书宋二KW" w:hAnsi="宋体;汉仪书宋二KW" w:cs="宋体;汉仪书宋二KW" w:eastAsia="宋体;汉仪书宋二KW"/>
          <w:i/>
        </w:rPr>
        <w:t>；</w:t>
      </w:r>
      <w:r>
        <w:rPr>
          <w:rFonts w:ascii="宋体;汉仪书宋二KW" w:hAnsi="宋体;汉仪书宋二KW" w:cs="宋体;汉仪书宋二KW" w:eastAsia="宋体;汉仪书宋二KW"/>
        </w:rPr>
        <w:t>其中，考评结果为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级员工的比例不得高于被考评员工总数的</w:t>
      </w:r>
      <w:r>
        <w:rPr>
          <w:rFonts w:eastAsia="宋体;汉仪书宋二KW" w:cs="宋体;汉仪书宋二KW" w:ascii="宋体;汉仪书宋二KW" w:hAnsi="宋体;汉仪书宋二KW"/>
        </w:rPr>
        <w:t>5%</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级员工的比例不得高于被考评员工总数的</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级员工的比例不得低于被考评员工总数的</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考评结果为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级员工的比例不得低于被考评员工总数的</w:t>
      </w:r>
      <w:r>
        <w:rPr>
          <w:rFonts w:eastAsia="宋体;汉仪书宋二KW" w:cs="宋体;汉仪书宋二KW" w:ascii="宋体;汉仪书宋二KW" w:hAnsi="宋体;汉仪书宋二KW"/>
        </w:rPr>
        <w:t>5%</w:t>
      </w:r>
      <w:r>
        <w:rPr>
          <w:rFonts w:ascii="宋体;汉仪书宋二KW" w:hAnsi="宋体;汉仪书宋二KW" w:cs="宋体;汉仪书宋二KW" w:eastAsia="宋体;汉仪书宋二KW"/>
        </w:rPr>
        <w:t>；</w:t>
      </w:r>
    </w:p>
    <w:p>
      <w:pPr>
        <w:pStyle w:val="Style10"/>
        <w:numPr>
          <w:ilvl w:val="0"/>
          <w:numId w:val="8"/>
        </w:numPr>
        <w:tabs>
          <w:tab w:val="clear" w:pos="510"/>
          <w:tab w:val="left" w:pos="1265" w:leader="none"/>
        </w:tabs>
        <w:spacing w:lineRule="auto" w:line="360" w:before="60" w:after="60"/>
        <w:ind w:start="1265" w:hanging="644"/>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在划分等级时，</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等级可以空缺，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等级不可空缺；</w:t>
      </w:r>
    </w:p>
    <w:p>
      <w:pPr>
        <w:pStyle w:val="Style10"/>
        <w:numPr>
          <w:ilvl w:val="0"/>
          <w:numId w:val="8"/>
        </w:numPr>
        <w:tabs>
          <w:tab w:val="clear" w:pos="510"/>
          <w:tab w:val="left" w:pos="1260" w:leader="none"/>
          <w:tab w:val="left" w:pos="1265" w:leader="none"/>
        </w:tabs>
        <w:spacing w:lineRule="auto" w:line="360" w:before="60" w:after="60"/>
        <w:ind w:start="1265" w:hanging="644"/>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对于表现优秀 （部门内被评为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等的员工）而未被公司评为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 xml:space="preserve">等的员工，可以由该员工直接上级向绩效考评委员会提出申请，并提供事例证明，由总经理审批确定； </w:t>
      </w:r>
    </w:p>
    <w:p>
      <w:pPr>
        <w:pStyle w:val="Style10"/>
        <w:numPr>
          <w:ilvl w:val="0"/>
          <w:numId w:val="8"/>
        </w:numPr>
        <w:tabs>
          <w:tab w:val="clear" w:pos="510"/>
          <w:tab w:val="left" w:pos="1260" w:leader="none"/>
          <w:tab w:val="left" w:pos="1265" w:leader="none"/>
        </w:tabs>
        <w:spacing w:lineRule="auto" w:line="360" w:before="60" w:after="60"/>
        <w:ind w:start="1265" w:hanging="644"/>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总经理有权根据实际情况对考评结果等级分配进行调整；</w:t>
      </w:r>
    </w:p>
    <w:p>
      <w:pPr>
        <w:pStyle w:val="Heading2"/>
        <w:rPr>
          <w:color w:val="000000"/>
        </w:rPr>
      </w:pPr>
      <w:bookmarkStart w:id="12" w:name="__RefHeading___Toc52440402"/>
      <w:bookmarkEnd w:id="12"/>
      <w:r>
        <w:rPr>
          <w:color w:val="000000"/>
        </w:rPr>
        <w:t xml:space="preserve">3.3 </w:t>
      </w:r>
      <w:r>
        <w:rPr>
          <w:color w:val="000000"/>
        </w:rPr>
        <w:t>考评等级评定中的注意事项</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考评评分注意事项</w:t>
      </w:r>
    </w:p>
    <w:p>
      <w:pPr>
        <w:pStyle w:val="Style10"/>
        <w:numPr>
          <w:ilvl w:val="0"/>
          <w:numId w:val="8"/>
        </w:numPr>
        <w:tabs>
          <w:tab w:val="clear" w:pos="510"/>
          <w:tab w:val="left" w:pos="-735" w:leader="none"/>
          <w:tab w:val="left" w:pos="1145" w:leader="none"/>
          <w:tab w:val="left" w:pos="1265" w:leader="none"/>
        </w:tabs>
        <w:spacing w:lineRule="auto" w:line="360" w:before="60" w:after="60"/>
        <w:ind w:start="1265" w:hanging="437"/>
        <w:rPr>
          <w:rFonts w:ascii="宋体;汉仪书宋二KW" w:hAnsi="宋体;汉仪书宋二KW" w:eastAsia="宋体;汉仪书宋二KW" w:cs="宋体;汉仪书宋二KW"/>
          <w:b/>
          <w:b/>
          <w:vanish/>
        </w:rPr>
      </w:pPr>
      <w:r>
        <w:rPr>
          <w:rFonts w:ascii="宋体;汉仪书宋二KW" w:hAnsi="宋体;汉仪书宋二KW" w:cs="宋体;汉仪书宋二KW" w:eastAsia="宋体;汉仪书宋二KW"/>
        </w:rPr>
        <w:t>各级考评人在评分时应该合理客观，自觉控制比例，</w:t>
      </w:r>
    </w:p>
    <w:p>
      <w:pPr>
        <w:pStyle w:val="Style10"/>
        <w:numPr>
          <w:ilvl w:val="0"/>
          <w:numId w:val="8"/>
        </w:numPr>
        <w:tabs>
          <w:tab w:val="clear" w:pos="510"/>
          <w:tab w:val="left" w:pos="1155" w:leader="none"/>
        </w:tabs>
        <w:spacing w:lineRule="auto" w:line="360" w:before="60" w:after="60"/>
        <w:ind w:start="1265" w:hanging="437"/>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经绩效考评申诉委员会核实，对于打分不符实的，需对被考评人重新考评；并报请总经理批准，对考评人的当期考评结果降一个等级处理；</w:t>
      </w:r>
    </w:p>
    <w:p>
      <w:pPr>
        <w:pStyle w:val="Style10"/>
        <w:numPr>
          <w:ilvl w:val="0"/>
          <w:numId w:val="17"/>
        </w:numPr>
        <w:tabs>
          <w:tab w:val="clear" w:pos="510"/>
          <w:tab w:val="left" w:pos="-735" w:leader="none"/>
        </w:tabs>
        <w:spacing w:lineRule="auto" w:line="360" w:before="60" w:after="60"/>
        <w:ind w:start="840"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关键事件说明</w:t>
      </w:r>
    </w:p>
    <w:p>
      <w:pPr>
        <w:pStyle w:val="Style10"/>
        <w:numPr>
          <w:ilvl w:val="0"/>
          <w:numId w:val="8"/>
        </w:numPr>
        <w:tabs>
          <w:tab w:val="clear" w:pos="510"/>
          <w:tab w:val="left" w:pos="720" w:leader="none"/>
          <w:tab w:val="left" w:pos="770" w:leader="none"/>
          <w:tab w:val="left" w:pos="1050" w:leader="none"/>
        </w:tabs>
        <w:spacing w:lineRule="auto" w:line="360" w:before="60" w:after="60"/>
        <w:ind w:start="1210" w:hanging="382"/>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当被考评人的单项考评指标得分≥</w:t>
      </w:r>
      <w:r>
        <w:rPr>
          <w:rFonts w:eastAsia="宋体;汉仪书宋二KW" w:cs="宋体;汉仪书宋二KW" w:ascii="宋体;汉仪书宋二KW" w:hAnsi="宋体;汉仪书宋二KW"/>
        </w:rPr>
        <w:t>8.5</w:t>
      </w:r>
      <w:r>
        <w:rPr>
          <w:rFonts w:ascii="宋体;汉仪书宋二KW" w:hAnsi="宋体;汉仪书宋二KW" w:cs="宋体;汉仪书宋二KW" w:eastAsia="宋体;汉仪书宋二KW"/>
        </w:rPr>
        <w:t>分或≤</w:t>
      </w:r>
      <w:r>
        <w:rPr>
          <w:rFonts w:eastAsia="宋体;汉仪书宋二KW" w:cs="宋体;汉仪书宋二KW" w:ascii="宋体;汉仪书宋二KW" w:hAnsi="宋体;汉仪书宋二KW"/>
        </w:rPr>
        <w:t>4.5</w:t>
      </w:r>
      <w:r>
        <w:rPr>
          <w:rFonts w:ascii="宋体;汉仪书宋二KW" w:hAnsi="宋体;汉仪书宋二KW" w:cs="宋体;汉仪书宋二KW" w:eastAsia="宋体;汉仪书宋二KW"/>
        </w:rPr>
        <w:t>分时，考评人需要有具体的典型事例说明，并填写《关键事件说明表》，与考评表一起提交绩效考评委员会；</w:t>
      </w:r>
    </w:p>
    <w:p>
      <w:pPr>
        <w:pStyle w:val="Style10"/>
        <w:numPr>
          <w:ilvl w:val="0"/>
          <w:numId w:val="8"/>
        </w:numPr>
        <w:tabs>
          <w:tab w:val="clear" w:pos="510"/>
          <w:tab w:val="left" w:pos="770" w:leader="none"/>
          <w:tab w:val="left" w:pos="828" w:leader="none"/>
        </w:tabs>
        <w:spacing w:lineRule="auto" w:line="360" w:before="60" w:after="60"/>
        <w:ind w:start="828" w:hanging="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当被考评人的年度能力考评得分小于等于</w:t>
      </w:r>
      <w:r>
        <w:rPr>
          <w:rFonts w:eastAsia="宋体;汉仪书宋二KW" w:cs="宋体;汉仪书宋二KW" w:ascii="宋体;汉仪书宋二KW" w:hAnsi="宋体;汉仪书宋二KW"/>
        </w:rPr>
        <w:t>3</w:t>
      </w:r>
      <w:r>
        <w:rPr>
          <w:rFonts w:ascii="宋体;汉仪书宋二KW" w:hAnsi="宋体;汉仪书宋二KW" w:cs="宋体;汉仪书宋二KW" w:eastAsia="宋体;汉仪书宋二KW"/>
        </w:rPr>
        <w:t>分或大于等于</w:t>
      </w:r>
      <w:r>
        <w:rPr>
          <w:rFonts w:eastAsia="宋体;汉仪书宋二KW" w:cs="宋体;汉仪书宋二KW" w:ascii="宋体;汉仪书宋二KW" w:hAnsi="宋体;汉仪书宋二KW"/>
        </w:rPr>
        <w:t>8</w:t>
      </w:r>
      <w:r>
        <w:rPr>
          <w:rFonts w:ascii="宋体;汉仪书宋二KW" w:hAnsi="宋体;汉仪书宋二KW" w:cs="宋体;汉仪书宋二KW" w:eastAsia="宋体;汉仪书宋二KW"/>
        </w:rPr>
        <w:t>分时，考评人需要有具体的典型事例说明，并填写《关键事件说明表》，与考评表一起提交绩效考评委员会；</w:t>
      </w:r>
    </w:p>
    <w:p>
      <w:pPr>
        <w:pStyle w:val="Style10"/>
        <w:numPr>
          <w:ilvl w:val="0"/>
          <w:numId w:val="17"/>
        </w:numPr>
        <w:tabs>
          <w:tab w:val="clear" w:pos="510"/>
          <w:tab w:val="left" w:pos="-735" w:leader="none"/>
        </w:tabs>
        <w:spacing w:lineRule="auto" w:line="360" w:before="60" w:after="60"/>
        <w:ind w:start="840" w:hanging="63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当员工的考评等级为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时，该员工的跨级领导需要与其进行面谈沟通</w:t>
      </w:r>
    </w:p>
    <w:p>
      <w:pPr>
        <w:pStyle w:val="Style10"/>
        <w:numPr>
          <w:ilvl w:val="0"/>
          <w:numId w:val="17"/>
        </w:numPr>
        <w:tabs>
          <w:tab w:val="clear" w:pos="510"/>
          <w:tab w:val="left" w:pos="-735" w:leader="none"/>
        </w:tabs>
        <w:spacing w:lineRule="auto" w:line="360" w:before="60" w:after="60"/>
        <w:ind w:start="840" w:hanging="63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当员工的考评等级为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级和</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级时，需要由绩效考评委员会进行最终审定</w:t>
      </w:r>
      <w:r>
        <w:br w:type="page"/>
      </w:r>
    </w:p>
    <w:p>
      <w:pPr>
        <w:pStyle w:val="Heading1"/>
        <w:spacing w:lineRule="auto" w:line="360" w:before="60" w:after="60"/>
        <w:ind w:start="1260" w:hanging="0"/>
        <w:rPr/>
      </w:pPr>
      <w:bookmarkStart w:id="13" w:name="__RefHeading___Toc52440403"/>
      <w:bookmarkEnd w:id="13"/>
      <w:r>
        <w:rPr/>
        <w:t xml:space="preserve">第四章  </w:t>
      </w:r>
      <w:r>
        <w:rPr>
          <w:lang w:val="en-US" w:eastAsia="en-US"/>
        </w:rPr>
        <w:t>绩效</w:t>
      </w:r>
      <w:r>
        <w:rPr/>
        <w:t>考评实施流程</w:t>
      </w:r>
    </w:p>
    <w:p>
      <w:pPr>
        <w:pStyle w:val="Heading2"/>
        <w:rPr>
          <w:color w:val="000000"/>
        </w:rPr>
      </w:pPr>
      <w:r>
        <w:rPr>
          <w:color w:val="000000"/>
        </w:rPr>
        <w:t xml:space="preserve"> </w:t>
      </w:r>
      <w:bookmarkStart w:id="14" w:name="__RefHeading___Toc52440404"/>
      <w:r>
        <w:rPr>
          <w:color w:val="000000"/>
        </w:rPr>
        <w:t>4.1</w:t>
      </w:r>
      <w:r>
        <w:rPr>
          <w:color w:val="000000"/>
        </w:rPr>
        <w:t>绩效考评实施的各阶段</w:t>
      </w:r>
      <w:bookmarkEnd w:id="14"/>
    </w:p>
    <w:p>
      <w:pPr>
        <w:pStyle w:val="Style10"/>
        <w:numPr>
          <w:ilvl w:val="0"/>
          <w:numId w:val="17"/>
        </w:numPr>
        <w:tabs>
          <w:tab w:val="clear" w:pos="510"/>
          <w:tab w:val="left" w:pos="-735" w:leader="none"/>
          <w:tab w:val="left" w:pos="1145" w:leader="none"/>
          <w:tab w:val="left" w:pos="1260" w:leader="none"/>
        </w:tabs>
        <w:spacing w:lineRule="auto" w:line="360" w:before="60" w:after="60"/>
        <w:ind w:start="1242" w:hanging="1242"/>
        <w:rPr>
          <w:rFonts w:ascii="宋体;汉仪书宋二KW" w:hAnsi="宋体;汉仪书宋二KW" w:eastAsia="宋体;汉仪书宋二KW" w:cs="宋体;汉仪书宋二KW"/>
          <w:vanish/>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整个绩效考评过程分为</w:t>
      </w:r>
      <w:r>
        <w:rPr>
          <w:rFonts w:eastAsia="宋体;汉仪书宋二KW" w:cs="宋体;汉仪书宋二KW" w:ascii="宋体;汉仪书宋二KW" w:hAnsi="宋体;汉仪书宋二KW"/>
        </w:rPr>
        <w:t>3</w:t>
      </w:r>
      <w:r>
        <w:rPr>
          <w:rFonts w:ascii="宋体;汉仪书宋二KW" w:hAnsi="宋体;汉仪书宋二KW" w:cs="宋体;汉仪书宋二KW" w:eastAsia="宋体;汉仪书宋二KW"/>
        </w:rPr>
        <w:t>个阶段，构成完整的绩效管理循环 。这三个阶段是：计划沟通阶段、计划实施阶段、考评阶段；</w:t>
      </w:r>
    </w:p>
    <w:p>
      <w:pPr>
        <w:pStyle w:val="Style10"/>
        <w:tabs>
          <w:tab w:val="clear" w:pos="510"/>
          <w:tab w:val="left" w:pos="1145" w:leader="none"/>
          <w:tab w:val="left" w:pos="1260" w:leader="none"/>
        </w:tabs>
        <w:spacing w:lineRule="auto" w:line="360" w:before="60" w:after="60"/>
        <w:rPr>
          <w:rFonts w:ascii="宋体;汉仪书宋二KW" w:hAnsi="宋体;汉仪书宋二KW" w:eastAsia="宋体;汉仪书宋二KW" w:cs="宋体;汉仪书宋二KW"/>
          <w:vanish/>
        </w:rPr>
      </w:pPr>
      <w:r>
        <w:rPr>
          <w:rFonts w:eastAsia="宋体;汉仪书宋二KW" w:cs="宋体;汉仪书宋二KW" w:ascii="宋体;汉仪书宋二KW" w:hAnsi="宋体;汉仪书宋二KW"/>
          <w:vanish/>
        </w:rPr>
      </w:r>
    </w:p>
    <w:p>
      <w:pPr>
        <w:pStyle w:val="Style10"/>
        <w:tabs>
          <w:tab w:val="clear" w:pos="510"/>
          <w:tab w:val="left" w:pos="1145" w:leader="none"/>
          <w:tab w:val="left" w:pos="1260" w:leader="none"/>
        </w:tabs>
        <w:spacing w:lineRule="auto" w:line="360" w:before="60" w:after="60"/>
        <w:rPr>
          <w:rFonts w:ascii="宋体;汉仪书宋二KW" w:hAnsi="宋体;汉仪书宋二KW" w:eastAsia="宋体;汉仪书宋二KW" w:cs="宋体;汉仪书宋二KW"/>
          <w:vanish/>
        </w:rPr>
      </w:pPr>
      <w:r>
        <w:rPr>
          <w:rFonts w:eastAsia="宋体;汉仪书宋二KW" w:cs="宋体;汉仪书宋二KW" w:ascii="宋体;汉仪书宋二KW" w:hAnsi="宋体;汉仪书宋二KW"/>
          <w:vanish/>
        </w:rPr>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计划沟通步骤</w:t>
      </w:r>
    </w:p>
    <w:p>
      <w:pPr>
        <w:pStyle w:val="Style10"/>
        <w:numPr>
          <w:ilvl w:val="0"/>
          <w:numId w:val="7"/>
        </w:numPr>
        <w:tabs>
          <w:tab w:val="clear" w:pos="510"/>
          <w:tab w:val="left" w:pos="1145" w:leader="none"/>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第一步，考评人和被考评人进行上一个考评期的目标完成情况和绩效考评情况回顾；</w:t>
      </w:r>
    </w:p>
    <w:p>
      <w:pPr>
        <w:pStyle w:val="Style10"/>
        <w:numPr>
          <w:ilvl w:val="0"/>
          <w:numId w:val="7"/>
        </w:numPr>
        <w:tabs>
          <w:tab w:val="clear" w:pos="510"/>
          <w:tab w:val="left" w:pos="1145" w:leader="none"/>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第二步，考评人和被考评人明确考评期内的工作任务、工作重点、需要完成的目标；</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计划实施阶段</w:t>
      </w:r>
    </w:p>
    <w:p>
      <w:pPr>
        <w:pStyle w:val="Style10"/>
        <w:numPr>
          <w:ilvl w:val="0"/>
          <w:numId w:val="7"/>
        </w:numPr>
        <w:tabs>
          <w:tab w:val="clear" w:pos="510"/>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被考评人按照本考评期的工作计划开展工作，达成工作目标；</w:t>
      </w:r>
    </w:p>
    <w:p>
      <w:pPr>
        <w:pStyle w:val="Style10"/>
        <w:numPr>
          <w:ilvl w:val="0"/>
          <w:numId w:val="7"/>
        </w:numPr>
        <w:tabs>
          <w:tab w:val="clear" w:pos="510"/>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考评人根据工作计划，指导、监督、协调下属员工的工作进程，并记录重要的工作表现；</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vanish/>
        </w:rPr>
      </w:pPr>
      <w:r>
        <w:rPr>
          <w:rFonts w:ascii="宋体;汉仪书宋二KW" w:hAnsi="宋体;汉仪书宋二KW" w:cs="宋体;汉仪书宋二KW" w:eastAsia="宋体;汉仪书宋二KW"/>
        </w:rPr>
        <w:t>考评阶段分绩效评估、绩效审核和结果反馈三个步骤</w:t>
      </w:r>
    </w:p>
    <w:p>
      <w:pPr>
        <w:pStyle w:val="Style10"/>
        <w:numPr>
          <w:ilvl w:val="0"/>
          <w:numId w:val="7"/>
        </w:numPr>
        <w:tabs>
          <w:tab w:val="clear" w:pos="510"/>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绩效评估：考评人根据被考评人在考评期内的工作表现和考评标准，对被考评者评分</w:t>
      </w:r>
    </w:p>
    <w:p>
      <w:pPr>
        <w:pStyle w:val="Style10"/>
        <w:numPr>
          <w:ilvl w:val="0"/>
          <w:numId w:val="7"/>
        </w:numPr>
        <w:tabs>
          <w:tab w:val="clear" w:pos="510"/>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绩效审核：被考评者的跨级领导和绩效考评委员会对考评结果进行审核，并负责处理绩效评估过程中所发生的争议；</w:t>
      </w:r>
    </w:p>
    <w:p>
      <w:pPr>
        <w:pStyle w:val="Style10"/>
        <w:numPr>
          <w:ilvl w:val="0"/>
          <w:numId w:val="7"/>
        </w:numPr>
        <w:tabs>
          <w:tab w:val="clear" w:pos="510"/>
          <w:tab w:val="left" w:pos="1260" w:leader="none"/>
        </w:tabs>
        <w:spacing w:lineRule="auto" w:line="360"/>
        <w:ind w:start="1260" w:hanging="5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结果反馈：绩效考评委员会将审核后的结果反馈给考评人，由考评人和被考评人进行沟通，并讨论绩效改进的方式和途径；</w:t>
      </w:r>
    </w:p>
    <w:p>
      <w:pPr>
        <w:pStyle w:val="Heading2"/>
        <w:rPr>
          <w:color w:val="000000"/>
        </w:rPr>
      </w:pPr>
      <w:bookmarkStart w:id="15" w:name="__RefHeading___Toc52440405"/>
      <w:bookmarkEnd w:id="15"/>
      <w:r>
        <w:rPr>
          <w:color w:val="000000"/>
        </w:rPr>
        <w:t>4.2</w:t>
      </w:r>
      <w:r>
        <w:rPr>
          <w:color w:val="000000"/>
        </w:rPr>
        <w:t>季度考评结果使用</w:t>
      </w:r>
    </w:p>
    <w:p>
      <w:pPr>
        <w:pStyle w:val="Style10"/>
        <w:numPr>
          <w:ilvl w:val="0"/>
          <w:numId w:val="17"/>
        </w:numPr>
        <w:tabs>
          <w:tab w:val="clear" w:pos="510"/>
          <w:tab w:val="left" w:pos="-735" w:leader="none"/>
          <w:tab w:val="left" w:pos="90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季度考评结果决定员工次季度各月绩效工资部分的发放比例</w:t>
      </w:r>
    </w:p>
    <w:p>
      <w:pPr>
        <w:pStyle w:val="Style10"/>
        <w:numPr>
          <w:ilvl w:val="0"/>
          <w:numId w:val="6"/>
        </w:numPr>
        <w:tabs>
          <w:tab w:val="clear" w:pos="510"/>
          <w:tab w:val="left" w:pos="425" w:leader="none"/>
          <w:tab w:val="left" w:pos="1035" w:leader="none"/>
        </w:tabs>
        <w:spacing w:lineRule="auto" w:line="360" w:before="60" w:after="60"/>
        <w:ind w:start="425" w:firstLine="196"/>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季度绩效考评等级为</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级的员工在次季度按月发放该员工绩效工资部分的</w:t>
      </w:r>
      <w:r>
        <w:rPr>
          <w:rFonts w:eastAsia="宋体;汉仪书宋二KW" w:cs="宋体;汉仪书宋二KW" w:ascii="宋体;汉仪书宋二KW" w:hAnsi="宋体;汉仪书宋二KW"/>
        </w:rPr>
        <w:t>150%</w:t>
      </w:r>
      <w:r>
        <w:rPr>
          <w:rFonts w:ascii="宋体;汉仪书宋二KW" w:hAnsi="宋体;汉仪书宋二KW" w:cs="宋体;汉仪书宋二KW" w:eastAsia="宋体;汉仪书宋二KW"/>
        </w:rPr>
        <w:t>；</w:t>
      </w:r>
    </w:p>
    <w:p>
      <w:pPr>
        <w:pStyle w:val="Style10"/>
        <w:numPr>
          <w:ilvl w:val="0"/>
          <w:numId w:val="6"/>
        </w:numPr>
        <w:tabs>
          <w:tab w:val="clear" w:pos="510"/>
          <w:tab w:val="left" w:pos="425" w:leader="none"/>
          <w:tab w:val="left" w:pos="1035" w:leader="none"/>
        </w:tabs>
        <w:spacing w:lineRule="auto" w:line="360" w:before="60" w:after="60"/>
        <w:ind w:start="425" w:firstLine="196"/>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季度绩效考评等级为</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级的员工在次季度按月发放该员工绩效工资部分的</w:t>
      </w:r>
      <w:r>
        <w:rPr>
          <w:rFonts w:eastAsia="宋体;汉仪书宋二KW" w:cs="宋体;汉仪书宋二KW" w:ascii="宋体;汉仪书宋二KW" w:hAnsi="宋体;汉仪书宋二KW"/>
        </w:rPr>
        <w:t>125%</w:t>
      </w:r>
      <w:r>
        <w:rPr>
          <w:rFonts w:ascii="宋体;汉仪书宋二KW" w:hAnsi="宋体;汉仪书宋二KW" w:cs="宋体;汉仪书宋二KW" w:eastAsia="宋体;汉仪书宋二KW"/>
        </w:rPr>
        <w:t>；</w:t>
      </w:r>
    </w:p>
    <w:p>
      <w:pPr>
        <w:pStyle w:val="Style10"/>
        <w:numPr>
          <w:ilvl w:val="0"/>
          <w:numId w:val="6"/>
        </w:numPr>
        <w:tabs>
          <w:tab w:val="clear" w:pos="510"/>
          <w:tab w:val="left" w:pos="828" w:leader="none"/>
        </w:tabs>
        <w:spacing w:lineRule="auto" w:line="360" w:before="60" w:after="60"/>
        <w:ind w:start="621" w:hanging="11"/>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季度绩效考评等级为</w:t>
      </w:r>
      <w:r>
        <w:rPr>
          <w:rFonts w:eastAsia="宋体;汉仪书宋二KW" w:cs="宋体;汉仪书宋二KW" w:ascii="宋体;汉仪书宋二KW" w:hAnsi="宋体;汉仪书宋二KW"/>
        </w:rPr>
        <w:t>B</w:t>
      </w:r>
      <w:r>
        <w:rPr>
          <w:rFonts w:ascii="宋体;汉仪书宋二KW" w:hAnsi="宋体;汉仪书宋二KW" w:cs="宋体;汉仪书宋二KW" w:eastAsia="宋体;汉仪书宋二KW"/>
        </w:rPr>
        <w:t>级的员工在次季度按月发放该员工绩效工资部分的</w:t>
      </w:r>
      <w:r>
        <w:rPr>
          <w:rFonts w:eastAsia="宋体;汉仪书宋二KW" w:cs="宋体;汉仪书宋二KW" w:ascii="宋体;汉仪书宋二KW" w:hAnsi="宋体;汉仪书宋二KW"/>
        </w:rPr>
        <w:t>100%</w:t>
      </w:r>
      <w:r>
        <w:rPr>
          <w:rFonts w:ascii="宋体;汉仪书宋二KW" w:hAnsi="宋体;汉仪书宋二KW" w:cs="宋体;汉仪书宋二KW" w:eastAsia="宋体;汉仪书宋二KW"/>
        </w:rPr>
        <w:t>；</w:t>
      </w:r>
    </w:p>
    <w:p>
      <w:pPr>
        <w:pStyle w:val="Style10"/>
        <w:numPr>
          <w:ilvl w:val="0"/>
          <w:numId w:val="6"/>
        </w:numPr>
        <w:tabs>
          <w:tab w:val="clear" w:pos="510"/>
          <w:tab w:val="left" w:pos="828" w:leader="none"/>
        </w:tabs>
        <w:spacing w:lineRule="auto" w:line="360" w:before="60" w:after="60"/>
        <w:ind w:start="621" w:hanging="11"/>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季度绩效考评等级为</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级的员工在次季度按月发放该员工绩效工资部分的</w:t>
      </w:r>
      <w:r>
        <w:rPr>
          <w:rFonts w:eastAsia="宋体;汉仪书宋二KW" w:cs="宋体;汉仪书宋二KW" w:ascii="宋体;汉仪书宋二KW" w:hAnsi="宋体;汉仪书宋二KW"/>
        </w:rPr>
        <w:t xml:space="preserve">70% </w:t>
      </w:r>
      <w:r>
        <w:rPr>
          <w:rFonts w:ascii="宋体;汉仪书宋二KW" w:hAnsi="宋体;汉仪书宋二KW" w:cs="宋体;汉仪书宋二KW" w:eastAsia="宋体;汉仪书宋二KW"/>
        </w:rPr>
        <w:t>；</w:t>
      </w:r>
    </w:p>
    <w:p>
      <w:pPr>
        <w:pStyle w:val="Style10"/>
        <w:numPr>
          <w:ilvl w:val="0"/>
          <w:numId w:val="6"/>
        </w:numPr>
        <w:tabs>
          <w:tab w:val="clear" w:pos="510"/>
          <w:tab w:val="left" w:pos="621" w:leader="none"/>
        </w:tabs>
        <w:spacing w:lineRule="auto" w:line="360" w:before="60" w:after="60"/>
        <w:ind w:start="621" w:hanging="11"/>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季度绩效考评等级为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级的员工在次季度不发放绩效工资部分；</w:t>
      </w:r>
    </w:p>
    <w:p>
      <w:pPr>
        <w:pStyle w:val="Heading2"/>
        <w:rPr>
          <w:color w:val="000000"/>
        </w:rPr>
      </w:pPr>
      <w:bookmarkStart w:id="16" w:name="__RefHeading___Toc52440406"/>
      <w:bookmarkEnd w:id="16"/>
      <w:r>
        <w:rPr>
          <w:color w:val="000000"/>
        </w:rPr>
        <w:t>4.3</w:t>
      </w:r>
      <w:r>
        <w:rPr>
          <w:color w:val="000000"/>
        </w:rPr>
        <w:t>年度考评结果使用</w:t>
      </w:r>
    </w:p>
    <w:p>
      <w:pPr>
        <w:pStyle w:val="Style10"/>
        <w:numPr>
          <w:ilvl w:val="0"/>
          <w:numId w:val="17"/>
        </w:numPr>
        <w:tabs>
          <w:tab w:val="clear" w:pos="510"/>
          <w:tab w:val="left" w:pos="-735" w:leader="none"/>
          <w:tab w:val="left" w:pos="90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年度考评结果用做员工薪酬调整、年度奖金发放、晋级和培训的依据</w:t>
      </w:r>
    </w:p>
    <w:p>
      <w:pPr>
        <w:pStyle w:val="Style10"/>
        <w:numPr>
          <w:ilvl w:val="0"/>
          <w:numId w:val="18"/>
        </w:numPr>
        <w:tabs>
          <w:tab w:val="clear" w:pos="510"/>
          <w:tab w:val="left" w:pos="894" w:leader="none"/>
          <w:tab w:val="left" w:pos="1035" w:leader="none"/>
        </w:tabs>
        <w:spacing w:lineRule="auto" w:line="360" w:before="60" w:after="6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年度绩效考评达到</w:t>
      </w:r>
      <w:r>
        <w:rPr>
          <w:rFonts w:eastAsia="宋体;汉仪书宋二KW" w:cs="宋体;汉仪书宋二KW" w:ascii="宋体;汉仪书宋二KW" w:hAnsi="宋体;汉仪书宋二KW"/>
        </w:rPr>
        <w:t>S</w:t>
      </w:r>
      <w:r>
        <w:rPr>
          <w:rFonts w:ascii="宋体;汉仪书宋二KW" w:hAnsi="宋体;汉仪书宋二KW" w:cs="宋体;汉仪书宋二KW" w:eastAsia="宋体;汉仪书宋二KW"/>
        </w:rPr>
        <w:t>级的员工发放年度奖金的</w:t>
      </w:r>
      <w:r>
        <w:rPr>
          <w:rFonts w:eastAsia="宋体;汉仪书宋二KW" w:cs="宋体;汉仪书宋二KW" w:ascii="宋体;汉仪书宋二KW" w:hAnsi="宋体;汉仪书宋二KW"/>
        </w:rPr>
        <w:t>150%,</w:t>
      </w:r>
    </w:p>
    <w:p>
      <w:pPr>
        <w:pStyle w:val="Style10"/>
        <w:numPr>
          <w:ilvl w:val="0"/>
          <w:numId w:val="18"/>
        </w:numPr>
        <w:tabs>
          <w:tab w:val="clear" w:pos="510"/>
          <w:tab w:val="left" w:pos="894" w:leader="none"/>
          <w:tab w:val="left" w:pos="103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年度绩效考评达到</w:t>
      </w:r>
      <w:r>
        <w:rPr>
          <w:rFonts w:eastAsia="宋体;汉仪书宋二KW" w:cs="宋体;汉仪书宋二KW" w:ascii="宋体;汉仪书宋二KW" w:hAnsi="宋体;汉仪书宋二KW"/>
        </w:rPr>
        <w:t>A</w:t>
      </w:r>
      <w:r>
        <w:rPr>
          <w:rFonts w:ascii="宋体;汉仪书宋二KW" w:hAnsi="宋体;汉仪书宋二KW" w:cs="宋体;汉仪书宋二KW" w:eastAsia="宋体;汉仪书宋二KW"/>
        </w:rPr>
        <w:t>级的员工发放年度奖金的</w:t>
      </w:r>
      <w:r>
        <w:rPr>
          <w:rFonts w:eastAsia="宋体;汉仪书宋二KW" w:cs="宋体;汉仪书宋二KW" w:ascii="宋体;汉仪书宋二KW" w:hAnsi="宋体;汉仪书宋二KW"/>
        </w:rPr>
        <w:t xml:space="preserve">125%, </w:t>
      </w:r>
    </w:p>
    <w:p>
      <w:pPr>
        <w:pStyle w:val="Style10"/>
        <w:numPr>
          <w:ilvl w:val="0"/>
          <w:numId w:val="18"/>
        </w:numPr>
        <w:tabs>
          <w:tab w:val="clear" w:pos="510"/>
          <w:tab w:val="left" w:pos="894" w:leader="none"/>
          <w:tab w:val="left" w:pos="103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连续二年年度绩效考评达到</w:t>
      </w:r>
      <w:r>
        <w:rPr>
          <w:rFonts w:eastAsia="宋体;汉仪书宋二KW" w:cs="宋体;汉仪书宋二KW" w:ascii="宋体;汉仪书宋二KW" w:hAnsi="宋体;汉仪书宋二KW"/>
        </w:rPr>
        <w:t>B</w:t>
      </w:r>
      <w:r>
        <w:rPr>
          <w:rFonts w:ascii="宋体;汉仪书宋二KW" w:hAnsi="宋体;汉仪书宋二KW" w:cs="宋体;汉仪书宋二KW" w:eastAsia="宋体;汉仪书宋二KW"/>
        </w:rPr>
        <w:t>级的员工发放年度奖金的</w:t>
      </w:r>
      <w:r>
        <w:rPr>
          <w:rFonts w:eastAsia="宋体;汉仪书宋二KW" w:cs="宋体;汉仪书宋二KW" w:ascii="宋体;汉仪书宋二KW" w:hAnsi="宋体;汉仪书宋二KW"/>
        </w:rPr>
        <w:t xml:space="preserve">100%, </w:t>
      </w:r>
    </w:p>
    <w:p>
      <w:pPr>
        <w:pStyle w:val="Style10"/>
        <w:numPr>
          <w:ilvl w:val="0"/>
          <w:numId w:val="18"/>
        </w:numPr>
        <w:tabs>
          <w:tab w:val="clear" w:pos="510"/>
          <w:tab w:val="left" w:pos="894" w:leader="none"/>
          <w:tab w:val="left" w:pos="103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年度绩效考评等级为</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级的员工发放年度奖金的</w:t>
      </w:r>
      <w:r>
        <w:rPr>
          <w:rFonts w:eastAsia="宋体;汉仪书宋二KW" w:cs="宋体;汉仪书宋二KW" w:ascii="宋体;汉仪书宋二KW" w:hAnsi="宋体;汉仪书宋二KW"/>
        </w:rPr>
        <w:t>70%,</w:t>
      </w:r>
      <w:r>
        <w:rPr>
          <w:rFonts w:ascii="宋体;汉仪书宋二KW" w:hAnsi="宋体;汉仪书宋二KW" w:cs="宋体;汉仪书宋二KW" w:eastAsia="宋体;汉仪书宋二KW"/>
        </w:rPr>
        <w:t xml:space="preserve">建议培训和转岗， </w:t>
      </w:r>
    </w:p>
    <w:p>
      <w:pPr>
        <w:pStyle w:val="Style10"/>
        <w:numPr>
          <w:ilvl w:val="0"/>
          <w:numId w:val="18"/>
        </w:numPr>
        <w:tabs>
          <w:tab w:val="clear" w:pos="510"/>
          <w:tab w:val="left" w:pos="894" w:leader="none"/>
          <w:tab w:val="left" w:pos="1035"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年度绩效考评等级为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级或连续两年年度绩效考评等级为</w:t>
      </w:r>
      <w:r>
        <w:rPr>
          <w:rFonts w:eastAsia="宋体;汉仪书宋二KW" w:cs="宋体;汉仪书宋二KW" w:ascii="宋体;汉仪书宋二KW" w:hAnsi="宋体;汉仪书宋二KW"/>
        </w:rPr>
        <w:t>C</w:t>
      </w:r>
      <w:r>
        <w:rPr>
          <w:rFonts w:ascii="宋体;汉仪书宋二KW" w:hAnsi="宋体;汉仪书宋二KW" w:cs="宋体;汉仪书宋二KW" w:eastAsia="宋体;汉仪书宋二KW"/>
        </w:rPr>
        <w:t>级的员工应被安排待岗，待岗期间薪酬标准按照公司待岗工资标准执行；</w:t>
      </w:r>
    </w:p>
    <w:p>
      <w:pPr>
        <w:pStyle w:val="Style10"/>
        <w:numPr>
          <w:ilvl w:val="0"/>
          <w:numId w:val="18"/>
        </w:numPr>
        <w:tabs>
          <w:tab w:val="clear" w:pos="510"/>
          <w:tab w:val="left" w:pos="894" w:leader="none"/>
        </w:tabs>
        <w:spacing w:lineRule="auto" w:line="360" w:before="60" w:after="6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年度绩效考评等级为</w:t>
      </w:r>
      <w:r>
        <w:rPr>
          <w:rFonts w:eastAsia="宋体;汉仪书宋二KW" w:cs="宋体;汉仪书宋二KW" w:ascii="宋体;汉仪书宋二KW" w:hAnsi="宋体;汉仪书宋二KW"/>
        </w:rPr>
        <w:t>D</w:t>
      </w:r>
      <w:r>
        <w:rPr>
          <w:rFonts w:ascii="宋体;汉仪书宋二KW" w:hAnsi="宋体;汉仪书宋二KW" w:cs="宋体;汉仪书宋二KW" w:eastAsia="宋体;汉仪书宋二KW"/>
        </w:rPr>
        <w:t>级员工不发放年度奖金；</w:t>
      </w:r>
      <w:r>
        <w:br w:type="page"/>
      </w:r>
    </w:p>
    <w:p>
      <w:pPr>
        <w:pStyle w:val="Heading1"/>
        <w:spacing w:lineRule="auto" w:line="360" w:before="60" w:after="60"/>
        <w:rPr/>
      </w:pPr>
      <w:bookmarkStart w:id="17" w:name="__RefHeading___Toc52440407"/>
      <w:bookmarkEnd w:id="17"/>
      <w:r>
        <w:rPr/>
        <w:t>第五章</w:t>
      </w:r>
      <w:r>
        <w:rPr/>
        <w:t xml:space="preserve">  </w:t>
      </w:r>
      <w:r>
        <w:rPr/>
        <w:t>绩效考评申诉</w:t>
      </w:r>
    </w:p>
    <w:p>
      <w:pPr>
        <w:pStyle w:val="Heading2"/>
        <w:rPr>
          <w:color w:val="000000"/>
        </w:rPr>
      </w:pPr>
      <w:bookmarkStart w:id="18" w:name="__RefHeading___Toc52440408"/>
      <w:bookmarkEnd w:id="18"/>
      <w:r>
        <w:rPr>
          <w:color w:val="000000"/>
        </w:rPr>
        <w:t>5.</w:t>
      </w:r>
      <w:r>
        <w:rPr>
          <w:color w:val="000000"/>
        </w:rPr>
        <w:t>1</w:t>
      </w:r>
      <w:r>
        <w:rPr>
          <w:color w:val="000000"/>
        </w:rPr>
        <w:t>绩效考评申诉委员会</w:t>
      </w:r>
    </w:p>
    <w:p>
      <w:pPr>
        <w:pStyle w:val="Style10"/>
        <w:numPr>
          <w:ilvl w:val="0"/>
          <w:numId w:val="17"/>
        </w:numPr>
        <w:tabs>
          <w:tab w:val="clear" w:pos="510"/>
          <w:tab w:val="left" w:pos="-735" w:leader="none"/>
          <w:tab w:val="left" w:pos="905" w:leader="none"/>
          <w:tab w:val="left" w:pos="1145" w:leader="none"/>
        </w:tabs>
        <w:spacing w:lineRule="auto" w:line="360" w:before="60" w:after="60"/>
        <w:ind w:start="840" w:hanging="63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成员组成</w:t>
      </w:r>
    </w:p>
    <w:p>
      <w:pPr>
        <w:pStyle w:val="Style10"/>
        <w:numPr>
          <w:ilvl w:val="1"/>
          <w:numId w:val="21"/>
        </w:numPr>
        <w:tabs>
          <w:tab w:val="clear" w:pos="510"/>
          <w:tab w:val="left" w:pos="1449" w:leader="none"/>
          <w:tab w:val="left" w:pos="1673" w:leader="none"/>
        </w:tabs>
        <w:spacing w:lineRule="auto" w:line="360" w:before="60" w:after="60"/>
        <w:ind w:start="1673" w:hanging="638"/>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组长：股份公司总经理</w:t>
      </w:r>
    </w:p>
    <w:p>
      <w:pPr>
        <w:pStyle w:val="Style10"/>
        <w:numPr>
          <w:ilvl w:val="1"/>
          <w:numId w:val="21"/>
        </w:numPr>
        <w:tabs>
          <w:tab w:val="clear" w:pos="510"/>
          <w:tab w:val="left" w:pos="1449" w:leader="none"/>
          <w:tab w:val="left" w:pos="1673" w:leader="none"/>
        </w:tabs>
        <w:spacing w:lineRule="auto" w:line="360" w:before="60" w:after="60"/>
        <w:ind w:start="1673" w:hanging="638"/>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副组长：工会主席</w:t>
      </w:r>
    </w:p>
    <w:p>
      <w:pPr>
        <w:pStyle w:val="Style10"/>
        <w:numPr>
          <w:ilvl w:val="1"/>
          <w:numId w:val="21"/>
        </w:numPr>
        <w:tabs>
          <w:tab w:val="clear" w:pos="510"/>
          <w:tab w:val="left" w:pos="1449" w:leader="none"/>
          <w:tab w:val="left" w:pos="1673" w:leader="none"/>
        </w:tabs>
        <w:spacing w:lineRule="auto" w:line="360" w:before="60" w:after="60"/>
        <w:ind w:start="1673" w:hanging="638"/>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组员：工会</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、组织部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、人事劳资部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、企管办</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、法律事务部</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部门负责人</w:t>
      </w:r>
      <w:r>
        <w:rPr>
          <w:rFonts w:eastAsia="宋体;汉仪书宋二KW" w:cs="宋体;汉仪书宋二KW" w:ascii="宋体;汉仪书宋二KW" w:hAnsi="宋体;汉仪书宋二KW"/>
        </w:rPr>
        <w:t>)</w:t>
      </w:r>
    </w:p>
    <w:p>
      <w:pPr>
        <w:pStyle w:val="Style10"/>
        <w:numPr>
          <w:ilvl w:val="0"/>
          <w:numId w:val="17"/>
        </w:numPr>
        <w:tabs>
          <w:tab w:val="clear" w:pos="510"/>
          <w:tab w:val="left" w:pos="-735" w:leader="none"/>
          <w:tab w:val="left" w:pos="905" w:leader="none"/>
          <w:tab w:val="left" w:pos="1145" w:leader="none"/>
        </w:tabs>
        <w:spacing w:lineRule="auto" w:line="360" w:before="60" w:after="60"/>
        <w:ind w:start="840" w:hanging="63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职责</w:t>
      </w:r>
    </w:p>
    <w:p>
      <w:pPr>
        <w:pStyle w:val="Style10"/>
        <w:tabs>
          <w:tab w:val="clear" w:pos="510"/>
          <w:tab w:val="left" w:pos="1242" w:leader="none"/>
        </w:tabs>
        <w:spacing w:lineRule="auto" w:line="360" w:before="60" w:after="60"/>
        <w:ind w:start="1035" w:hanging="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考评申诉委员会负责公司所有员工对考评过程和结果出现异议时提出的申诉进行受理、调查、评估及处理，其中：</w:t>
      </w:r>
    </w:p>
    <w:p>
      <w:pPr>
        <w:pStyle w:val="Style10"/>
        <w:numPr>
          <w:ilvl w:val="2"/>
          <w:numId w:val="13"/>
        </w:numPr>
        <w:tabs>
          <w:tab w:val="clear" w:pos="510"/>
          <w:tab w:val="left" w:pos="1200" w:leader="none"/>
          <w:tab w:val="left" w:pos="1242" w:leader="none"/>
        </w:tabs>
        <w:spacing w:lineRule="auto" w:line="360" w:before="60" w:after="60"/>
        <w:ind w:start="1124" w:hanging="89"/>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工会职责</w:t>
      </w:r>
    </w:p>
    <w:p>
      <w:pPr>
        <w:pStyle w:val="Normal"/>
        <w:tabs>
          <w:tab w:val="clear" w:pos="510"/>
          <w:tab w:val="left" w:pos="1035" w:leader="none"/>
          <w:tab w:val="left" w:pos="1242" w:leader="none"/>
        </w:tabs>
        <w:spacing w:lineRule="auto" w:line="360"/>
        <w:ind w:start="619" w:firstLine="829"/>
        <w:rPr>
          <w:rFonts w:ascii="宋体;汉仪书宋二KW" w:hAnsi="宋体;汉仪书宋二KW" w:cs="宋体;汉仪书宋二KW"/>
          <w:sz w:val="24"/>
        </w:rPr>
      </w:pPr>
      <w:r>
        <w:rPr>
          <w:rFonts w:cs="宋体;汉仪书宋二KW" w:ascii="宋体;汉仪书宋二KW" w:hAnsi="宋体;汉仪书宋二KW"/>
          <w:sz w:val="24"/>
        </w:rPr>
        <w:t xml:space="preserve">a </w:t>
      </w:r>
      <w:r>
        <w:rPr>
          <w:rFonts w:ascii="宋体;汉仪书宋二KW" w:hAnsi="宋体;汉仪书宋二KW" w:cs="宋体;汉仪书宋二KW"/>
          <w:sz w:val="24"/>
        </w:rPr>
        <w:t>、受理员工绩效考核中员工的申诉；</w:t>
      </w:r>
    </w:p>
    <w:p>
      <w:pPr>
        <w:pStyle w:val="Normal"/>
        <w:tabs>
          <w:tab w:val="clear" w:pos="510"/>
          <w:tab w:val="left" w:pos="1242" w:leader="none"/>
          <w:tab w:val="left" w:pos="1449" w:leader="none"/>
        </w:tabs>
        <w:spacing w:lineRule="auto" w:line="360"/>
        <w:ind w:start="619" w:firstLine="829"/>
        <w:rPr>
          <w:rFonts w:ascii="宋体;汉仪书宋二KW" w:hAnsi="宋体;汉仪书宋二KW" w:cs="宋体;汉仪书宋二KW"/>
          <w:sz w:val="24"/>
        </w:rPr>
      </w:pPr>
      <w:r>
        <w:rPr>
          <w:rFonts w:cs="宋体;汉仪书宋二KW" w:ascii="宋体;汉仪书宋二KW" w:hAnsi="宋体;汉仪书宋二KW"/>
          <w:sz w:val="24"/>
        </w:rPr>
        <w:t>b</w:t>
      </w:r>
      <w:r>
        <w:rPr>
          <w:rFonts w:cs="宋体;汉仪书宋二KW" w:ascii="宋体;汉仪书宋二KW" w:hAnsi="宋体;汉仪书宋二KW"/>
          <w:sz w:val="24"/>
        </w:rPr>
        <w:t xml:space="preserve"> </w:t>
      </w:r>
      <w:r>
        <w:rPr>
          <w:rFonts w:ascii="宋体;汉仪书宋二KW" w:hAnsi="宋体;汉仪书宋二KW" w:cs="宋体;汉仪书宋二KW"/>
          <w:sz w:val="24"/>
        </w:rPr>
        <w:t xml:space="preserve">、听取员工的意见，牵头组织对员工的申诉进行调查，维护员工的权益；   </w:t>
      </w:r>
    </w:p>
    <w:p>
      <w:pPr>
        <w:pStyle w:val="Normal"/>
        <w:tabs>
          <w:tab w:val="clear" w:pos="510"/>
          <w:tab w:val="left" w:pos="1035" w:leader="none"/>
          <w:tab w:val="left" w:pos="1242" w:leader="none"/>
        </w:tabs>
        <w:spacing w:lineRule="auto" w:line="360"/>
        <w:ind w:start="1447" w:firstLine="4"/>
        <w:rPr>
          <w:rFonts w:ascii="宋体;汉仪书宋二KW" w:hAnsi="宋体;汉仪书宋二KW" w:cs="宋体;汉仪书宋二KW"/>
          <w:sz w:val="24"/>
        </w:rPr>
      </w:pPr>
      <w:r>
        <w:rPr>
          <w:rFonts w:cs="宋体;汉仪书宋二KW" w:ascii="宋体;汉仪书宋二KW" w:hAnsi="宋体;汉仪书宋二KW"/>
          <w:sz w:val="24"/>
        </w:rPr>
        <w:t xml:space="preserve">c </w:t>
      </w:r>
      <w:r>
        <w:rPr>
          <w:rFonts w:ascii="宋体;汉仪书宋二KW" w:hAnsi="宋体;汉仪书宋二KW" w:cs="宋体;汉仪书宋二KW"/>
          <w:sz w:val="24"/>
        </w:rPr>
        <w:t>、组织“员工绩效考核申诉委员会”成员对员工的申诉进行复审，并将复审结论报公司办公会批准。</w:t>
      </w:r>
    </w:p>
    <w:p>
      <w:pPr>
        <w:pStyle w:val="Normal"/>
        <w:tabs>
          <w:tab w:val="clear" w:pos="510"/>
          <w:tab w:val="left" w:pos="1035" w:leader="none"/>
          <w:tab w:val="left" w:pos="1242" w:leader="none"/>
        </w:tabs>
        <w:spacing w:lineRule="auto" w:line="360"/>
        <w:ind w:start="1447" w:firstLine="4"/>
        <w:rPr>
          <w:rFonts w:ascii="宋体;汉仪书宋二KW" w:hAnsi="宋体;汉仪书宋二KW" w:cs="宋体;汉仪书宋二KW"/>
          <w:sz w:val="24"/>
        </w:rPr>
      </w:pPr>
      <w:r>
        <w:rPr>
          <w:rFonts w:cs="宋体;汉仪书宋二KW" w:ascii="宋体;汉仪书宋二KW" w:hAnsi="宋体;汉仪书宋二KW"/>
          <w:sz w:val="24"/>
        </w:rPr>
        <w:t xml:space="preserve">d </w:t>
      </w:r>
      <w:r>
        <w:rPr>
          <w:rFonts w:ascii="宋体;汉仪书宋二KW" w:hAnsi="宋体;汉仪书宋二KW" w:cs="宋体;汉仪书宋二KW"/>
          <w:sz w:val="24"/>
        </w:rPr>
        <w:t>、根据员工申诉调查情况，提出意见和绩效考核的改进建议报公司领导审批后送企业管理部。</w:t>
      </w:r>
    </w:p>
    <w:p>
      <w:pPr>
        <w:pStyle w:val="Normal"/>
        <w:tabs>
          <w:tab w:val="clear" w:pos="510"/>
          <w:tab w:val="left" w:pos="1035" w:leader="none"/>
          <w:tab w:val="left" w:pos="1242" w:leader="none"/>
        </w:tabs>
        <w:spacing w:lineRule="auto" w:line="360"/>
        <w:ind w:start="619" w:firstLine="829"/>
        <w:rPr>
          <w:rFonts w:ascii="宋体;汉仪书宋二KW" w:hAnsi="宋体;汉仪书宋二KW" w:cs="宋体;汉仪书宋二KW"/>
          <w:sz w:val="24"/>
        </w:rPr>
      </w:pPr>
      <w:r>
        <w:rPr>
          <w:rFonts w:cs="宋体;汉仪书宋二KW" w:ascii="宋体;汉仪书宋二KW" w:hAnsi="宋体;汉仪书宋二KW"/>
          <w:sz w:val="24"/>
        </w:rPr>
        <w:t xml:space="preserve">e </w:t>
      </w:r>
      <w:r>
        <w:rPr>
          <w:rFonts w:ascii="宋体;汉仪书宋二KW" w:hAnsi="宋体;汉仪书宋二KW" w:cs="宋体;汉仪书宋二KW"/>
          <w:sz w:val="24"/>
        </w:rPr>
        <w:t>、将员工的申诉、调查、复审材料归档。</w:t>
      </w:r>
    </w:p>
    <w:p>
      <w:pPr>
        <w:pStyle w:val="Style10"/>
        <w:numPr>
          <w:ilvl w:val="2"/>
          <w:numId w:val="13"/>
        </w:numPr>
        <w:tabs>
          <w:tab w:val="clear" w:pos="510"/>
          <w:tab w:val="left" w:pos="1200" w:leader="none"/>
          <w:tab w:val="left" w:pos="1242" w:leader="none"/>
        </w:tabs>
        <w:spacing w:lineRule="auto" w:line="360" w:before="60" w:after="60"/>
        <w:ind w:start="1124" w:hanging="89"/>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法律事务部职责</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 xml:space="preserve">a </w:t>
      </w:r>
      <w:r>
        <w:rPr>
          <w:rFonts w:ascii="宋体;汉仪书宋二KW" w:hAnsi="宋体;汉仪书宋二KW" w:cs="宋体;汉仪书宋二KW"/>
          <w:sz w:val="24"/>
        </w:rPr>
        <w:t>、参与员工申诉的调查和复审。</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 xml:space="preserve">b </w:t>
      </w:r>
      <w:r>
        <w:rPr>
          <w:rFonts w:ascii="宋体;汉仪书宋二KW" w:hAnsi="宋体;汉仪书宋二KW" w:cs="宋体;汉仪书宋二KW"/>
          <w:sz w:val="24"/>
        </w:rPr>
        <w:t>、确保员工的申诉合法（国家法律法规和公司规章制度）、有效。</w:t>
      </w:r>
    </w:p>
    <w:p>
      <w:pPr>
        <w:pStyle w:val="Style10"/>
        <w:numPr>
          <w:ilvl w:val="2"/>
          <w:numId w:val="13"/>
        </w:numPr>
        <w:tabs>
          <w:tab w:val="clear" w:pos="510"/>
          <w:tab w:val="left" w:pos="1200" w:leader="none"/>
          <w:tab w:val="left" w:pos="1242" w:leader="none"/>
        </w:tabs>
        <w:spacing w:lineRule="auto" w:line="360" w:before="60" w:after="60"/>
        <w:ind w:start="1124" w:hanging="89"/>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企业管理部职责</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 xml:space="preserve">a </w:t>
      </w:r>
      <w:r>
        <w:rPr>
          <w:rFonts w:ascii="宋体;汉仪书宋二KW" w:hAnsi="宋体;汉仪书宋二KW" w:cs="宋体;汉仪书宋二KW"/>
          <w:sz w:val="24"/>
        </w:rPr>
        <w:t>、参与员工申诉的调查和复审。</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 xml:space="preserve">b </w:t>
      </w:r>
      <w:r>
        <w:rPr>
          <w:rFonts w:ascii="宋体;汉仪书宋二KW" w:hAnsi="宋体;汉仪书宋二KW" w:cs="宋体;汉仪书宋二KW"/>
          <w:sz w:val="24"/>
        </w:rPr>
        <w:t>、提供中级管理人员的绩效考核资料。</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 xml:space="preserve">c </w:t>
      </w:r>
      <w:r>
        <w:rPr>
          <w:rFonts w:ascii="宋体;汉仪书宋二KW" w:hAnsi="宋体;汉仪书宋二KW" w:cs="宋体;汉仪书宋二KW"/>
          <w:sz w:val="24"/>
        </w:rPr>
        <w:t>、根据工会提供的意见和建议，对员工绩效考核办法进行调整</w:t>
      </w:r>
    </w:p>
    <w:p>
      <w:pPr>
        <w:pStyle w:val="Style10"/>
        <w:numPr>
          <w:ilvl w:val="2"/>
          <w:numId w:val="13"/>
        </w:numPr>
        <w:tabs>
          <w:tab w:val="clear" w:pos="510"/>
          <w:tab w:val="left" w:pos="1200" w:leader="none"/>
          <w:tab w:val="left" w:pos="1242" w:leader="none"/>
        </w:tabs>
        <w:spacing w:lineRule="auto" w:line="360" w:before="60" w:after="60"/>
        <w:ind w:start="1124" w:hanging="89"/>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人事劳资部职责</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a</w:t>
      </w:r>
      <w:r>
        <w:rPr>
          <w:rFonts w:cs="宋体;汉仪书宋二KW" w:ascii="宋体;汉仪书宋二KW" w:hAnsi="宋体;汉仪书宋二KW"/>
          <w:sz w:val="24"/>
        </w:rPr>
        <w:t xml:space="preserve"> </w:t>
      </w:r>
      <w:r>
        <w:rPr>
          <w:rFonts w:ascii="宋体;汉仪书宋二KW" w:hAnsi="宋体;汉仪书宋二KW" w:cs="宋体;汉仪书宋二KW"/>
          <w:sz w:val="24"/>
        </w:rPr>
        <w:t>、参与员工申诉的调查和复审。</w:t>
      </w:r>
    </w:p>
    <w:p>
      <w:pPr>
        <w:pStyle w:val="Normal"/>
        <w:spacing w:lineRule="auto" w:line="360"/>
        <w:ind w:firstLine="1449"/>
        <w:rPr>
          <w:rFonts w:ascii="宋体;汉仪书宋二KW" w:hAnsi="宋体;汉仪书宋二KW" w:cs="宋体;汉仪书宋二KW"/>
          <w:sz w:val="24"/>
        </w:rPr>
      </w:pPr>
      <w:r>
        <w:rPr>
          <w:rFonts w:cs="宋体;汉仪书宋二KW" w:ascii="宋体;汉仪书宋二KW" w:hAnsi="宋体;汉仪书宋二KW"/>
          <w:sz w:val="24"/>
        </w:rPr>
        <w:t xml:space="preserve">b </w:t>
      </w:r>
      <w:r>
        <w:rPr>
          <w:rFonts w:ascii="宋体;汉仪书宋二KW" w:hAnsi="宋体;汉仪书宋二KW" w:cs="宋体;汉仪书宋二KW"/>
          <w:sz w:val="24"/>
        </w:rPr>
        <w:t>、提供一般员工的绩效考核资料。</w:t>
      </w:r>
    </w:p>
    <w:p>
      <w:pPr>
        <w:pStyle w:val="Normal"/>
        <w:ind w:start="1447" w:hanging="0"/>
        <w:rPr>
          <w:rFonts w:ascii="宋体;汉仪书宋二KW" w:hAnsi="宋体;汉仪书宋二KW" w:cs="宋体;汉仪书宋二KW"/>
          <w:sz w:val="24"/>
        </w:rPr>
      </w:pPr>
      <w:r>
        <w:rPr>
          <w:rFonts w:cs="宋体;汉仪书宋二KW" w:ascii="宋体;汉仪书宋二KW" w:hAnsi="宋体;汉仪书宋二KW"/>
          <w:sz w:val="24"/>
        </w:rPr>
        <w:t>c</w:t>
      </w:r>
      <w:r>
        <w:rPr>
          <w:rFonts w:cs="宋体;汉仪书宋二KW" w:ascii="宋体;汉仪书宋二KW" w:hAnsi="宋体;汉仪书宋二KW"/>
          <w:sz w:val="24"/>
        </w:rPr>
        <w:t xml:space="preserve"> </w:t>
      </w:r>
      <w:r>
        <w:rPr>
          <w:rFonts w:ascii="宋体;汉仪书宋二KW" w:hAnsi="宋体;汉仪书宋二KW" w:cs="宋体;汉仪书宋二KW"/>
          <w:sz w:val="24"/>
        </w:rPr>
        <w:t>、根据员工申诉的复审结论进行员工绩效工资的调整。</w:t>
      </w:r>
    </w:p>
    <w:p>
      <w:pPr>
        <w:pStyle w:val="Heading2"/>
        <w:rPr>
          <w:color w:val="000000"/>
        </w:rPr>
      </w:pPr>
      <w:bookmarkStart w:id="19" w:name="__RefHeading___Toc52440409"/>
      <w:bookmarkEnd w:id="19"/>
      <w:r>
        <w:rPr>
          <w:color w:val="000000"/>
        </w:rPr>
        <w:t>5.2</w:t>
      </w:r>
      <w:r>
        <w:rPr>
          <w:color w:val="000000"/>
        </w:rPr>
        <w:t>申诉条件</w:t>
      </w:r>
    </w:p>
    <w:p>
      <w:pPr>
        <w:pStyle w:val="Style10"/>
        <w:numPr>
          <w:ilvl w:val="0"/>
          <w:numId w:val="17"/>
        </w:numPr>
        <w:tabs>
          <w:tab w:val="clear" w:pos="510"/>
          <w:tab w:val="left" w:pos="-497" w:leader="none"/>
          <w:tab w:val="left" w:pos="1145" w:leader="none"/>
        </w:tabs>
        <w:spacing w:lineRule="auto" w:line="360" w:before="60" w:after="60"/>
        <w:ind w:start="1078" w:hanging="84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在季度绩效考评和年度绩效考评过程中，员工如认为受不公平对待或对考评结果感到不满意</w:t>
      </w:r>
      <w:r>
        <w:rPr>
          <w:rFonts w:eastAsia="宋体;汉仪书宋二KW" w:cs="宋体;汉仪书宋二KW" w:ascii="宋体;汉仪书宋二KW" w:hAnsi="宋体;汉仪书宋二KW"/>
        </w:rPr>
        <w:t>,</w:t>
      </w:r>
      <w:r>
        <w:rPr>
          <w:rFonts w:ascii="宋体;汉仪书宋二KW" w:hAnsi="宋体;汉仪书宋二KW" w:cs="宋体;汉仪书宋二KW" w:eastAsia="宋体;汉仪书宋二KW"/>
        </w:rPr>
        <w:t>有权在考评期间或考评结束</w:t>
      </w:r>
      <w:r>
        <w:rPr>
          <w:rFonts w:eastAsia="宋体;汉仪书宋二KW" w:cs="宋体;汉仪书宋二KW" w:ascii="宋体;汉仪书宋二KW" w:hAnsi="宋体;汉仪书宋二KW"/>
        </w:rPr>
        <w:t>10</w:t>
      </w:r>
      <w:r>
        <w:rPr>
          <w:rFonts w:ascii="宋体;汉仪书宋二KW" w:hAnsi="宋体;汉仪书宋二KW" w:cs="宋体;汉仪书宋二KW" w:eastAsia="宋体;汉仪书宋二KW"/>
        </w:rPr>
        <w:t>天内直接向绩效考评申诉委员会申诉；</w:t>
      </w:r>
    </w:p>
    <w:p>
      <w:pPr>
        <w:pStyle w:val="Heading2"/>
        <w:rPr>
          <w:color w:val="000000"/>
        </w:rPr>
      </w:pPr>
      <w:bookmarkStart w:id="20" w:name="__RefHeading___Toc52440410"/>
      <w:bookmarkEnd w:id="20"/>
      <w:r>
        <w:rPr>
          <w:color w:val="000000"/>
        </w:rPr>
        <w:t>5.3</w:t>
      </w:r>
      <w:r>
        <w:rPr>
          <w:color w:val="000000"/>
        </w:rPr>
        <w:t>申诉形式</w:t>
      </w:r>
    </w:p>
    <w:p>
      <w:pPr>
        <w:pStyle w:val="Style10"/>
        <w:numPr>
          <w:ilvl w:val="0"/>
          <w:numId w:val="17"/>
        </w:numPr>
        <w:tabs>
          <w:tab w:val="clear" w:pos="510"/>
          <w:tab w:val="left" w:pos="-735" w:leader="none"/>
          <w:tab w:val="left" w:pos="1145" w:leader="none"/>
        </w:tabs>
        <w:spacing w:lineRule="auto" w:line="360" w:before="60" w:after="60"/>
        <w:ind w:start="840" w:hanging="633"/>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t xml:space="preserve"> </w:t>
      </w:r>
      <w:r>
        <w:rPr>
          <w:rFonts w:ascii="宋体;汉仪书宋二KW" w:hAnsi="宋体;汉仪书宋二KW" w:cs="宋体;汉仪书宋二KW" w:eastAsia="宋体;汉仪书宋二KW"/>
        </w:rPr>
        <w:t>员工就考评问题提出申诉时需要填写《考评申诉表》，提交绩效考评申诉委员会；企管部负责将员工申诉统一记录备案，并将《考评申诉表》和申诉记录提交绩效考评申诉委员会；</w:t>
      </w:r>
    </w:p>
    <w:p>
      <w:pPr>
        <w:pStyle w:val="Heading2"/>
        <w:rPr>
          <w:color w:val="000000"/>
        </w:rPr>
      </w:pPr>
      <w:bookmarkStart w:id="21" w:name="__RefHeading___Toc52440411"/>
      <w:bookmarkEnd w:id="21"/>
      <w:r>
        <w:rPr>
          <w:color w:val="000000"/>
        </w:rPr>
        <w:t>5.3</w:t>
      </w:r>
      <w:r>
        <w:rPr>
          <w:color w:val="000000"/>
        </w:rPr>
        <w:t>申诉处理</w:t>
      </w:r>
    </w:p>
    <w:p>
      <w:pPr>
        <w:pStyle w:val="Style10"/>
        <w:numPr>
          <w:ilvl w:val="0"/>
          <w:numId w:val="17"/>
        </w:numPr>
        <w:tabs>
          <w:tab w:val="clear" w:pos="510"/>
          <w:tab w:val="left" w:pos="-735" w:leader="none"/>
          <w:tab w:val="left" w:pos="1145" w:leader="none"/>
        </w:tabs>
        <w:spacing w:lineRule="auto" w:line="360" w:before="60" w:after="60"/>
        <w:ind w:start="840" w:hanging="63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申诉评审</w:t>
      </w:r>
    </w:p>
    <w:p>
      <w:pPr>
        <w:pStyle w:val="Style10"/>
        <w:numPr>
          <w:ilvl w:val="0"/>
          <w:numId w:val="19"/>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绩效考评申诉委员会与申诉人核实后，对其申诉报告进行审核，并组织由申诉人的直接主管领导、申诉人跨级领导参加的申诉评审会，对申诉进行评审处理；</w:t>
      </w:r>
    </w:p>
    <w:p>
      <w:pPr>
        <w:pStyle w:val="Style10"/>
        <w:numPr>
          <w:ilvl w:val="0"/>
          <w:numId w:val="17"/>
        </w:numPr>
        <w:tabs>
          <w:tab w:val="clear" w:pos="510"/>
          <w:tab w:val="left" w:pos="-735" w:leader="none"/>
          <w:tab w:val="left" w:pos="1145" w:leader="none"/>
        </w:tabs>
        <w:spacing w:lineRule="auto" w:line="360" w:before="60" w:after="60"/>
        <w:ind w:start="840" w:hanging="633"/>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处罚措施</w:t>
      </w:r>
    </w:p>
    <w:p>
      <w:pPr>
        <w:pStyle w:val="Style10"/>
        <w:numPr>
          <w:ilvl w:val="0"/>
          <w:numId w:val="19"/>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如果申诉事实成立，除对考评人降一个考评等级处罚外，情节严重的还将依据有关制度规定进行处理；</w:t>
      </w:r>
    </w:p>
    <w:p>
      <w:pPr>
        <w:pStyle w:val="Heading2"/>
        <w:rPr>
          <w:color w:val="000000"/>
        </w:rPr>
      </w:pPr>
      <w:bookmarkStart w:id="22" w:name="__RefHeading___Toc52440412"/>
      <w:bookmarkEnd w:id="22"/>
      <w:r>
        <w:rPr>
          <w:color w:val="000000"/>
        </w:rPr>
        <w:t>5.4</w:t>
      </w:r>
      <w:r>
        <w:rPr>
          <w:color w:val="000000"/>
        </w:rPr>
        <w:t>申诉反馈</w:t>
      </w:r>
    </w:p>
    <w:p>
      <w:pPr>
        <w:pStyle w:val="Style10"/>
        <w:numPr>
          <w:ilvl w:val="0"/>
          <w:numId w:val="19"/>
        </w:numPr>
        <w:tabs>
          <w:tab w:val="clear" w:pos="510"/>
          <w:tab w:val="left" w:pos="1145" w:leader="none"/>
        </w:tabs>
        <w:spacing w:lineRule="auto" w:line="360" w:before="60" w:after="60"/>
        <w:ind w:start="1145" w:hanging="425"/>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绩效考评申诉委员会在申诉评审完成后</w:t>
      </w:r>
      <w:r>
        <w:rPr>
          <w:rFonts w:eastAsia="宋体;汉仪书宋二KW" w:cs="宋体;汉仪书宋二KW" w:ascii="宋体;汉仪书宋二KW" w:hAnsi="宋体;汉仪书宋二KW"/>
        </w:rPr>
        <w:t>2</w:t>
      </w:r>
      <w:r>
        <w:rPr>
          <w:rFonts w:ascii="宋体;汉仪书宋二KW" w:hAnsi="宋体;汉仪书宋二KW" w:cs="宋体;汉仪书宋二KW" w:eastAsia="宋体;汉仪书宋二KW"/>
        </w:rPr>
        <w:t>个工作日内将申诉评审处理结果反馈给申诉人；</w:t>
      </w:r>
    </w:p>
    <w:p>
      <w:pPr>
        <w:pStyle w:val="Normal"/>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rPr>
      </w:r>
      <w:r>
        <w:br w:type="page"/>
      </w:r>
    </w:p>
    <w:p>
      <w:pPr>
        <w:pStyle w:val="Heading1"/>
        <w:rPr/>
      </w:pPr>
      <w:bookmarkStart w:id="23" w:name="__RefHeading___Toc52440413"/>
      <w:bookmarkEnd w:id="23"/>
      <w:r>
        <w:rPr/>
        <w:t>第六章</w:t>
      </w:r>
      <w:r>
        <w:rPr/>
        <w:t xml:space="preserve">  </w:t>
      </w:r>
      <w:r>
        <w:rPr>
          <w:lang w:val="en-US" w:eastAsia="en-US"/>
        </w:rPr>
        <w:t>绩效</w:t>
      </w:r>
      <w:r>
        <w:rPr/>
        <w:t>考评文件使用与保存</w:t>
      </w:r>
    </w:p>
    <w:p>
      <w:pPr>
        <w:pStyle w:val="Heading2"/>
        <w:rPr>
          <w:color w:val="000000"/>
        </w:rPr>
      </w:pPr>
      <w:bookmarkStart w:id="24" w:name="__RefHeading___Toc52440414"/>
      <w:bookmarkEnd w:id="24"/>
      <w:r>
        <w:rPr>
          <w:color w:val="000000"/>
        </w:rPr>
        <w:t>6.</w:t>
      </w:r>
      <w:r>
        <w:rPr>
          <w:color w:val="000000"/>
        </w:rPr>
        <w:t>1</w:t>
      </w:r>
      <w:r>
        <w:rPr>
          <w:color w:val="000000"/>
          <w:lang w:val="en-US" w:eastAsia="en-US"/>
        </w:rPr>
        <w:t>绩效</w:t>
      </w:r>
      <w:r>
        <w:rPr>
          <w:color w:val="000000"/>
        </w:rPr>
        <w:t>考评文件保存</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lang w:val="en-US" w:eastAsia="en-US"/>
        </w:rPr>
        <w:t>一般员工季度绩效</w:t>
      </w:r>
      <w:r>
        <w:rPr>
          <w:rFonts w:ascii="宋体;汉仪书宋二KW" w:hAnsi="宋体;汉仪书宋二KW" w:cs="宋体;汉仪书宋二KW" w:eastAsia="宋体;汉仪书宋二KW"/>
        </w:rPr>
        <w:t>考评文件由各部门自行保存，年度</w:t>
      </w:r>
      <w:r>
        <w:rPr>
          <w:rFonts w:ascii="宋体;汉仪书宋二KW" w:hAnsi="宋体;汉仪书宋二KW" w:cs="宋体;汉仪书宋二KW" w:eastAsia="宋体;汉仪书宋二KW"/>
          <w:lang w:val="en-US" w:eastAsia="en-US"/>
        </w:rPr>
        <w:t>绩效</w:t>
      </w:r>
      <w:r>
        <w:rPr>
          <w:rFonts w:ascii="宋体;汉仪书宋二KW" w:hAnsi="宋体;汉仪书宋二KW" w:cs="宋体;汉仪书宋二KW" w:eastAsia="宋体;汉仪书宋二KW"/>
        </w:rPr>
        <w:t>考评文件由人事劳资部统一保存；中级管理人员绩效考评文件由企管部、组织部保存</w:t>
      </w:r>
    </w:p>
    <w:p>
      <w:pPr>
        <w:pStyle w:val="Heading2"/>
        <w:rPr>
          <w:color w:val="000000"/>
        </w:rPr>
      </w:pPr>
      <w:bookmarkStart w:id="25" w:name="__RefHeading___Toc52440415"/>
      <w:bookmarkEnd w:id="25"/>
      <w:r>
        <w:rPr>
          <w:color w:val="000000"/>
        </w:rPr>
        <w:t>6.2</w:t>
      </w:r>
      <w:r>
        <w:rPr>
          <w:color w:val="000000"/>
          <w:lang w:val="en-US" w:eastAsia="en-US"/>
        </w:rPr>
        <w:t>绩效</w:t>
      </w:r>
      <w:r>
        <w:rPr>
          <w:color w:val="000000"/>
        </w:rPr>
        <w:t>考评文件查阅权限</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考评结果保密</w:t>
      </w:r>
    </w:p>
    <w:p>
      <w:pPr>
        <w:pStyle w:val="Normal"/>
        <w:numPr>
          <w:ilvl w:val="0"/>
          <w:numId w:val="16"/>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季度绩效考评和年度绩效考评结果实行保密制度，考评者只能将考评结果通知被考评者本人，不得告知第三者</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lang w:val="en-US" w:eastAsia="en-US"/>
        </w:rPr>
        <w:t>为了达到存放绩效考评文件工作的目的，绩效考评文件设定查阅权限，以便于相关员工查阅文件；查阅权限分为查阅和复印二种，查阅或复印考评文件都需要查阅人签字</w:t>
      </w:r>
    </w:p>
    <w:p>
      <w:pPr>
        <w:pStyle w:val="Normal"/>
        <w:numPr>
          <w:ilvl w:val="0"/>
          <w:numId w:val="16"/>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各部门主任在以下情况有权查阅其下属考评资料，但不得跨部门查阅</w:t>
      </w:r>
    </w:p>
    <w:p>
      <w:pPr>
        <w:pStyle w:val="Normal"/>
        <w:numPr>
          <w:ilvl w:val="0"/>
          <w:numId w:val="3"/>
        </w:numPr>
        <w:tabs>
          <w:tab w:val="clear" w:pos="510"/>
          <w:tab w:val="left" w:pos="1560" w:leader="none"/>
        </w:tabs>
        <w:spacing w:lineRule="auto" w:line="360" w:before="60" w:after="60"/>
        <w:rPr>
          <w:rFonts w:ascii="宋体;汉仪书宋二KW" w:hAnsi="宋体;汉仪书宋二KW" w:cs="宋体;汉仪书宋二KW"/>
          <w:sz w:val="24"/>
        </w:rPr>
      </w:pPr>
      <w:r>
        <w:rPr>
          <w:rFonts w:ascii="宋体;汉仪书宋二KW" w:hAnsi="宋体;汉仪书宋二KW" w:cs="宋体;汉仪书宋二KW"/>
          <w:sz w:val="24"/>
        </w:rPr>
        <w:t>为了解下属员工历年绩效考评情况</w:t>
      </w:r>
    </w:p>
    <w:p>
      <w:pPr>
        <w:pStyle w:val="Normal"/>
        <w:numPr>
          <w:ilvl w:val="0"/>
          <w:numId w:val="3"/>
        </w:numPr>
        <w:tabs>
          <w:tab w:val="clear" w:pos="510"/>
          <w:tab w:val="left" w:pos="1560" w:leader="none"/>
        </w:tabs>
        <w:spacing w:lineRule="auto" w:line="360" w:before="60" w:after="60"/>
        <w:rPr>
          <w:rFonts w:ascii="宋体;汉仪书宋二KW" w:hAnsi="宋体;汉仪书宋二KW" w:cs="宋体;汉仪书宋二KW"/>
          <w:sz w:val="24"/>
        </w:rPr>
      </w:pPr>
      <w:r>
        <w:rPr>
          <w:rFonts w:ascii="宋体;汉仪书宋二KW" w:hAnsi="宋体;汉仪书宋二KW" w:cs="宋体;汉仪书宋二KW"/>
          <w:sz w:val="24"/>
        </w:rPr>
        <w:t>在岗位轮换过程中，为了解相关部门员工的绩效考评情况</w:t>
      </w:r>
    </w:p>
    <w:p>
      <w:pPr>
        <w:pStyle w:val="Normal"/>
        <w:numPr>
          <w:ilvl w:val="0"/>
          <w:numId w:val="11"/>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董事长、总经理有权查阅公司全体员工绩效考评文件</w:t>
      </w:r>
    </w:p>
    <w:p>
      <w:pPr>
        <w:pStyle w:val="Normal"/>
        <w:numPr>
          <w:ilvl w:val="0"/>
          <w:numId w:val="11"/>
        </w:numPr>
        <w:tabs>
          <w:tab w:val="clear" w:pos="510"/>
          <w:tab w:val="left" w:pos="1145" w:leader="none"/>
        </w:tabs>
        <w:spacing w:lineRule="auto" w:line="360" w:before="60" w:after="60"/>
        <w:ind w:start="1145" w:hanging="425"/>
        <w:rPr>
          <w:rFonts w:ascii="宋体;汉仪书宋二KW" w:hAnsi="宋体;汉仪书宋二KW" w:cs="宋体;汉仪书宋二KW"/>
          <w:sz w:val="24"/>
        </w:rPr>
      </w:pPr>
      <w:r>
        <w:rPr>
          <w:rFonts w:ascii="宋体;汉仪书宋二KW" w:hAnsi="宋体;汉仪书宋二KW" w:cs="宋体;汉仪书宋二KW"/>
          <w:sz w:val="24"/>
        </w:rPr>
        <w:t>董事长、总经理有权复印全体员工绩效考评文件，人事劳资部、企管部在总经理授权的条件下有权复印全体员工绩效考评文件</w:t>
      </w:r>
      <w:r>
        <w:br w:type="page"/>
      </w:r>
    </w:p>
    <w:p>
      <w:pPr>
        <w:pStyle w:val="Heading1"/>
        <w:rPr/>
      </w:pPr>
      <w:bookmarkStart w:id="26" w:name="__RefHeading___Toc52440416"/>
      <w:bookmarkEnd w:id="26"/>
      <w:r>
        <w:rPr/>
        <w:t>第七章</w:t>
      </w:r>
      <w:r>
        <w:rPr/>
        <w:t xml:space="preserve"> </w:t>
      </w:r>
      <w:r>
        <w:rPr/>
        <w:t>附 录</w:t>
      </w:r>
    </w:p>
    <w:p>
      <w:pPr>
        <w:pStyle w:val="Heading2"/>
        <w:rPr>
          <w:color w:val="000000"/>
        </w:rPr>
      </w:pPr>
      <w:bookmarkStart w:id="27" w:name="__RefHeading___Toc52440417"/>
      <w:bookmarkEnd w:id="27"/>
      <w:r>
        <w:rPr>
          <w:color w:val="000000"/>
        </w:rPr>
        <w:t>7.</w:t>
      </w:r>
      <w:r>
        <w:rPr>
          <w:color w:val="000000"/>
        </w:rPr>
        <w:t>1</w:t>
      </w:r>
      <w:r>
        <w:rPr>
          <w:color w:val="000000"/>
          <w:lang w:val="en-US" w:eastAsia="en-US"/>
        </w:rPr>
        <w:t>考评手册修订</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sz w:val="28"/>
        </w:rPr>
      </w:pPr>
      <w:r>
        <w:rPr>
          <w:rFonts w:ascii="宋体;汉仪书宋二KW" w:hAnsi="宋体;汉仪书宋二KW" w:cs="宋体;汉仪书宋二KW" w:eastAsia="宋体;汉仪书宋二KW"/>
        </w:rPr>
        <w:t>由于实际情况发生变化需要对本考评手册进行修订时，由绩效考评委员会草拟修改方案，提交总经理审批后执行</w:t>
      </w:r>
    </w:p>
    <w:p>
      <w:pPr>
        <w:pStyle w:val="Heading2"/>
        <w:rPr>
          <w:color w:val="000000"/>
        </w:rPr>
      </w:pPr>
      <w:bookmarkStart w:id="28" w:name="__RefHeading___Toc52440418"/>
      <w:bookmarkEnd w:id="28"/>
      <w:r>
        <w:rPr>
          <w:color w:val="000000"/>
        </w:rPr>
        <w:t>7.</w:t>
      </w:r>
      <w:r>
        <w:rPr>
          <w:color w:val="000000"/>
        </w:rPr>
        <w:t>2</w:t>
      </w:r>
      <w:r>
        <w:rPr>
          <w:color w:val="000000"/>
          <w:lang w:val="en-US" w:eastAsia="en-US"/>
        </w:rPr>
        <w:t>考评指标调整</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当因公司经营策略变化需对被考评者的考评指标和权重进行调整时，由绩效考评委员会提出调整意见，被考评者的主管上级拟定调整方案，经总经理审批后实施</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rPr>
      </w:pPr>
      <w:r>
        <w:rPr>
          <w:rFonts w:ascii="宋体;汉仪书宋二KW" w:hAnsi="宋体;汉仪书宋二KW" w:cs="宋体;汉仪书宋二KW" w:eastAsia="宋体;汉仪书宋二KW"/>
        </w:rPr>
        <w:t>当因组织结构调整、员工工作内容变更等原因，需对考评指标和权重进行调整时，由各部门负责人向绩效考评委员会提交申请和调整方案，经总经理审批后实施</w:t>
      </w:r>
    </w:p>
    <w:p>
      <w:pPr>
        <w:pStyle w:val="Heading2"/>
        <w:rPr>
          <w:color w:val="000000"/>
        </w:rPr>
      </w:pPr>
      <w:bookmarkStart w:id="29" w:name="__RefHeading___Toc52440419"/>
      <w:bookmarkEnd w:id="29"/>
      <w:r>
        <w:rPr>
          <w:color w:val="000000"/>
        </w:rPr>
        <w:t>7.3</w:t>
      </w:r>
      <w:r>
        <w:rPr>
          <w:color w:val="000000"/>
          <w:lang w:val="en-US" w:eastAsia="en-US"/>
        </w:rPr>
        <w:t>考评手册解释</w:t>
      </w:r>
    </w:p>
    <w:p>
      <w:pPr>
        <w:pStyle w:val="Style10"/>
        <w:numPr>
          <w:ilvl w:val="0"/>
          <w:numId w:val="17"/>
        </w:numPr>
        <w:tabs>
          <w:tab w:val="clear" w:pos="510"/>
          <w:tab w:val="left" w:pos="-735" w:leader="none"/>
          <w:tab w:val="left" w:pos="1145" w:leader="none"/>
        </w:tabs>
        <w:spacing w:lineRule="auto" w:line="360" w:before="60" w:after="60"/>
        <w:ind w:start="840" w:hanging="840"/>
        <w:rPr>
          <w:rFonts w:ascii="宋体;汉仪书宋二KW" w:hAnsi="宋体;汉仪书宋二KW" w:eastAsia="宋体;汉仪书宋二KW" w:cs="宋体;汉仪书宋二KW"/>
          <w:sz w:val="28"/>
        </w:rPr>
      </w:pPr>
      <w:r>
        <w:rPr>
          <w:rFonts w:ascii="宋体;汉仪书宋二KW" w:hAnsi="宋体;汉仪书宋二KW" w:cs="宋体;汉仪书宋二KW" w:eastAsia="宋体;汉仪书宋二KW"/>
          <w:lang w:val="en-US" w:eastAsia="en-US"/>
        </w:rPr>
        <w:t>本考评手册由人事劳资部和企管部负责解释</w:t>
      </w:r>
      <w:r>
        <w:br w:type="page"/>
      </w:r>
    </w:p>
    <w:p>
      <w:pPr>
        <w:pStyle w:val="Heading1"/>
        <w:ind w:start="-209" w:hanging="208"/>
        <w:rPr/>
      </w:pPr>
      <w:bookmarkStart w:id="30" w:name="__RefHeading___Toc52440420"/>
      <w:bookmarkEnd w:id="30"/>
      <w:r>
        <w:rPr/>
        <w:t>附件：</w:t>
      </w:r>
    </w:p>
    <w:p>
      <w:pPr>
        <w:pStyle w:val="Heading2"/>
        <w:rPr>
          <w:color w:val="000000"/>
        </w:rPr>
      </w:pPr>
      <w:bookmarkStart w:id="31" w:name="__RefHeading___Toc52440421"/>
      <w:bookmarkEnd w:id="31"/>
      <w:r>
        <w:rPr>
          <w:color w:val="000000"/>
        </w:rPr>
        <w:t>附件一、季度考评表</w:t>
      </w:r>
    </w:p>
    <w:tbl>
      <w:tblPr>
        <w:tblW w:w="1863" w:type="dxa"/>
        <w:jc w:val="start"/>
        <w:tblInd w:w="6942" w:type="dxa"/>
        <w:tblLayout w:type="fixed"/>
        <w:tblCellMar>
          <w:top w:w="0" w:type="dxa"/>
          <w:start w:w="30" w:type="dxa"/>
          <w:bottom w:w="0" w:type="dxa"/>
          <w:end w:w="30" w:type="dxa"/>
        </w:tblCellMar>
      </w:tblPr>
      <w:tblGrid>
        <w:gridCol w:w="1035"/>
        <w:gridCol w:w="828"/>
      </w:tblGrid>
      <w:tr>
        <w:trPr>
          <w:trHeight w:val="306" w:hRule="exact"/>
          <w:cantSplit w:val="true"/>
        </w:trPr>
        <w:tc>
          <w:tcPr>
            <w:tcW w:w="1035"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编号</w:t>
            </w:r>
          </w:p>
        </w:tc>
        <w:tc>
          <w:tcPr>
            <w:tcW w:w="828"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sz w:val="24"/>
              </w:rPr>
              <w:t xml:space="preserve"> </w:t>
            </w:r>
          </w:p>
        </w:tc>
      </w:tr>
    </w:tbl>
    <w:p>
      <w:pPr>
        <w:pStyle w:val="Style10"/>
        <w:rPr>
          <w:rFonts w:ascii="宋体;汉仪书宋二KW" w:hAnsi="宋体;汉仪书宋二KW" w:eastAsia="宋体;汉仪书宋二KW" w:cs="宋体;汉仪书宋二KW"/>
          <w:b/>
          <w:b/>
          <w:sz w:val="32"/>
        </w:rPr>
      </w:pPr>
      <w:r>
        <w:rPr>
          <w:rFonts w:eastAsia="宋体;汉仪书宋二KW" w:cs="宋体;汉仪书宋二KW" w:ascii="宋体;汉仪书宋二KW" w:hAnsi="宋体;汉仪书宋二KW"/>
          <w:b/>
          <w:sz w:val="32"/>
        </w:rPr>
        <w:t xml:space="preserve">            </w:t>
      </w:r>
      <w:r>
        <w:rPr>
          <w:rFonts w:eastAsia="宋体;汉仪书宋二KW" w:cs="宋体;汉仪书宋二KW" w:ascii="宋体;汉仪书宋二KW" w:hAnsi="宋体;汉仪书宋二KW"/>
          <w:b/>
          <w:sz w:val="32"/>
        </w:rPr>
        <w:t xml:space="preserve">  </w:t>
      </w:r>
      <w:r>
        <w:rPr>
          <w:rFonts w:ascii="宋体;汉仪书宋二KW" w:hAnsi="宋体;汉仪书宋二KW" w:cs="宋体;汉仪书宋二KW" w:eastAsia="宋体;汉仪书宋二KW"/>
          <w:b/>
          <w:sz w:val="32"/>
        </w:rPr>
        <w:t>年</w:t>
      </w:r>
      <w:r>
        <w:rPr>
          <w:rFonts w:ascii="宋体;汉仪书宋二KW" w:hAnsi="宋体;汉仪书宋二KW" w:cs="宋体;汉仪书宋二KW" w:eastAsia="宋体;汉仪书宋二KW"/>
          <w:b/>
          <w:sz w:val="32"/>
        </w:rPr>
        <w:t xml:space="preserve">   </w:t>
      </w:r>
      <w:r>
        <w:rPr>
          <w:rFonts w:ascii="宋体;汉仪书宋二KW" w:hAnsi="宋体;汉仪书宋二KW" w:cs="宋体;汉仪书宋二KW" w:eastAsia="宋体;汉仪书宋二KW"/>
          <w:b/>
          <w:sz w:val="32"/>
        </w:rPr>
        <w:t>季度员工绩效考评用表</w:t>
      </w:r>
    </w:p>
    <w:p>
      <w:pPr>
        <w:pStyle w:val="Style10"/>
        <w:rPr>
          <w:rFonts w:ascii="宋体;汉仪书宋二KW" w:hAnsi="宋体;汉仪书宋二KW" w:eastAsia="宋体;汉仪书宋二KW" w:cs="宋体;汉仪书宋二KW"/>
          <w:b/>
          <w:b/>
        </w:rPr>
      </w:pPr>
      <w:r>
        <w:rPr>
          <w:rFonts w:eastAsia="宋体;汉仪书宋二KW" w:cs="宋体;汉仪书宋二KW" w:ascii="宋体;汉仪书宋二KW" w:hAnsi="宋体;汉仪书宋二KW"/>
          <w:b/>
        </w:rPr>
        <w:t xml:space="preserve">        </w:t>
      </w:r>
      <w:r>
        <w:rPr>
          <w:rFonts w:ascii="宋体;汉仪书宋二KW" w:hAnsi="宋体;汉仪书宋二KW" w:cs="宋体;汉仪书宋二KW" w:eastAsia="宋体;汉仪书宋二KW"/>
          <w:b/>
        </w:rPr>
        <w:t>部门</w:t>
      </w:r>
      <w:r>
        <w:rPr>
          <w:rFonts w:ascii="宋体;汉仪书宋二KW" w:hAnsi="宋体;汉仪书宋二KW" w:cs="宋体;汉仪书宋二KW" w:eastAsia="宋体;汉仪书宋二KW"/>
          <w:b/>
        </w:rPr>
        <w:t xml:space="preserve">                           </w:t>
      </w:r>
      <w:r>
        <w:rPr>
          <w:rFonts w:ascii="宋体;汉仪书宋二KW" w:hAnsi="宋体;汉仪书宋二KW" w:cs="宋体;汉仪书宋二KW" w:eastAsia="宋体;汉仪书宋二KW"/>
          <w:b/>
        </w:rPr>
        <w:t>岗位</w:t>
      </w:r>
      <w:r>
        <w:rPr>
          <w:rFonts w:ascii="宋体;汉仪书宋二KW" w:hAnsi="宋体;汉仪书宋二KW" w:cs="宋体;汉仪书宋二KW" w:eastAsia="宋体;汉仪书宋二KW"/>
          <w:b/>
        </w:rPr>
        <w:t xml:space="preserve">                     </w:t>
      </w:r>
      <w:r>
        <w:rPr>
          <w:rFonts w:ascii="宋体;汉仪书宋二KW" w:hAnsi="宋体;汉仪书宋二KW" w:cs="宋体;汉仪书宋二KW" w:eastAsia="宋体;汉仪书宋二KW"/>
          <w:b/>
        </w:rPr>
        <w:t>姓名</w:t>
      </w:r>
    </w:p>
    <w:tbl>
      <w:tblPr>
        <w:tblW w:w="8894" w:type="dxa"/>
        <w:jc w:val="start"/>
        <w:tblInd w:w="651" w:type="dxa"/>
        <w:tblLayout w:type="fixed"/>
        <w:tblCellMar>
          <w:top w:w="0" w:type="dxa"/>
          <w:start w:w="30" w:type="dxa"/>
          <w:bottom w:w="0" w:type="dxa"/>
          <w:end w:w="30" w:type="dxa"/>
        </w:tblCellMar>
      </w:tblPr>
      <w:tblGrid>
        <w:gridCol w:w="1134"/>
        <w:gridCol w:w="1295"/>
        <w:gridCol w:w="2183"/>
        <w:gridCol w:w="909"/>
        <w:gridCol w:w="1067"/>
        <w:gridCol w:w="1121"/>
        <w:gridCol w:w="1185"/>
      </w:tblGrid>
      <w:tr>
        <w:trPr>
          <w:trHeight w:val="590" w:hRule="exact"/>
          <w:cantSplit w:val="true"/>
        </w:trPr>
        <w:tc>
          <w:tcPr>
            <w:tcW w:w="6588" w:type="dxa"/>
            <w:gridSpan w:val="5"/>
            <w:tcBorders>
              <w:top w:val="single" w:sz="12" w:space="0" w:color="000000"/>
              <w:start w:val="single" w:sz="12" w:space="0" w:color="000000"/>
              <w:bottom w:val="single" w:sz="4" w:space="0" w:color="000000"/>
              <w:end w:val="single" w:sz="4" w:space="0" w:color="000000"/>
            </w:tcBorders>
            <w:shd w:fill="FFFFFF" w:val="clear"/>
            <w:vAlign w:val="center"/>
          </w:tcPr>
          <w:p>
            <w:pPr>
              <w:pStyle w:val="Heading5"/>
              <w:rPr/>
            </w:pPr>
            <w:r>
              <w:rPr/>
              <w:t>KPI</w:t>
            </w:r>
          </w:p>
        </w:tc>
        <w:tc>
          <w:tcPr>
            <w:tcW w:w="1121" w:type="dxa"/>
            <w:tcBorders>
              <w:top w:val="single" w:sz="12"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权重</w:t>
            </w:r>
            <w:r>
              <w:rPr>
                <w:rFonts w:cs="宋体;汉仪书宋二KW" w:ascii="宋体;汉仪书宋二KW" w:hAnsi="宋体;汉仪书宋二KW"/>
                <w:b/>
                <w:sz w:val="24"/>
              </w:rPr>
              <w:t>(100%)</w:t>
            </w:r>
          </w:p>
        </w:tc>
        <w:tc>
          <w:tcPr>
            <w:tcW w:w="1185" w:type="dxa"/>
            <w:tcBorders>
              <w:top w:val="single" w:sz="12" w:space="0" w:color="000000"/>
              <w:start w:val="single" w:sz="4" w:space="0" w:color="000000"/>
              <w:bottom w:val="single" w:sz="4"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加权得分</w:t>
            </w:r>
          </w:p>
        </w:tc>
      </w:tr>
      <w:tr>
        <w:trPr>
          <w:trHeight w:val="673" w:hRule="exact"/>
          <w:cantSplit w:val="true"/>
        </w:trPr>
        <w:tc>
          <w:tcPr>
            <w:tcW w:w="1134" w:type="dxa"/>
            <w:vMerge w:val="restart"/>
            <w:tcBorders>
              <w:start w:val="single" w:sz="12"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cs="宋体;汉仪书宋二KW" w:ascii="宋体;汉仪书宋二KW" w:hAnsi="宋体;汉仪书宋二KW"/>
                <w:b/>
                <w:sz w:val="24"/>
              </w:rPr>
              <w:t>KPI1</w:t>
            </w:r>
          </w:p>
        </w:tc>
        <w:tc>
          <w:tcPr>
            <w:tcW w:w="3478" w:type="dxa"/>
            <w:gridSpan w:val="2"/>
            <w:tcBorders>
              <w:start w:val="single" w:sz="6" w:space="0" w:color="000000"/>
              <w:bottom w:val="single" w:sz="6"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KPI</w:t>
            </w:r>
            <w:r>
              <w:rPr>
                <w:rFonts w:ascii="宋体;汉仪书宋二KW" w:hAnsi="宋体;汉仪书宋二KW" w:cs="宋体;汉仪书宋二KW"/>
                <w:b/>
                <w:sz w:val="24"/>
              </w:rPr>
              <w:t>内容</w:t>
            </w:r>
          </w:p>
        </w:tc>
        <w:tc>
          <w:tcPr>
            <w:tcW w:w="909" w:type="dxa"/>
            <w:tcBorders>
              <w:start w:val="single" w:sz="4" w:space="0" w:color="000000"/>
              <w:bottom w:val="single" w:sz="6" w:space="0" w:color="000000"/>
              <w:end w:val="single" w:sz="6" w:space="0" w:color="000000"/>
            </w:tcBorders>
            <w:shd w:fill="FFFFFF" w:val="clea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b/>
                <w:sz w:val="24"/>
              </w:rPr>
              <w:t>权重</w:t>
            </w:r>
            <w:r>
              <w:rPr>
                <w:rFonts w:cs="宋体;汉仪书宋二KW" w:ascii="宋体;汉仪书宋二KW" w:hAnsi="宋体;汉仪书宋二KW"/>
                <w:b/>
                <w:sz w:val="24"/>
              </w:rPr>
              <w:t>(100%)</w:t>
            </w:r>
          </w:p>
        </w:tc>
        <w:tc>
          <w:tcPr>
            <w:tcW w:w="1067" w:type="dxa"/>
            <w:tcBorders>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得分</w:t>
            </w:r>
          </w:p>
        </w:tc>
        <w:tc>
          <w:tcPr>
            <w:tcW w:w="1121" w:type="dxa"/>
            <w:tcBorders>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85" w:type="dxa"/>
            <w:tcBorders>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6" w:space="0" w:color="000000"/>
              <w:start w:val="single" w:sz="4"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6" w:space="0" w:color="000000"/>
              <w:start w:val="single" w:sz="4"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合计</w:t>
            </w:r>
          </w:p>
        </w:tc>
        <w:tc>
          <w:tcPr>
            <w:tcW w:w="909" w:type="dxa"/>
            <w:tcBorders>
              <w:top w:val="single" w:sz="6" w:space="0" w:color="000000"/>
              <w:start w:val="single" w:sz="4"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restart"/>
            <w:tcBorders>
              <w:top w:val="single" w:sz="6" w:space="0" w:color="000000"/>
              <w:start w:val="single" w:sz="12"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KPI2</w:t>
            </w:r>
          </w:p>
        </w:tc>
        <w:tc>
          <w:tcPr>
            <w:tcW w:w="3478" w:type="dxa"/>
            <w:gridSpan w:val="2"/>
            <w:tcBorders>
              <w:top w:val="single" w:sz="6" w:space="0" w:color="000000"/>
              <w:start w:val="single" w:sz="6"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909" w:type="dxa"/>
            <w:tcBorders>
              <w:top w:val="single" w:sz="6" w:space="0" w:color="000000"/>
              <w:start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6" w:space="0" w:color="000000"/>
              <w:start w:val="single" w:sz="6"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合计</w:t>
            </w:r>
          </w:p>
        </w:tc>
        <w:tc>
          <w:tcPr>
            <w:tcW w:w="909" w:type="dxa"/>
            <w:tcBorders>
              <w:top w:val="single" w:sz="6" w:space="0" w:color="000000"/>
              <w:start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restart"/>
            <w:tcBorders>
              <w:top w:val="single" w:sz="6" w:space="0" w:color="000000"/>
              <w:start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KPI3</w:t>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start w:val="single" w:sz="6"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合计</w:t>
            </w:r>
          </w:p>
        </w:tc>
        <w:tc>
          <w:tcPr>
            <w:tcW w:w="909" w:type="dxa"/>
            <w:tcBorders>
              <w:start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restart"/>
            <w:tcBorders>
              <w:top w:val="single" w:sz="6" w:space="0" w:color="000000"/>
              <w:start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KPI4</w:t>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start w:val="single" w:sz="6"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合计</w:t>
            </w:r>
          </w:p>
        </w:tc>
        <w:tc>
          <w:tcPr>
            <w:tcW w:w="909" w:type="dxa"/>
            <w:tcBorders>
              <w:start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restart"/>
            <w:tcBorders>
              <w:top w:val="single" w:sz="6" w:space="0" w:color="000000"/>
              <w:start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工作</w:t>
            </w:r>
          </w:p>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态度</w:t>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09"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1134"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478" w:type="dxa"/>
            <w:gridSpan w:val="2"/>
            <w:tcBorders>
              <w:start w:val="single" w:sz="6"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合计</w:t>
            </w:r>
          </w:p>
        </w:tc>
        <w:tc>
          <w:tcPr>
            <w:tcW w:w="909" w:type="dxa"/>
            <w:tcBorders>
              <w:start w:val="single" w:sz="4" w:space="0" w:color="000000"/>
              <w:bottom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067" w:type="dxa"/>
            <w:tcBorders>
              <w:top w:val="single" w:sz="6" w:space="0" w:color="000000"/>
              <w:start w:val="single" w:sz="6" w:space="0" w:color="000000"/>
              <w:bottom w:val="single" w:sz="4"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121" w:type="dxa"/>
            <w:tcBorders>
              <w:top w:val="single" w:sz="6" w:space="0" w:color="000000"/>
              <w:start w:val="single" w:sz="6" w:space="0" w:color="000000"/>
              <w:bottom w:val="single" w:sz="4"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top w:val="single" w:sz="6" w:space="0" w:color="000000"/>
              <w:start w:val="single" w:sz="6" w:space="0" w:color="000000"/>
              <w:bottom w:val="single" w:sz="4"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6588" w:type="dxa"/>
            <w:gridSpan w:val="5"/>
            <w:tcBorders>
              <w:start w:val="single" w:sz="12" w:space="0" w:color="000000"/>
              <w:bottom w:val="single" w:sz="6" w:space="0" w:color="000000"/>
              <w:end w:val="single" w:sz="6"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总计</w:t>
            </w:r>
          </w:p>
          <w:p>
            <w:pPr>
              <w:pStyle w:val="Normal"/>
              <w:autoSpaceDE w:val="false"/>
              <w:jc w:val="end"/>
              <w:rPr>
                <w:rFonts w:ascii="宋体;汉仪书宋二KW" w:hAnsi="宋体;汉仪书宋二KW" w:cs="宋体;汉仪书宋二KW"/>
                <w:sz w:val="24"/>
              </w:rPr>
            </w:pPr>
            <w:r>
              <w:rPr>
                <w:rFonts w:cs="宋体;汉仪书宋二KW" w:ascii="宋体;汉仪书宋二KW" w:hAnsi="宋体;汉仪书宋二KW"/>
                <w:b/>
                <w:sz w:val="24"/>
              </w:rPr>
              <w:t xml:space="preserve"> </w:t>
            </w:r>
          </w:p>
        </w:tc>
        <w:tc>
          <w:tcPr>
            <w:tcW w:w="1121" w:type="dxa"/>
            <w:tcBorders>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185" w:type="dxa"/>
            <w:tcBorders>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2429" w:type="dxa"/>
            <w:gridSpan w:val="2"/>
            <w:tcBorders>
              <w:top w:val="single" w:sz="6" w:space="0" w:color="000000"/>
              <w:start w:val="single" w:sz="12" w:space="0" w:color="000000"/>
              <w:bottom w:val="single" w:sz="6" w:space="0" w:color="000000"/>
              <w:end w:val="single" w:sz="6" w:space="0" w:color="000000"/>
            </w:tcBorders>
            <w:shd w:fill="FFFFFF" w:val="clear"/>
          </w:tcPr>
          <w:p>
            <w:pPr>
              <w:pStyle w:val="Normal"/>
              <w:autoSpaceDE w:val="false"/>
              <w:rPr>
                <w:rFonts w:ascii="宋体;汉仪书宋二KW" w:hAnsi="宋体;汉仪书宋二KW" w:cs="宋体;汉仪书宋二KW"/>
                <w:sz w:val="24"/>
              </w:rPr>
            </w:pPr>
            <w:r>
              <w:rPr>
                <w:rFonts w:ascii="宋体;汉仪书宋二KW" w:hAnsi="宋体;汉仪书宋二KW" w:cs="宋体;汉仪书宋二KW"/>
                <w:b/>
                <w:sz w:val="24"/>
              </w:rPr>
              <w:t>考评人签名</w:t>
            </w:r>
          </w:p>
        </w:tc>
        <w:tc>
          <w:tcPr>
            <w:tcW w:w="6465" w:type="dxa"/>
            <w:gridSpan w:val="5"/>
            <w:tcBorders>
              <w:top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04" w:hRule="exact"/>
          <w:cantSplit w:val="true"/>
        </w:trPr>
        <w:tc>
          <w:tcPr>
            <w:tcW w:w="2429" w:type="dxa"/>
            <w:gridSpan w:val="2"/>
            <w:tcBorders>
              <w:top w:val="single" w:sz="6" w:space="0" w:color="000000"/>
              <w:start w:val="single" w:sz="12" w:space="0" w:color="000000"/>
              <w:bottom w:val="single" w:sz="6" w:space="0" w:color="000000"/>
              <w:end w:val="single" w:sz="6" w:space="0" w:color="000000"/>
            </w:tcBorders>
            <w:shd w:fill="FFFFFF" w:val="clea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考评等级</w:t>
            </w:r>
          </w:p>
        </w:tc>
        <w:tc>
          <w:tcPr>
            <w:tcW w:w="6465" w:type="dxa"/>
            <w:gridSpan w:val="5"/>
            <w:tcBorders>
              <w:top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1178" w:hRule="exact"/>
          <w:cantSplit w:val="true"/>
        </w:trPr>
        <w:tc>
          <w:tcPr>
            <w:tcW w:w="2429" w:type="dxa"/>
            <w:gridSpan w:val="2"/>
            <w:tcBorders>
              <w:top w:val="single" w:sz="6" w:space="0" w:color="000000"/>
              <w:start w:val="single" w:sz="12" w:space="0" w:color="000000"/>
              <w:bottom w:val="single" w:sz="12" w:space="0" w:color="000000"/>
              <w:end w:val="single" w:sz="6" w:space="0" w:color="000000"/>
            </w:tcBorders>
            <w:shd w:fill="FFFFFF" w:val="clea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绩效考评委员会意见</w:t>
            </w:r>
          </w:p>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（企管部、人事劳资部或车间意见）</w:t>
            </w:r>
          </w:p>
        </w:tc>
        <w:tc>
          <w:tcPr>
            <w:tcW w:w="6465" w:type="dxa"/>
            <w:gridSpan w:val="5"/>
            <w:tcBorders>
              <w:top w:val="single" w:sz="6" w:space="0" w:color="000000"/>
              <w:bottom w:val="single" w:sz="12"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bl>
    <w:p>
      <w:pPr>
        <w:pStyle w:val="Normal"/>
        <w:rPr>
          <w:rFonts w:ascii="宋体;汉仪书宋二KW" w:hAnsi="宋体;汉仪书宋二KW" w:cs="宋体;汉仪书宋二KW"/>
          <w:b/>
          <w:b/>
          <w:sz w:val="28"/>
        </w:rPr>
      </w:pPr>
      <w:r>
        <w:rPr>
          <w:rFonts w:cs="宋体;汉仪书宋二KW" w:ascii="宋体;汉仪书宋二KW" w:hAnsi="宋体;汉仪书宋二KW"/>
          <w:b/>
          <w:sz w:val="28"/>
        </w:rPr>
      </w:r>
    </w:p>
    <w:tbl>
      <w:tblPr>
        <w:tblW w:w="8694" w:type="dxa"/>
        <w:jc w:val="start"/>
        <w:tblInd w:w="651" w:type="dxa"/>
        <w:tblLayout w:type="fixed"/>
        <w:tblCellMar>
          <w:top w:w="0" w:type="dxa"/>
          <w:start w:w="30" w:type="dxa"/>
          <w:bottom w:w="0" w:type="dxa"/>
          <w:end w:w="30" w:type="dxa"/>
        </w:tblCellMar>
      </w:tblPr>
      <w:tblGrid>
        <w:gridCol w:w="8694"/>
      </w:tblGrid>
      <w:tr>
        <w:trPr>
          <w:trHeight w:val="535" w:hRule="atLeast"/>
          <w:cantSplit w:val="true"/>
        </w:trPr>
        <w:tc>
          <w:tcPr>
            <w:tcW w:w="8694" w:type="dxa"/>
            <w:tcBorders>
              <w:top w:val="single" w:sz="12" w:space="0" w:color="000000"/>
              <w:start w:val="single" w:sz="12" w:space="0" w:color="000000"/>
              <w:bottom w:val="single" w:sz="4"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关键事件说明表</w:t>
            </w:r>
          </w:p>
        </w:tc>
      </w:tr>
      <w:tr>
        <w:trPr>
          <w:trHeight w:val="267" w:hRule="atLeast"/>
          <w:cantSplit w:val="true"/>
        </w:trPr>
        <w:tc>
          <w:tcPr>
            <w:tcW w:w="8694"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1.</w:t>
            </w:r>
            <w:r>
              <w:rPr>
                <w:rFonts w:ascii="宋体;汉仪书宋二KW" w:hAnsi="宋体;汉仪书宋二KW" w:cs="宋体;汉仪书宋二KW"/>
                <w:b/>
                <w:sz w:val="24"/>
              </w:rPr>
              <w:t>评分为</w:t>
            </w:r>
            <w:r>
              <w:rPr>
                <w:rFonts w:cs="宋体;汉仪书宋二KW" w:ascii="宋体;汉仪书宋二KW" w:hAnsi="宋体;汉仪书宋二KW"/>
                <w:b/>
                <w:sz w:val="24"/>
              </w:rPr>
              <w:t>10</w:t>
            </w:r>
            <w:r>
              <w:rPr>
                <w:rFonts w:ascii="宋体;汉仪书宋二KW" w:hAnsi="宋体;汉仪书宋二KW" w:cs="宋体;汉仪书宋二KW"/>
                <w:b/>
                <w:sz w:val="24"/>
              </w:rPr>
              <w:t>的考评项目的事例说明</w:t>
            </w:r>
          </w:p>
        </w:tc>
      </w:tr>
      <w:tr>
        <w:trPr>
          <w:trHeight w:val="3855" w:hRule="atLeast"/>
        </w:trPr>
        <w:tc>
          <w:tcPr>
            <w:tcW w:w="8694"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300" w:hRule="atLeast"/>
          <w:cantSplit w:val="true"/>
        </w:trPr>
        <w:tc>
          <w:tcPr>
            <w:tcW w:w="8694"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2.</w:t>
            </w:r>
            <w:r>
              <w:rPr>
                <w:rFonts w:ascii="宋体;汉仪书宋二KW" w:hAnsi="宋体;汉仪书宋二KW" w:cs="宋体;汉仪书宋二KW"/>
                <w:b/>
                <w:sz w:val="24"/>
              </w:rPr>
              <w:t>评分为</w:t>
            </w:r>
            <w:r>
              <w:rPr>
                <w:rFonts w:cs="宋体;汉仪书宋二KW" w:ascii="宋体;汉仪书宋二KW" w:hAnsi="宋体;汉仪书宋二KW"/>
                <w:b/>
                <w:sz w:val="24"/>
              </w:rPr>
              <w:t>2</w:t>
            </w:r>
            <w:r>
              <w:rPr>
                <w:rFonts w:ascii="宋体;汉仪书宋二KW" w:hAnsi="宋体;汉仪书宋二KW" w:cs="宋体;汉仪书宋二KW"/>
                <w:b/>
                <w:sz w:val="24"/>
              </w:rPr>
              <w:t>、</w:t>
            </w:r>
            <w:r>
              <w:rPr>
                <w:rFonts w:cs="宋体;汉仪书宋二KW" w:ascii="宋体;汉仪书宋二KW" w:hAnsi="宋体;汉仪书宋二KW"/>
                <w:b/>
                <w:sz w:val="24"/>
              </w:rPr>
              <w:t>0</w:t>
            </w:r>
            <w:r>
              <w:rPr>
                <w:rFonts w:ascii="宋体;汉仪书宋二KW" w:hAnsi="宋体;汉仪书宋二KW" w:cs="宋体;汉仪书宋二KW"/>
                <w:b/>
                <w:sz w:val="24"/>
              </w:rPr>
              <w:t>的考评项目的事例说明</w:t>
            </w:r>
          </w:p>
        </w:tc>
      </w:tr>
      <w:tr>
        <w:trPr>
          <w:trHeight w:val="3535" w:hRule="atLeast"/>
        </w:trPr>
        <w:tc>
          <w:tcPr>
            <w:tcW w:w="8694"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p>
            <w:pPr>
              <w:pStyle w:val="Normal"/>
              <w:autoSpaceDE w:val="false"/>
              <w:rPr>
                <w:rFonts w:ascii="宋体;汉仪书宋二KW" w:hAnsi="宋体;汉仪书宋二KW" w:cs="宋体;汉仪书宋二KW"/>
                <w:sz w:val="24"/>
              </w:rPr>
            </w:pPr>
            <w:r>
              <w:rPr>
                <w:rFonts w:cs="宋体;汉仪书宋二KW" w:ascii="宋体;汉仪书宋二KW" w:hAnsi="宋体;汉仪书宋二KW"/>
                <w:sz w:val="24"/>
              </w:rPr>
            </w:r>
          </w:p>
        </w:tc>
      </w:tr>
      <w:tr>
        <w:trPr>
          <w:trHeight w:val="300" w:hRule="atLeast"/>
          <w:cantSplit w:val="true"/>
        </w:trPr>
        <w:tc>
          <w:tcPr>
            <w:tcW w:w="8694"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考评者对被考评者的工作改进建议</w:t>
            </w:r>
          </w:p>
        </w:tc>
      </w:tr>
      <w:tr>
        <w:trPr>
          <w:trHeight w:val="3855" w:hRule="atLeast"/>
        </w:trPr>
        <w:tc>
          <w:tcPr>
            <w:tcW w:w="8694" w:type="dxa"/>
            <w:tcBorders>
              <w:top w:val="single" w:sz="4" w:space="0" w:color="000000"/>
              <w:start w:val="single" w:sz="12" w:space="0" w:color="000000"/>
              <w:bottom w:val="single" w:sz="12"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bl>
    <w:p>
      <w:pPr>
        <w:pStyle w:val="Heading2"/>
        <w:jc w:val="start"/>
        <w:rPr>
          <w:color w:val="000000"/>
        </w:rPr>
      </w:pPr>
      <w:r>
        <w:br w:type="page"/>
      </w:r>
      <w:bookmarkStart w:id="32" w:name="__RefHeading___Toc52440422"/>
      <w:bookmarkEnd w:id="32"/>
      <w:r>
        <w:rPr>
          <w:color w:val="000000"/>
        </w:rPr>
        <w:t>附件二、年度考评表</w:t>
      </w:r>
    </w:p>
    <w:p>
      <w:pPr>
        <w:pStyle w:val="Normal"/>
        <w:rPr>
          <w:rFonts w:ascii="宋体;汉仪书宋二KW" w:hAnsi="宋体;汉仪书宋二KW" w:cs="宋体;汉仪书宋二KW"/>
          <w:b/>
          <w:b/>
          <w:sz w:val="28"/>
        </w:rPr>
      </w:pPr>
      <w:r>
        <w:rPr>
          <w:rFonts w:cs="宋体;汉仪书宋二KW" w:ascii="宋体;汉仪书宋二KW" w:hAnsi="宋体;汉仪书宋二KW"/>
          <w:b/>
          <w:sz w:val="28"/>
        </w:rPr>
        <w:t xml:space="preserve">     </w:t>
      </w:r>
    </w:p>
    <w:tbl>
      <w:tblPr>
        <w:tblW w:w="1686" w:type="dxa"/>
        <w:jc w:val="start"/>
        <w:tblInd w:w="6552" w:type="dxa"/>
        <w:tblLayout w:type="fixed"/>
        <w:tblCellMar>
          <w:top w:w="0" w:type="dxa"/>
          <w:start w:w="30" w:type="dxa"/>
          <w:bottom w:w="0" w:type="dxa"/>
          <w:end w:w="30" w:type="dxa"/>
        </w:tblCellMar>
      </w:tblPr>
      <w:tblGrid>
        <w:gridCol w:w="858"/>
        <w:gridCol w:w="828"/>
      </w:tblGrid>
      <w:tr>
        <w:trPr>
          <w:trHeight w:val="322" w:hRule="atLeast"/>
          <w:cantSplit w:val="true"/>
        </w:trPr>
        <w:tc>
          <w:tcPr>
            <w:tcW w:w="858"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编号</w:t>
            </w:r>
          </w:p>
        </w:tc>
        <w:tc>
          <w:tcPr>
            <w:tcW w:w="828" w:type="dxa"/>
            <w:tcBorders>
              <w:top w:val="single" w:sz="4" w:space="0" w:color="000000"/>
              <w:bottom w:val="single" w:sz="4" w:space="0" w:color="000000"/>
              <w:end w:val="single" w:sz="4" w:space="0" w:color="000000"/>
            </w:tcBorders>
            <w:shd w:fill="FFFFFF" w:val="clear"/>
          </w:tcPr>
          <w:p>
            <w:pPr>
              <w:pStyle w:val="Normal"/>
              <w:autoSpaceDE w:val="false"/>
              <w:ind w:start="476" w:hanging="0"/>
              <w:jc w:val="center"/>
              <w:rPr>
                <w:rFonts w:ascii="宋体;汉仪书宋二KW" w:hAnsi="宋体;汉仪书宋二KW" w:cs="宋体;汉仪书宋二KW"/>
                <w:sz w:val="24"/>
              </w:rPr>
            </w:pPr>
            <w:r>
              <w:rPr>
                <w:rFonts w:cs="宋体;汉仪书宋二KW" w:ascii="宋体;汉仪书宋二KW" w:hAnsi="宋体;汉仪书宋二KW"/>
                <w:sz w:val="24"/>
              </w:rPr>
              <w:t xml:space="preserve"> </w:t>
            </w:r>
          </w:p>
        </w:tc>
      </w:tr>
    </w:tbl>
    <w:p>
      <w:pPr>
        <w:pStyle w:val="Normal"/>
        <w:ind w:start="273" w:hanging="0"/>
        <w:rPr>
          <w:rFonts w:ascii="宋体;汉仪书宋二KW" w:hAnsi="宋体;汉仪书宋二KW" w:cs="宋体;汉仪书宋二KW"/>
          <w:b/>
          <w:b/>
          <w:sz w:val="32"/>
        </w:rPr>
      </w:pPr>
      <w:r>
        <mc:AlternateContent>
          <mc:Choice Requires="wps">
            <w:drawing>
              <wp:anchor behindDoc="0" distT="4445" distB="4445" distL="119380" distR="119380" simplePos="0" locked="0" layoutInCell="0" allowOverlap="1" relativeHeight="39">
                <wp:simplePos x="0" y="0"/>
                <wp:positionH relativeFrom="column">
                  <wp:posOffset>1445895</wp:posOffset>
                </wp:positionH>
                <wp:positionV relativeFrom="paragraph">
                  <wp:posOffset>249555</wp:posOffset>
                </wp:positionV>
                <wp:extent cx="657860" cy="635"/>
                <wp:effectExtent l="0" t="0" r="0" b="0"/>
                <wp:wrapNone/>
                <wp:docPr id="3" name="直线 30"/>
                <a:graphic xmlns:a="http://schemas.openxmlformats.org/drawingml/2006/main">
                  <a:graphicData uri="http://schemas.microsoft.com/office/word/2010/wordprocessingShape">
                    <wps:wsp>
                      <wps:cNvSpPr/>
                      <wps:spPr>
                        <a:xfrm>
                          <a:off x="0" y="0"/>
                          <a:ext cx="65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3.85pt,19.65pt" to="165.55pt,19.65pt" ID="直线 30" stroked="t" style="position:absolute">
                <v:stroke color="black" weight="9360" joinstyle="miter" endcap="flat"/>
                <v:fill o:detectmouseclick="t" on="false"/>
                <w10:wrap type="none"/>
              </v:line>
            </w:pict>
          </mc:Fallback>
        </mc:AlternateContent>
      </w:r>
      <w:r>
        <w:rPr>
          <w:rFonts w:cs="宋体;汉仪书宋二KW" w:ascii="宋体;汉仪书宋二KW" w:hAnsi="宋体;汉仪书宋二KW"/>
          <w:b/>
          <w:sz w:val="32"/>
        </w:rPr>
        <w:t xml:space="preserve">               </w:t>
      </w:r>
      <w:r>
        <w:rPr>
          <w:rFonts w:cs="宋体;汉仪书宋二KW" w:ascii="宋体;汉仪书宋二KW" w:hAnsi="宋体;汉仪书宋二KW"/>
          <w:b/>
          <w:sz w:val="32"/>
        </w:rPr>
        <w:t xml:space="preserve">    </w:t>
      </w:r>
      <w:r>
        <w:rPr>
          <w:rFonts w:ascii="宋体;汉仪书宋二KW" w:hAnsi="宋体;汉仪书宋二KW" w:cs="宋体;汉仪书宋二KW"/>
          <w:b/>
          <w:sz w:val="32"/>
        </w:rPr>
        <w:t>年员工年度绩效考评表</w:t>
      </w:r>
    </w:p>
    <w:p>
      <w:pPr>
        <w:pStyle w:val="Normal"/>
        <w:ind w:start="273" w:hanging="0"/>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部门</w:t>
      </w:r>
      <w:r>
        <w:rPr>
          <w:rFonts w:ascii="宋体;汉仪书宋二KW" w:hAnsi="宋体;汉仪书宋二KW" w:cs="宋体;汉仪书宋二KW"/>
          <w:b/>
          <w:sz w:val="24"/>
        </w:rPr>
        <w:t xml:space="preserve">                       </w:t>
      </w:r>
      <w:r>
        <w:rPr>
          <w:rFonts w:ascii="宋体;汉仪书宋二KW" w:hAnsi="宋体;汉仪书宋二KW" w:cs="宋体;汉仪书宋二KW"/>
          <w:b/>
          <w:sz w:val="24"/>
        </w:rPr>
        <w:t>岗位</w:t>
      </w:r>
      <w:r>
        <w:rPr>
          <w:rFonts w:ascii="宋体;汉仪书宋二KW" w:hAnsi="宋体;汉仪书宋二KW" w:cs="宋体;汉仪书宋二KW"/>
          <w:b/>
          <w:sz w:val="24"/>
        </w:rPr>
        <w:t xml:space="preserve">                     </w:t>
      </w:r>
      <w:r>
        <w:rPr>
          <w:rFonts w:ascii="宋体;汉仪书宋二KW" w:hAnsi="宋体;汉仪书宋二KW" w:cs="宋体;汉仪书宋二KW"/>
          <w:b/>
          <w:sz w:val="24"/>
        </w:rPr>
        <w:t>姓名</w:t>
      </w:r>
    </w:p>
    <w:tbl>
      <w:tblPr>
        <w:tblW w:w="8667" w:type="dxa"/>
        <w:jc w:val="start"/>
        <w:tblInd w:w="858" w:type="dxa"/>
        <w:tblLayout w:type="fixed"/>
        <w:tblCellMar>
          <w:top w:w="0" w:type="dxa"/>
          <w:start w:w="30" w:type="dxa"/>
          <w:bottom w:w="0" w:type="dxa"/>
          <w:end w:w="30" w:type="dxa"/>
        </w:tblCellMar>
      </w:tblPr>
      <w:tblGrid>
        <w:gridCol w:w="553"/>
        <w:gridCol w:w="1931"/>
        <w:gridCol w:w="2088"/>
        <w:gridCol w:w="963"/>
        <w:gridCol w:w="965"/>
        <w:gridCol w:w="10"/>
        <w:gridCol w:w="943"/>
        <w:gridCol w:w="11"/>
        <w:gridCol w:w="1203"/>
      </w:tblGrid>
      <w:tr>
        <w:trPr>
          <w:trHeight w:val="439" w:hRule="atLeast"/>
          <w:cantSplit w:val="true"/>
        </w:trPr>
        <w:tc>
          <w:tcPr>
            <w:tcW w:w="6500" w:type="dxa"/>
            <w:gridSpan w:val="5"/>
            <w:tcBorders>
              <w:top w:val="single" w:sz="12" w:space="0" w:color="000000"/>
              <w:start w:val="single" w:sz="12" w:space="0" w:color="000000"/>
              <w:bottom w:val="single" w:sz="4"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考评项目</w:t>
            </w:r>
          </w:p>
        </w:tc>
        <w:tc>
          <w:tcPr>
            <w:tcW w:w="964" w:type="dxa"/>
            <w:gridSpan w:val="3"/>
            <w:vMerge w:val="restart"/>
            <w:tcBorders>
              <w:top w:val="single" w:sz="12" w:space="0" w:color="000000"/>
              <w:start w:val="single" w:sz="4"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权重</w:t>
            </w:r>
            <w:r>
              <w:rPr>
                <w:rFonts w:cs="宋体;汉仪书宋二KW" w:ascii="宋体;汉仪书宋二KW" w:hAnsi="宋体;汉仪书宋二KW"/>
                <w:b/>
                <w:sz w:val="24"/>
              </w:rPr>
              <w:t>(100%)</w:t>
            </w:r>
          </w:p>
        </w:tc>
        <w:tc>
          <w:tcPr>
            <w:tcW w:w="1203" w:type="dxa"/>
            <w:vMerge w:val="restart"/>
            <w:tcBorders>
              <w:top w:val="single" w:sz="12" w:space="0" w:color="000000"/>
              <w:start w:val="single" w:sz="4"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加权得分</w:t>
            </w:r>
          </w:p>
        </w:tc>
      </w:tr>
      <w:tr>
        <w:trPr>
          <w:trHeight w:val="439" w:hRule="atLeast"/>
          <w:cantSplit w:val="true"/>
        </w:trPr>
        <w:tc>
          <w:tcPr>
            <w:tcW w:w="4572" w:type="dxa"/>
            <w:gridSpan w:val="3"/>
            <w:tcBorders>
              <w:start w:val="single" w:sz="12" w:space="0" w:color="000000"/>
              <w:bottom w:val="single" w:sz="6"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考评内容</w:t>
            </w:r>
          </w:p>
        </w:tc>
        <w:tc>
          <w:tcPr>
            <w:tcW w:w="963" w:type="dxa"/>
            <w:tcBorders>
              <w:start w:val="single" w:sz="4"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权重</w:t>
            </w:r>
            <w:r>
              <w:rPr>
                <w:rFonts w:cs="宋体;汉仪书宋二KW" w:ascii="宋体;汉仪书宋二KW" w:hAnsi="宋体;汉仪书宋二KW"/>
                <w:b/>
                <w:sz w:val="24"/>
              </w:rPr>
              <w:t>(100%)</w:t>
            </w:r>
          </w:p>
        </w:tc>
        <w:tc>
          <w:tcPr>
            <w:tcW w:w="965" w:type="dxa"/>
            <w:tcBorders>
              <w:start w:val="single" w:sz="6" w:space="0" w:color="000000"/>
              <w:bottom w:val="single" w:sz="6"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得分</w:t>
            </w:r>
          </w:p>
        </w:tc>
        <w:tc>
          <w:tcPr>
            <w:tcW w:w="964" w:type="dxa"/>
            <w:gridSpan w:val="3"/>
            <w:vMerge w:val="continue"/>
            <w:tcBorders>
              <w:top w:val="single" w:sz="12" w:space="0" w:color="000000"/>
              <w:start w:val="single" w:sz="4" w:space="0" w:color="000000"/>
              <w:end w:val="single" w:sz="4"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203" w:type="dxa"/>
            <w:vMerge w:val="continue"/>
            <w:tcBorders>
              <w:top w:val="single" w:sz="12" w:space="0" w:color="000000"/>
              <w:start w:val="single" w:sz="4"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4572" w:type="dxa"/>
            <w:gridSpan w:val="3"/>
            <w:tcBorders>
              <w:start w:val="single" w:sz="12" w:space="0" w:color="000000"/>
              <w:bottom w:val="single" w:sz="6" w:space="0" w:color="000000"/>
              <w:end w:val="single" w:sz="4"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年度工作评价</w:t>
            </w:r>
            <w:r>
              <w:rPr>
                <w:rFonts w:ascii="宋体;汉仪书宋二KW" w:hAnsi="宋体;汉仪书宋二KW" w:cs="宋体;汉仪书宋二KW"/>
                <w:b/>
                <w:sz w:val="24"/>
              </w:rPr>
              <w:t xml:space="preserve"> </w:t>
            </w:r>
          </w:p>
        </w:tc>
        <w:tc>
          <w:tcPr>
            <w:tcW w:w="963" w:type="dxa"/>
            <w:tcBorders>
              <w:start w:val="single" w:sz="4"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5" w:type="dxa"/>
            <w:tcBorders>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4" w:type="dxa"/>
            <w:gridSpan w:val="3"/>
            <w:tcBorders>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sz w:val="24"/>
              </w:rPr>
              <w:t>40(50)</w:t>
            </w:r>
          </w:p>
        </w:tc>
        <w:tc>
          <w:tcPr>
            <w:tcW w:w="1203" w:type="dxa"/>
            <w:tcBorders>
              <w:start w:val="single" w:sz="6" w:space="0" w:color="000000"/>
              <w:bottom w:val="single" w:sz="6"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553" w:type="dxa"/>
            <w:vMerge w:val="restart"/>
            <w:tcBorders>
              <w:top w:val="single" w:sz="6" w:space="0" w:color="000000"/>
              <w:start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能力</w:t>
            </w:r>
          </w:p>
        </w:tc>
        <w:tc>
          <w:tcPr>
            <w:tcW w:w="4019"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3"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5" w:type="dxa"/>
            <w:tcBorders>
              <w:top w:val="single" w:sz="6"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4" w:type="dxa"/>
            <w:gridSpan w:val="3"/>
            <w:vMerge w:val="restart"/>
            <w:tcBorders>
              <w:top w:val="single" w:sz="6" w:space="0" w:color="000000"/>
              <w:start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sz w:val="24"/>
              </w:rPr>
              <w:t>10</w:t>
            </w:r>
          </w:p>
        </w:tc>
        <w:tc>
          <w:tcPr>
            <w:tcW w:w="1203" w:type="dxa"/>
            <w:vMerge w:val="restart"/>
            <w:tcBorders>
              <w:top w:val="single" w:sz="6" w:space="0" w:color="000000"/>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553"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4019"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3"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5" w:type="dxa"/>
            <w:tcBorders>
              <w:top w:val="single" w:sz="6"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4" w:type="dxa"/>
            <w:gridSpan w:val="3"/>
            <w:vMerge w:val="continue"/>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203" w:type="dxa"/>
            <w:vMerge w:val="continue"/>
            <w:tcBorders>
              <w:top w:val="single" w:sz="6" w:space="0" w:color="000000"/>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553"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4019"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3"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5" w:type="dxa"/>
            <w:tcBorders>
              <w:top w:val="single" w:sz="6"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4" w:type="dxa"/>
            <w:gridSpan w:val="3"/>
            <w:vMerge w:val="continue"/>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203" w:type="dxa"/>
            <w:vMerge w:val="continue"/>
            <w:tcBorders>
              <w:top w:val="single" w:sz="6" w:space="0" w:color="000000"/>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553"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4019"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3"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5" w:type="dxa"/>
            <w:tcBorders>
              <w:top w:val="single" w:sz="6"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4" w:type="dxa"/>
            <w:gridSpan w:val="3"/>
            <w:vMerge w:val="continue"/>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203" w:type="dxa"/>
            <w:vMerge w:val="continue"/>
            <w:tcBorders>
              <w:top w:val="single" w:sz="6" w:space="0" w:color="000000"/>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553"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4019" w:type="dxa"/>
            <w:gridSpan w:val="2"/>
            <w:tcBorders>
              <w:top w:val="single" w:sz="4" w:space="0" w:color="000000"/>
              <w:start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3" w:type="dxa"/>
            <w:tcBorders>
              <w:top w:val="single" w:sz="4" w:space="0" w:color="000000"/>
              <w:start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5" w:type="dxa"/>
            <w:tcBorders>
              <w:top w:val="single" w:sz="6"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964" w:type="dxa"/>
            <w:gridSpan w:val="3"/>
            <w:vMerge w:val="continue"/>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203" w:type="dxa"/>
            <w:vMerge w:val="continue"/>
            <w:tcBorders>
              <w:top w:val="single" w:sz="6" w:space="0" w:color="000000"/>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2" w:hRule="atLeast"/>
          <w:cantSplit w:val="true"/>
        </w:trPr>
        <w:tc>
          <w:tcPr>
            <w:tcW w:w="553" w:type="dxa"/>
            <w:vMerge w:val="continue"/>
            <w:tcBorders>
              <w:top w:val="single" w:sz="6" w:space="0" w:color="000000"/>
              <w:start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4019"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合计</w:t>
            </w:r>
          </w:p>
        </w:tc>
        <w:tc>
          <w:tcPr>
            <w:tcW w:w="963"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965" w:type="dxa"/>
            <w:tcBorders>
              <w:top w:val="single" w:sz="6" w:space="0" w:color="000000"/>
              <w:bottom w:val="single" w:sz="6" w:space="0" w:color="000000"/>
              <w:end w:val="single" w:sz="6" w:space="0" w:color="000000"/>
            </w:tcBorders>
            <w:shd w:fill="FFFFFF" w:val="clea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　</w:t>
            </w:r>
          </w:p>
        </w:tc>
        <w:tc>
          <w:tcPr>
            <w:tcW w:w="964" w:type="dxa"/>
            <w:gridSpan w:val="3"/>
            <w:vMerge w:val="continue"/>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203" w:type="dxa"/>
            <w:vMerge w:val="continue"/>
            <w:tcBorders>
              <w:top w:val="single" w:sz="6" w:space="0" w:color="000000"/>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544" w:hRule="atLeast"/>
          <w:cantSplit w:val="true"/>
        </w:trPr>
        <w:tc>
          <w:tcPr>
            <w:tcW w:w="6500" w:type="dxa"/>
            <w:gridSpan w:val="5"/>
            <w:tcBorders>
              <w:top w:val="single" w:sz="6" w:space="0" w:color="000000"/>
              <w:start w:val="single" w:sz="12" w:space="0" w:color="000000"/>
              <w:bottom w:val="single" w:sz="6" w:space="0" w:color="000000"/>
              <w:end w:val="single" w:sz="4"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季度</w:t>
            </w:r>
            <w:r>
              <w:rPr>
                <w:rFonts w:cs="宋体;汉仪书宋二KW" w:ascii="宋体;汉仪书宋二KW" w:hAnsi="宋体;汉仪书宋二KW"/>
                <w:b/>
                <w:sz w:val="24"/>
              </w:rPr>
              <w:t>KPI</w:t>
            </w:r>
            <w:r>
              <w:rPr>
                <w:rFonts w:ascii="宋体;汉仪书宋二KW" w:hAnsi="宋体;汉仪书宋二KW" w:cs="宋体;汉仪书宋二KW"/>
                <w:b/>
                <w:sz w:val="24"/>
              </w:rPr>
              <w:t xml:space="preserve">考评平均成绩 </w:t>
            </w:r>
            <w:r>
              <w:rPr>
                <w:rFonts w:cs="宋体;汉仪书宋二KW" w:ascii="宋体;汉仪书宋二KW" w:hAnsi="宋体;汉仪书宋二KW"/>
                <w:b/>
                <w:sz w:val="24"/>
              </w:rPr>
              <w:t>(</w:t>
            </w:r>
            <w:r>
              <w:rPr>
                <w:rFonts w:ascii="宋体;汉仪书宋二KW" w:hAnsi="宋体;汉仪书宋二KW" w:cs="宋体;汉仪书宋二KW"/>
                <w:b/>
                <w:sz w:val="24"/>
              </w:rPr>
              <w:t>企管部、人事劳资部或车间填写</w:t>
            </w:r>
            <w:r>
              <w:rPr>
                <w:rFonts w:cs="宋体;汉仪书宋二KW" w:ascii="宋体;汉仪书宋二KW" w:hAnsi="宋体;汉仪书宋二KW"/>
                <w:b/>
                <w:sz w:val="24"/>
              </w:rPr>
              <w:t>)</w:t>
            </w:r>
          </w:p>
        </w:tc>
        <w:tc>
          <w:tcPr>
            <w:tcW w:w="953"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sz w:val="24"/>
              </w:rPr>
              <w:t>50(40)</w:t>
            </w:r>
          </w:p>
        </w:tc>
        <w:tc>
          <w:tcPr>
            <w:tcW w:w="1214" w:type="dxa"/>
            <w:gridSpan w:val="2"/>
            <w:tcBorders>
              <w:top w:val="single" w:sz="4" w:space="0" w:color="000000"/>
              <w:start w:val="single" w:sz="4" w:space="0" w:color="000000"/>
              <w:bottom w:val="single" w:sz="4"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59" w:hRule="atLeast"/>
          <w:cantSplit w:val="true"/>
        </w:trPr>
        <w:tc>
          <w:tcPr>
            <w:tcW w:w="6510" w:type="dxa"/>
            <w:gridSpan w:val="6"/>
            <w:tcBorders>
              <w:top w:val="single" w:sz="6" w:space="0" w:color="000000"/>
              <w:start w:val="single" w:sz="12" w:space="0" w:color="000000"/>
              <w:bottom w:val="single" w:sz="6"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总计</w:t>
            </w:r>
          </w:p>
        </w:tc>
        <w:tc>
          <w:tcPr>
            <w:tcW w:w="954" w:type="dxa"/>
            <w:gridSpan w:val="2"/>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1203" w:type="dxa"/>
            <w:tcBorders>
              <w:top w:val="single" w:sz="6" w:space="0" w:color="000000"/>
              <w:start w:val="single" w:sz="4" w:space="0" w:color="000000"/>
              <w:bottom w:val="single" w:sz="6"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709" w:hRule="atLeast"/>
          <w:cantSplit w:val="true"/>
        </w:trPr>
        <w:tc>
          <w:tcPr>
            <w:tcW w:w="2484" w:type="dxa"/>
            <w:gridSpan w:val="2"/>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start"/>
              <w:rPr>
                <w:rFonts w:ascii="宋体;汉仪书宋二KW" w:hAnsi="宋体;汉仪书宋二KW" w:cs="宋体;汉仪书宋二KW"/>
                <w:b/>
                <w:b/>
                <w:sz w:val="24"/>
              </w:rPr>
            </w:pPr>
            <w:r>
              <w:rPr>
                <w:rFonts w:ascii="宋体;汉仪书宋二KW" w:hAnsi="宋体;汉仪书宋二KW" w:cs="宋体;汉仪书宋二KW"/>
                <w:b/>
                <w:sz w:val="24"/>
              </w:rPr>
              <w:t>考评人签名</w:t>
            </w:r>
          </w:p>
        </w:tc>
        <w:tc>
          <w:tcPr>
            <w:tcW w:w="6183" w:type="dxa"/>
            <w:gridSpan w:val="7"/>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b/>
                <w:sz w:val="24"/>
              </w:rPr>
              <w:t xml:space="preserve"> </w:t>
            </w:r>
          </w:p>
        </w:tc>
      </w:tr>
      <w:tr>
        <w:trPr>
          <w:trHeight w:val="709" w:hRule="atLeast"/>
          <w:cantSplit w:val="true"/>
        </w:trPr>
        <w:tc>
          <w:tcPr>
            <w:tcW w:w="2484" w:type="dxa"/>
            <w:gridSpan w:val="2"/>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start"/>
              <w:rPr>
                <w:rFonts w:ascii="宋体;汉仪书宋二KW" w:hAnsi="宋体;汉仪书宋二KW" w:cs="宋体;汉仪书宋二KW"/>
                <w:b/>
                <w:b/>
                <w:sz w:val="24"/>
              </w:rPr>
            </w:pPr>
            <w:r>
              <w:rPr>
                <w:rFonts w:ascii="宋体;汉仪书宋二KW" w:hAnsi="宋体;汉仪书宋二KW" w:cs="宋体;汉仪书宋二KW"/>
                <w:b/>
                <w:sz w:val="24"/>
              </w:rPr>
              <w:t>考核等级</w:t>
            </w:r>
          </w:p>
        </w:tc>
        <w:tc>
          <w:tcPr>
            <w:tcW w:w="6183" w:type="dxa"/>
            <w:gridSpan w:val="7"/>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1423" w:hRule="atLeast"/>
          <w:cantSplit w:val="true"/>
        </w:trPr>
        <w:tc>
          <w:tcPr>
            <w:tcW w:w="2484" w:type="dxa"/>
            <w:gridSpan w:val="2"/>
            <w:tcBorders>
              <w:top w:val="single" w:sz="6" w:space="0" w:color="000000"/>
              <w:start w:val="single" w:sz="12" w:space="0" w:color="000000"/>
              <w:bottom w:val="single" w:sz="12" w:space="0" w:color="000000"/>
            </w:tcBorders>
            <w:shd w:fill="FFFFFF" w:val="clear"/>
            <w:vAlign w:val="center"/>
          </w:tcPr>
          <w:p>
            <w:pPr>
              <w:pStyle w:val="Normal"/>
              <w:autoSpaceDE w:val="false"/>
              <w:jc w:val="start"/>
              <w:rPr>
                <w:rFonts w:ascii="宋体;汉仪书宋二KW" w:hAnsi="宋体;汉仪书宋二KW" w:cs="宋体;汉仪书宋二KW"/>
                <w:b/>
                <w:b/>
                <w:sz w:val="24"/>
              </w:rPr>
            </w:pPr>
            <w:r>
              <w:rPr>
                <w:rFonts w:ascii="宋体;汉仪书宋二KW" w:hAnsi="宋体;汉仪书宋二KW" w:cs="宋体;汉仪书宋二KW"/>
                <w:b/>
                <w:sz w:val="24"/>
              </w:rPr>
              <w:t>绩效考评委员会意见（企管部、人事劳资部或车间意见）</w:t>
            </w:r>
          </w:p>
        </w:tc>
        <w:tc>
          <w:tcPr>
            <w:tcW w:w="6183" w:type="dxa"/>
            <w:gridSpan w:val="7"/>
            <w:tcBorders>
              <w:top w:val="single" w:sz="6" w:space="0" w:color="000000"/>
              <w:start w:val="single" w:sz="6" w:space="0" w:color="000000"/>
              <w:bottom w:val="single" w:sz="12"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bl>
    <w:p>
      <w:pPr>
        <w:pStyle w:val="Normal"/>
        <w:rPr/>
      </w:pPr>
      <w:r>
        <w:br w:type="page"/>
      </w:r>
      <w:r>
        <w:rPr/>
      </w:r>
    </w:p>
    <w:tbl>
      <w:tblPr>
        <w:tblW w:w="8280" w:type="dxa"/>
        <w:jc w:val="start"/>
        <w:tblInd w:w="858" w:type="dxa"/>
        <w:tblLayout w:type="fixed"/>
        <w:tblCellMar>
          <w:top w:w="0" w:type="dxa"/>
          <w:start w:w="30" w:type="dxa"/>
          <w:bottom w:w="0" w:type="dxa"/>
          <w:end w:w="30" w:type="dxa"/>
        </w:tblCellMar>
      </w:tblPr>
      <w:tblGrid>
        <w:gridCol w:w="8280"/>
      </w:tblGrid>
      <w:tr>
        <w:trPr>
          <w:trHeight w:val="544" w:hRule="atLeast"/>
          <w:cantSplit w:val="true"/>
        </w:trPr>
        <w:tc>
          <w:tcPr>
            <w:tcW w:w="8280" w:type="dxa"/>
            <w:tcBorders>
              <w:top w:val="single" w:sz="12" w:space="0" w:color="000000"/>
              <w:start w:val="single" w:sz="12" w:space="0" w:color="000000"/>
              <w:bottom w:val="single" w:sz="4"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关键事件说明表</w:t>
            </w:r>
          </w:p>
        </w:tc>
      </w:tr>
      <w:tr>
        <w:trPr>
          <w:trHeight w:val="300" w:hRule="atLeast"/>
          <w:cantSplit w:val="true"/>
        </w:trPr>
        <w:tc>
          <w:tcPr>
            <w:tcW w:w="8280"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rPr>
                <w:rFonts w:ascii="宋体;汉仪书宋二KW" w:hAnsi="宋体;汉仪书宋二KW" w:cs="宋体;汉仪书宋二KW"/>
                <w:sz w:val="24"/>
              </w:rPr>
            </w:pPr>
            <w:r>
              <w:rPr>
                <w:rFonts w:cs="宋体;汉仪书宋二KW" w:ascii="宋体;汉仪书宋二KW" w:hAnsi="宋体;汉仪书宋二KW"/>
                <w:sz w:val="24"/>
              </w:rPr>
              <w:t>1</w:t>
            </w:r>
            <w:r>
              <w:rPr>
                <w:rFonts w:cs="宋体;汉仪书宋二KW" w:ascii="宋体;汉仪书宋二KW" w:hAnsi="宋体;汉仪书宋二KW"/>
                <w:b/>
                <w:sz w:val="24"/>
              </w:rPr>
              <w:t>.</w:t>
            </w:r>
            <w:r>
              <w:rPr>
                <w:rFonts w:ascii="宋体;汉仪书宋二KW" w:hAnsi="宋体;汉仪书宋二KW" w:cs="宋体;汉仪书宋二KW"/>
                <w:b/>
                <w:sz w:val="24"/>
              </w:rPr>
              <w:t>评分为</w:t>
            </w:r>
            <w:r>
              <w:rPr>
                <w:rFonts w:cs="宋体;汉仪书宋二KW" w:ascii="宋体;汉仪书宋二KW" w:hAnsi="宋体;汉仪书宋二KW"/>
                <w:b/>
                <w:sz w:val="24"/>
              </w:rPr>
              <w:t>10</w:t>
            </w:r>
            <w:r>
              <w:rPr>
                <w:rFonts w:ascii="宋体;汉仪书宋二KW" w:hAnsi="宋体;汉仪书宋二KW" w:cs="宋体;汉仪书宋二KW"/>
                <w:b/>
                <w:sz w:val="24"/>
              </w:rPr>
              <w:t>的考评项目的事例说明</w:t>
            </w:r>
          </w:p>
        </w:tc>
      </w:tr>
      <w:tr>
        <w:trPr>
          <w:trHeight w:val="3855" w:hRule="atLeast"/>
        </w:trPr>
        <w:tc>
          <w:tcPr>
            <w:tcW w:w="8280"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r>
      <w:tr>
        <w:trPr>
          <w:trHeight w:val="300" w:hRule="atLeast"/>
          <w:cantSplit w:val="true"/>
        </w:trPr>
        <w:tc>
          <w:tcPr>
            <w:tcW w:w="8280"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rPr>
                <w:rFonts w:ascii="宋体;汉仪书宋二KW" w:hAnsi="宋体;汉仪书宋二KW" w:cs="宋体;汉仪书宋二KW"/>
                <w:sz w:val="24"/>
              </w:rPr>
            </w:pPr>
            <w:r>
              <w:rPr>
                <w:rFonts w:cs="宋体;汉仪书宋二KW" w:ascii="宋体;汉仪书宋二KW" w:hAnsi="宋体;汉仪书宋二KW"/>
                <w:sz w:val="24"/>
              </w:rPr>
              <w:t>2</w:t>
            </w:r>
            <w:r>
              <w:rPr>
                <w:rFonts w:cs="宋体;汉仪书宋二KW" w:ascii="宋体;汉仪书宋二KW" w:hAnsi="宋体;汉仪书宋二KW"/>
                <w:b/>
                <w:sz w:val="24"/>
              </w:rPr>
              <w:t>.</w:t>
            </w:r>
            <w:r>
              <w:rPr>
                <w:rFonts w:ascii="宋体;汉仪书宋二KW" w:hAnsi="宋体;汉仪书宋二KW" w:cs="宋体;汉仪书宋二KW"/>
                <w:b/>
                <w:sz w:val="24"/>
              </w:rPr>
              <w:t>评分为</w:t>
            </w:r>
            <w:r>
              <w:rPr>
                <w:rFonts w:cs="宋体;汉仪书宋二KW" w:ascii="宋体;汉仪书宋二KW" w:hAnsi="宋体;汉仪书宋二KW"/>
                <w:b/>
                <w:sz w:val="24"/>
              </w:rPr>
              <w:t>2</w:t>
            </w:r>
            <w:r>
              <w:rPr>
                <w:rFonts w:ascii="宋体;汉仪书宋二KW" w:hAnsi="宋体;汉仪书宋二KW" w:cs="宋体;汉仪书宋二KW"/>
                <w:b/>
                <w:sz w:val="24"/>
              </w:rPr>
              <w:t>、</w:t>
            </w:r>
            <w:r>
              <w:rPr>
                <w:rFonts w:cs="宋体;汉仪书宋二KW" w:ascii="宋体;汉仪书宋二KW" w:hAnsi="宋体;汉仪书宋二KW"/>
                <w:b/>
                <w:sz w:val="24"/>
              </w:rPr>
              <w:t>0</w:t>
            </w:r>
            <w:r>
              <w:rPr>
                <w:rFonts w:ascii="宋体;汉仪书宋二KW" w:hAnsi="宋体;汉仪书宋二KW" w:cs="宋体;汉仪书宋二KW"/>
                <w:b/>
                <w:sz w:val="24"/>
              </w:rPr>
              <w:t>的考评项目的事例说明</w:t>
            </w:r>
          </w:p>
        </w:tc>
      </w:tr>
      <w:tr>
        <w:trPr>
          <w:trHeight w:val="3535" w:hRule="atLeast"/>
        </w:trPr>
        <w:tc>
          <w:tcPr>
            <w:tcW w:w="8280"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r>
      <w:tr>
        <w:trPr>
          <w:trHeight w:val="300" w:hRule="atLeast"/>
          <w:cantSplit w:val="true"/>
        </w:trPr>
        <w:tc>
          <w:tcPr>
            <w:tcW w:w="8280"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考评者对被考评者的工作改进建议</w:t>
            </w:r>
          </w:p>
        </w:tc>
      </w:tr>
      <w:tr>
        <w:trPr>
          <w:trHeight w:val="3855" w:hRule="atLeast"/>
        </w:trPr>
        <w:tc>
          <w:tcPr>
            <w:tcW w:w="8280" w:type="dxa"/>
            <w:tcBorders>
              <w:top w:val="single" w:sz="4" w:space="0" w:color="000000"/>
              <w:start w:val="single" w:sz="12" w:space="0" w:color="000000"/>
              <w:bottom w:val="single" w:sz="12"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bl>
    <w:p>
      <w:pPr>
        <w:pStyle w:val="Heading2"/>
        <w:rPr>
          <w:color w:val="000000"/>
        </w:rPr>
      </w:pPr>
      <w:r>
        <w:rPr>
          <w:color w:val="000000"/>
        </w:rPr>
        <w:t xml:space="preserve"> </w:t>
      </w:r>
      <w:r>
        <w:br w:type="page"/>
      </w:r>
    </w:p>
    <w:p>
      <w:pPr>
        <w:pStyle w:val="Heading2"/>
        <w:rPr>
          <w:color w:val="000000"/>
        </w:rPr>
      </w:pPr>
      <w:r>
        <w:rPr>
          <w:color w:val="000000"/>
        </w:rPr>
        <w:t xml:space="preserve"> </w:t>
      </w:r>
      <w:bookmarkStart w:id="33" w:name="__RefHeading___Toc52440423"/>
      <w:r>
        <w:rPr>
          <w:color w:val="000000"/>
        </w:rPr>
        <w:t>附件三、绩效考评汇总表</w:t>
      </w:r>
      <w:bookmarkEnd w:id="33"/>
    </w:p>
    <w:p>
      <w:pPr>
        <w:pStyle w:val="Normal"/>
        <w:rPr>
          <w:rFonts w:ascii="宋体;汉仪书宋二KW" w:hAnsi="宋体;汉仪书宋二KW" w:cs="宋体;汉仪书宋二KW"/>
          <w:b/>
          <w:b/>
          <w:sz w:val="28"/>
        </w:rPr>
      </w:pPr>
      <w:r>
        <mc:AlternateContent>
          <mc:Choice Requires="wps">
            <w:drawing>
              <wp:anchor behindDoc="0" distT="4445" distB="4445" distL="119380" distR="119380" simplePos="0" locked="0" layoutInCell="0" allowOverlap="1" relativeHeight="43">
                <wp:simplePos x="0" y="0"/>
                <wp:positionH relativeFrom="column">
                  <wp:posOffset>1708785</wp:posOffset>
                </wp:positionH>
                <wp:positionV relativeFrom="paragraph">
                  <wp:posOffset>285750</wp:posOffset>
                </wp:positionV>
                <wp:extent cx="526415" cy="635"/>
                <wp:effectExtent l="0" t="0" r="0" b="0"/>
                <wp:wrapNone/>
                <wp:docPr id="4" name="直线 39"/>
                <a:graphic xmlns:a="http://schemas.openxmlformats.org/drawingml/2006/main">
                  <a:graphicData uri="http://schemas.microsoft.com/office/word/2010/wordprocessingShape">
                    <wps:wsp>
                      <wps:cNvSpPr/>
                      <wps:spPr>
                        <a:xfrm>
                          <a:off x="0" y="0"/>
                          <a:ext cx="525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4.55pt,22.5pt" to="175.9pt,22.5pt" ID="直线 39" stroked="t" style="position:absolute">
                <v:stroke color="black" weight="9360" joinstyle="miter" endcap="flat"/>
                <v:fill o:detectmouseclick="t" on="false"/>
                <w10:wrap type="none"/>
              </v:line>
            </w:pict>
          </mc:Fallback>
        </mc:AlternateContent>
      </w:r>
      <w:r>
        <w:rPr>
          <w:rFonts w:cs="宋体;汉仪书宋二KW" w:ascii="宋体;汉仪书宋二KW" w:hAnsi="宋体;汉仪书宋二KW"/>
          <w:b/>
          <w:sz w:val="32"/>
        </w:rPr>
        <w:t xml:space="preserve">              </w:t>
      </w:r>
      <w:r>
        <w:rPr>
          <w:rFonts w:cs="宋体;汉仪书宋二KW" w:ascii="宋体;汉仪书宋二KW" w:hAnsi="宋体;汉仪书宋二KW"/>
          <w:b/>
          <w:sz w:val="32"/>
        </w:rPr>
        <w:t xml:space="preserve">        </w:t>
      </w:r>
      <w:r>
        <w:rPr>
          <w:rFonts w:ascii="宋体;汉仪书宋二KW" w:hAnsi="宋体;汉仪书宋二KW" w:cs="宋体;汉仪书宋二KW"/>
          <w:b/>
          <w:sz w:val="32"/>
        </w:rPr>
        <w:t>年员工绩效考评汇总表</w:t>
      </w:r>
    </w:p>
    <w:p>
      <w:pPr>
        <w:pStyle w:val="Normal"/>
        <w:rPr>
          <w:rFonts w:ascii="宋体;汉仪书宋二KW" w:hAnsi="宋体;汉仪书宋二KW" w:cs="宋体;汉仪书宋二KW"/>
          <w:b/>
          <w:b/>
          <w:sz w:val="28"/>
        </w:rPr>
      </w:pPr>
      <w:r>
        <w:rPr>
          <w:rFonts w:cs="宋体;汉仪书宋二KW" w:ascii="宋体;汉仪书宋二KW" w:hAnsi="宋体;汉仪书宋二KW"/>
          <w:b/>
          <w:sz w:val="28"/>
        </w:rPr>
      </w:r>
    </w:p>
    <w:tbl>
      <w:tblPr>
        <w:tblW w:w="8703" w:type="dxa"/>
        <w:jc w:val="start"/>
        <w:tblInd w:w="858" w:type="dxa"/>
        <w:tblLayout w:type="fixed"/>
        <w:tblCellMar>
          <w:top w:w="0" w:type="dxa"/>
          <w:start w:w="30" w:type="dxa"/>
          <w:bottom w:w="0" w:type="dxa"/>
          <w:end w:w="30" w:type="dxa"/>
        </w:tblCellMar>
      </w:tblPr>
      <w:tblGrid>
        <w:gridCol w:w="621"/>
        <w:gridCol w:w="621"/>
        <w:gridCol w:w="621"/>
        <w:gridCol w:w="621"/>
        <w:gridCol w:w="623"/>
        <w:gridCol w:w="622"/>
        <w:gridCol w:w="622"/>
        <w:gridCol w:w="622"/>
        <w:gridCol w:w="622"/>
        <w:gridCol w:w="621"/>
        <w:gridCol w:w="622"/>
        <w:gridCol w:w="615"/>
        <w:gridCol w:w="6"/>
        <w:gridCol w:w="622"/>
        <w:gridCol w:w="622"/>
      </w:tblGrid>
      <w:tr>
        <w:trPr>
          <w:trHeight w:val="322" w:hRule="atLeast"/>
          <w:cantSplit w:val="true"/>
        </w:trPr>
        <w:tc>
          <w:tcPr>
            <w:tcW w:w="621" w:type="dxa"/>
            <w:vMerge w:val="restart"/>
            <w:tcBorders>
              <w:top w:val="single" w:sz="12" w:space="0" w:color="000000"/>
              <w:start w:val="single" w:sz="12" w:space="0" w:color="000000"/>
              <w:bottom w:val="single" w:sz="4" w:space="0" w:color="000000"/>
              <w:end w:val="single" w:sz="6" w:space="0" w:color="000000"/>
            </w:tcBorders>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部门</w:t>
            </w:r>
          </w:p>
        </w:tc>
        <w:tc>
          <w:tcPr>
            <w:tcW w:w="621" w:type="dxa"/>
            <w:vMerge w:val="restart"/>
            <w:tcBorders>
              <w:top w:val="single" w:sz="12" w:space="0" w:color="000000"/>
              <w:start w:val="single" w:sz="6" w:space="0" w:color="000000"/>
              <w:bottom w:val="single" w:sz="4"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岗位</w:t>
            </w:r>
          </w:p>
        </w:tc>
        <w:tc>
          <w:tcPr>
            <w:tcW w:w="621" w:type="dxa"/>
            <w:vMerge w:val="restart"/>
            <w:tcBorders>
              <w:top w:val="single" w:sz="12" w:space="0" w:color="000000"/>
              <w:start w:val="single" w:sz="6" w:space="0" w:color="000000"/>
              <w:bottom w:val="single" w:sz="4" w:space="0" w:color="000000"/>
              <w:end w:val="single" w:sz="6" w:space="0" w:color="000000"/>
            </w:tcBorders>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姓名</w:t>
            </w:r>
          </w:p>
        </w:tc>
        <w:tc>
          <w:tcPr>
            <w:tcW w:w="4975" w:type="dxa"/>
            <w:gridSpan w:val="8"/>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各季度考评成绩</w:t>
            </w:r>
          </w:p>
        </w:tc>
        <w:tc>
          <w:tcPr>
            <w:tcW w:w="615" w:type="dxa"/>
            <w:vMerge w:val="restart"/>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季度</w:t>
            </w:r>
            <w:r>
              <w:rPr>
                <w:rFonts w:cs="宋体;汉仪书宋二KW" w:ascii="宋体;汉仪书宋二KW" w:hAnsi="宋体;汉仪书宋二KW"/>
                <w:b/>
                <w:sz w:val="24"/>
              </w:rPr>
              <w:t>KPI</w:t>
            </w:r>
            <w:r>
              <w:rPr>
                <w:rFonts w:ascii="宋体;汉仪书宋二KW" w:hAnsi="宋体;汉仪书宋二KW" w:cs="宋体;汉仪书宋二KW"/>
                <w:b/>
                <w:sz w:val="24"/>
              </w:rPr>
              <w:t>成绩平均</w:t>
            </w:r>
          </w:p>
        </w:tc>
        <w:tc>
          <w:tcPr>
            <w:tcW w:w="628" w:type="dxa"/>
            <w:gridSpan w:val="2"/>
            <w:vMerge w:val="restart"/>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年度考评得分</w:t>
            </w:r>
          </w:p>
        </w:tc>
        <w:tc>
          <w:tcPr>
            <w:tcW w:w="622" w:type="dxa"/>
            <w:vMerge w:val="restart"/>
            <w:tcBorders>
              <w:top w:val="single" w:sz="12" w:space="0" w:color="000000"/>
              <w:start w:val="single" w:sz="6" w:space="0" w:color="000000"/>
              <w:bottom w:val="single" w:sz="4" w:space="0" w:color="000000"/>
              <w:end w:val="single" w:sz="12" w:space="0" w:color="000000"/>
            </w:tcBorders>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年度考评等级</w:t>
            </w:r>
          </w:p>
        </w:tc>
      </w:tr>
      <w:tr>
        <w:trPr>
          <w:trHeight w:val="448" w:hRule="atLeast"/>
          <w:cantSplit w:val="true"/>
        </w:trPr>
        <w:tc>
          <w:tcPr>
            <w:tcW w:w="621" w:type="dxa"/>
            <w:vMerge w:val="continue"/>
            <w:tcBorders>
              <w:top w:val="single" w:sz="12" w:space="0" w:color="000000"/>
              <w:start w:val="single" w:sz="12" w:space="0" w:color="000000"/>
              <w:bottom w:val="single" w:sz="4" w:space="0" w:color="000000"/>
              <w:end w:val="single" w:sz="6" w:space="0" w:color="000000"/>
            </w:tcBorders>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vMerge w:val="continue"/>
            <w:tcBorders>
              <w:top w:val="single" w:sz="12" w:space="0" w:color="000000"/>
              <w:start w:val="single" w:sz="6" w:space="0" w:color="000000"/>
              <w:bottom w:val="single" w:sz="4"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vMerge w:val="continue"/>
            <w:tcBorders>
              <w:top w:val="single" w:sz="12" w:space="0" w:color="000000"/>
              <w:start w:val="single" w:sz="6" w:space="0" w:color="000000"/>
              <w:bottom w:val="single" w:sz="4" w:space="0" w:color="000000"/>
              <w:end w:val="single" w:sz="6" w:space="0" w:color="000000"/>
            </w:tcBorders>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1244" w:type="dxa"/>
            <w:gridSpan w:val="2"/>
            <w:tcBorders>
              <w:start w:val="single" w:sz="6" w:space="0" w:color="000000"/>
              <w:bottom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一</w:t>
            </w:r>
          </w:p>
        </w:tc>
        <w:tc>
          <w:tcPr>
            <w:tcW w:w="1244" w:type="dxa"/>
            <w:gridSpan w:val="2"/>
            <w:tcBorders>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二</w:t>
            </w:r>
          </w:p>
        </w:tc>
        <w:tc>
          <w:tcPr>
            <w:tcW w:w="1244" w:type="dxa"/>
            <w:gridSpan w:val="2"/>
            <w:tcBorders>
              <w:start w:val="single" w:sz="6" w:space="0" w:color="000000"/>
              <w:bottom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三</w:t>
            </w:r>
          </w:p>
        </w:tc>
        <w:tc>
          <w:tcPr>
            <w:tcW w:w="1243" w:type="dxa"/>
            <w:gridSpan w:val="2"/>
            <w:tcBorders>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四</w:t>
            </w:r>
          </w:p>
        </w:tc>
        <w:tc>
          <w:tcPr>
            <w:tcW w:w="615" w:type="dxa"/>
            <w:vMerge w:val="continue"/>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8" w:type="dxa"/>
            <w:gridSpan w:val="2"/>
            <w:vMerge w:val="continue"/>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2" w:type="dxa"/>
            <w:vMerge w:val="continue"/>
            <w:tcBorders>
              <w:top w:val="single" w:sz="12" w:space="0" w:color="000000"/>
              <w:start w:val="single" w:sz="6" w:space="0" w:color="000000"/>
              <w:bottom w:val="single" w:sz="4" w:space="0" w:color="000000"/>
              <w:end w:val="single" w:sz="12" w:space="0" w:color="000000"/>
            </w:tcBorders>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350" w:hRule="atLeast"/>
          <w:cantSplit w:val="true"/>
        </w:trPr>
        <w:tc>
          <w:tcPr>
            <w:tcW w:w="621" w:type="dxa"/>
            <w:vMerge w:val="continue"/>
            <w:tcBorders>
              <w:top w:val="single" w:sz="12" w:space="0" w:color="000000"/>
              <w:start w:val="single" w:sz="12" w:space="0" w:color="000000"/>
              <w:bottom w:val="single" w:sz="4" w:space="0" w:color="000000"/>
              <w:end w:val="single" w:sz="6" w:space="0" w:color="000000"/>
            </w:tcBorders>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vMerge w:val="continue"/>
            <w:tcBorders>
              <w:top w:val="single" w:sz="12" w:space="0" w:color="000000"/>
              <w:start w:val="single" w:sz="6" w:space="0" w:color="000000"/>
              <w:bottom w:val="single" w:sz="4"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vMerge w:val="continue"/>
            <w:tcBorders>
              <w:top w:val="single" w:sz="12" w:space="0" w:color="000000"/>
              <w:start w:val="single" w:sz="6" w:space="0" w:color="000000"/>
              <w:bottom w:val="single" w:sz="4" w:space="0" w:color="000000"/>
              <w:end w:val="single" w:sz="6" w:space="0" w:color="000000"/>
            </w:tcBorders>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成绩</w:t>
            </w:r>
          </w:p>
        </w:tc>
        <w:tc>
          <w:tcPr>
            <w:tcW w:w="623"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等级</w:t>
            </w:r>
          </w:p>
        </w:tc>
        <w:tc>
          <w:tcPr>
            <w:tcW w:w="622"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成绩</w:t>
            </w:r>
          </w:p>
        </w:tc>
        <w:tc>
          <w:tcPr>
            <w:tcW w:w="622"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等级</w:t>
            </w:r>
          </w:p>
        </w:tc>
        <w:tc>
          <w:tcPr>
            <w:tcW w:w="622"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成绩</w:t>
            </w:r>
          </w:p>
        </w:tc>
        <w:tc>
          <w:tcPr>
            <w:tcW w:w="622"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等级</w:t>
            </w:r>
          </w:p>
        </w:tc>
        <w:tc>
          <w:tcPr>
            <w:tcW w:w="621"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成绩</w:t>
            </w:r>
          </w:p>
        </w:tc>
        <w:tc>
          <w:tcPr>
            <w:tcW w:w="622"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等级</w:t>
            </w:r>
          </w:p>
        </w:tc>
        <w:tc>
          <w:tcPr>
            <w:tcW w:w="615" w:type="dxa"/>
            <w:vMerge w:val="continue"/>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8" w:type="dxa"/>
            <w:gridSpan w:val="2"/>
            <w:vMerge w:val="continue"/>
            <w:tcBorders>
              <w:top w:val="single" w:sz="12" w:space="0" w:color="000000"/>
              <w:start w:val="single" w:sz="6" w:space="0" w:color="000000"/>
              <w:bottom w:val="single" w:sz="4"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2" w:type="dxa"/>
            <w:vMerge w:val="continue"/>
            <w:tcBorders>
              <w:top w:val="single" w:sz="12" w:space="0" w:color="000000"/>
              <w:start w:val="single" w:sz="6" w:space="0" w:color="000000"/>
              <w:bottom w:val="single" w:sz="4" w:space="0" w:color="000000"/>
              <w:end w:val="single" w:sz="12" w:space="0" w:color="000000"/>
            </w:tcBorders>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449" w:hRule="atLeast"/>
          <w:cantSplit w:val="true"/>
        </w:trPr>
        <w:tc>
          <w:tcPr>
            <w:tcW w:w="621" w:type="dxa"/>
            <w:vMerge w:val="restart"/>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49"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49"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49"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49"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49"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10" w:hRule="atLeast"/>
          <w:cantSplit w:val="true"/>
        </w:trPr>
        <w:tc>
          <w:tcPr>
            <w:tcW w:w="621" w:type="dxa"/>
            <w:vMerge w:val="continue"/>
            <w:tcBorders>
              <w:top w:val="single" w:sz="6" w:space="0" w:color="000000"/>
              <w:start w:val="single" w:sz="12"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621"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3"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1" w:type="dxa"/>
            <w:gridSpan w:val="2"/>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622" w:type="dxa"/>
            <w:tcBorders>
              <w:top w:val="single" w:sz="6" w:space="0" w:color="000000"/>
              <w:start w:val="single" w:sz="6" w:space="0" w:color="000000"/>
              <w:bottom w:val="single" w:sz="12" w:space="0" w:color="000000"/>
              <w:end w:val="single" w:sz="12"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bl>
    <w:p>
      <w:pPr>
        <w:pStyle w:val="Heading2"/>
        <w:rPr>
          <w:color w:val="000000"/>
        </w:rPr>
      </w:pPr>
      <w:r>
        <w:br w:type="page"/>
      </w:r>
      <w:bookmarkStart w:id="34" w:name="__RefHeading___Toc52440424"/>
      <w:bookmarkEnd w:id="34"/>
      <w:r>
        <w:rPr>
          <w:color w:val="000000"/>
        </w:rPr>
        <w:t>附件四、部门满意度调查表</w:t>
      </w:r>
    </w:p>
    <w:p>
      <w:pPr>
        <w:pStyle w:val="Normal"/>
        <w:jc w:val="center"/>
        <w:rPr>
          <w:rFonts w:ascii="宋体;汉仪书宋二KW" w:hAnsi="宋体;汉仪书宋二KW" w:cs="宋体;汉仪书宋二KW"/>
          <w:b/>
          <w:b/>
          <w:sz w:val="28"/>
        </w:rPr>
      </w:pPr>
      <w:r>
        <w:rPr>
          <w:rFonts w:ascii="宋体;汉仪书宋二KW" w:hAnsi="宋体;汉仪书宋二KW" w:cs="宋体;汉仪书宋二KW"/>
          <w:b/>
          <w:sz w:val="28"/>
        </w:rPr>
        <w:t>部门满意度评价表</w:t>
      </w:r>
    </w:p>
    <w:tbl>
      <w:tblPr>
        <w:tblW w:w="8679" w:type="dxa"/>
        <w:jc w:val="start"/>
        <w:tblInd w:w="1065" w:type="dxa"/>
        <w:tblLayout w:type="fixed"/>
        <w:tblCellMar>
          <w:top w:w="0" w:type="dxa"/>
          <w:start w:w="30" w:type="dxa"/>
          <w:bottom w:w="0" w:type="dxa"/>
          <w:end w:w="30" w:type="dxa"/>
        </w:tblCellMar>
      </w:tblPr>
      <w:tblGrid>
        <w:gridCol w:w="704"/>
        <w:gridCol w:w="6541"/>
        <w:gridCol w:w="1434"/>
      </w:tblGrid>
      <w:tr>
        <w:trPr>
          <w:trHeight w:val="700" w:hRule="atLeast"/>
          <w:cantSplit w:val="true"/>
        </w:trPr>
        <w:tc>
          <w:tcPr>
            <w:tcW w:w="8679" w:type="dxa"/>
            <w:gridSpan w:val="3"/>
            <w:tcBorders>
              <w:top w:val="single" w:sz="12" w:space="0" w:color="000000"/>
              <w:start w:val="single" w:sz="12" w:space="0" w:color="000000"/>
              <w:bottom w:val="single" w:sz="4" w:space="0" w:color="000000"/>
              <w:end w:val="single" w:sz="12" w:space="0" w:color="000000"/>
            </w:tcBorders>
            <w:shd w:fill="FFFFFF" w:val="clear"/>
            <w:vAlign w:val="bottom"/>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 xml:space="preserve">评价部门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被评价部门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评价时间 </w:t>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评价项目</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得分</w:t>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对公司内部各部门服务与工作支持的主动性</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2</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部门内人员的专业技能、工作方法</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3</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同上个考评期相比，在本考评期内的工作改进与提升</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4</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部门间工作任务承诺的实现</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5</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部门整体工作效率</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6</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部门间业务信息的传递与沟通效率</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7</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对工作意见的采纳并应用于工作中</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771" w:hRule="atLeast"/>
          <w:cantSplit w:val="true"/>
        </w:trPr>
        <w:tc>
          <w:tcPr>
            <w:tcW w:w="704"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8</w:t>
            </w:r>
          </w:p>
        </w:tc>
        <w:tc>
          <w:tcPr>
            <w:tcW w:w="6541"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从公司整体利益出发处理部门之间事务</w:t>
            </w:r>
            <w:r>
              <w:rPr>
                <w:rFonts w:ascii="宋体;汉仪书宋二KW" w:hAnsi="宋体;汉仪书宋二KW" w:cs="宋体;汉仪书宋二KW"/>
                <w:b/>
                <w:sz w:val="24"/>
              </w:rPr>
              <w:t xml:space="preserve"> </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438" w:hRule="atLeast"/>
          <w:cantSplit w:val="true"/>
        </w:trPr>
        <w:tc>
          <w:tcPr>
            <w:tcW w:w="7245" w:type="dxa"/>
            <w:gridSpan w:val="2"/>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总计</w:t>
            </w:r>
          </w:p>
        </w:tc>
        <w:tc>
          <w:tcPr>
            <w:tcW w:w="1434" w:type="dxa"/>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1271" w:hRule="atLeast"/>
          <w:cantSplit w:val="true"/>
        </w:trPr>
        <w:tc>
          <w:tcPr>
            <w:tcW w:w="8679" w:type="dxa"/>
            <w:gridSpan w:val="3"/>
            <w:tcBorders>
              <w:top w:val="single" w:sz="6" w:space="0" w:color="000000"/>
              <w:start w:val="single" w:sz="12" w:space="0" w:color="000000"/>
              <w:bottom w:val="single" w:sz="12" w:space="0" w:color="000000"/>
              <w:end w:val="single" w:sz="12"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备注：评价部门将评分结果送交企管部，由企管部进行汇总处理；其中，对涉及企管部的评价得分结果，送交总经理，由总经理进行汇总处理</w:t>
            </w:r>
          </w:p>
        </w:tc>
      </w:tr>
    </w:tbl>
    <w:p>
      <w:pPr>
        <w:pStyle w:val="Normal"/>
        <w:rPr>
          <w:rFonts w:ascii="宋体;汉仪书宋二KW" w:hAnsi="宋体;汉仪书宋二KW" w:cs="宋体;汉仪书宋二KW"/>
          <w:b/>
          <w:b/>
          <w:sz w:val="28"/>
        </w:rPr>
      </w:pPr>
      <w:r>
        <w:br w:type="page"/>
      </w:r>
      <w:r>
        <w:rPr>
          <w:rFonts w:cs="宋体;汉仪书宋二KW" w:ascii="宋体;汉仪书宋二KW" w:hAnsi="宋体;汉仪书宋二KW"/>
          <w:b/>
          <w:sz w:val="28"/>
        </w:rPr>
      </w:r>
    </w:p>
    <w:tbl>
      <w:tblPr>
        <w:tblW w:w="9315" w:type="dxa"/>
        <w:jc w:val="start"/>
        <w:tblInd w:w="30" w:type="dxa"/>
        <w:tblLayout w:type="fixed"/>
        <w:tblCellMar>
          <w:top w:w="0" w:type="dxa"/>
          <w:start w:w="30" w:type="dxa"/>
          <w:bottom w:w="0" w:type="dxa"/>
          <w:end w:w="30" w:type="dxa"/>
        </w:tblCellMar>
      </w:tblPr>
      <w:tblGrid>
        <w:gridCol w:w="9315"/>
      </w:tblGrid>
      <w:tr>
        <w:trPr>
          <w:trHeight w:val="535" w:hRule="atLeast"/>
          <w:cantSplit w:val="true"/>
        </w:trPr>
        <w:tc>
          <w:tcPr>
            <w:tcW w:w="9315" w:type="dxa"/>
            <w:tcBorders>
              <w:top w:val="single" w:sz="12" w:space="0" w:color="000000"/>
              <w:start w:val="single" w:sz="12" w:space="0" w:color="000000"/>
              <w:bottom w:val="single" w:sz="6"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 xml:space="preserve">关键事件说明表 </w:t>
            </w:r>
          </w:p>
        </w:tc>
      </w:tr>
      <w:tr>
        <w:trPr>
          <w:trHeight w:val="300" w:hRule="atLeast"/>
          <w:cantSplit w:val="true"/>
        </w:trPr>
        <w:tc>
          <w:tcPr>
            <w:tcW w:w="9315" w:type="dxa"/>
            <w:tcBorders>
              <w:top w:val="single" w:sz="6" w:space="0" w:color="000000"/>
              <w:start w:val="single" w:sz="12" w:space="0" w:color="000000"/>
              <w:end w:val="single" w:sz="12"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1.</w:t>
            </w:r>
            <w:r>
              <w:rPr>
                <w:rFonts w:ascii="宋体;汉仪书宋二KW" w:hAnsi="宋体;汉仪书宋二KW" w:cs="宋体;汉仪书宋二KW"/>
                <w:b/>
                <w:sz w:val="24"/>
              </w:rPr>
              <w:t>评分为</w:t>
            </w:r>
            <w:r>
              <w:rPr>
                <w:rFonts w:cs="宋体;汉仪书宋二KW" w:ascii="宋体;汉仪书宋二KW" w:hAnsi="宋体;汉仪书宋二KW"/>
                <w:b/>
                <w:sz w:val="24"/>
              </w:rPr>
              <w:t>10</w:t>
            </w:r>
            <w:r>
              <w:rPr>
                <w:rFonts w:ascii="宋体;汉仪书宋二KW" w:hAnsi="宋体;汉仪书宋二KW" w:cs="宋体;汉仪书宋二KW"/>
                <w:b/>
                <w:sz w:val="24"/>
              </w:rPr>
              <w:t>的评价项目的事例说明</w:t>
            </w:r>
          </w:p>
        </w:tc>
      </w:tr>
      <w:tr>
        <w:trPr>
          <w:trHeight w:val="3855" w:hRule="atLeast"/>
        </w:trPr>
        <w:tc>
          <w:tcPr>
            <w:tcW w:w="931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300" w:hRule="atLeast"/>
          <w:cantSplit w:val="true"/>
        </w:trPr>
        <w:tc>
          <w:tcPr>
            <w:tcW w:w="9315" w:type="dxa"/>
            <w:tcBorders>
              <w:start w:val="single" w:sz="12" w:space="0" w:color="000000"/>
              <w:end w:val="single" w:sz="12" w:space="0" w:color="000000"/>
            </w:tcBorders>
            <w:shd w:fill="FFFFFF" w:val="clear"/>
          </w:tcPr>
          <w:p>
            <w:pPr>
              <w:pStyle w:val="Normal"/>
              <w:autoSpaceDE w:val="false"/>
              <w:rPr>
                <w:rFonts w:ascii="宋体;汉仪书宋二KW" w:hAnsi="宋体;汉仪书宋二KW" w:cs="宋体;汉仪书宋二KW"/>
                <w:sz w:val="24"/>
              </w:rPr>
            </w:pPr>
            <w:r>
              <w:rPr>
                <w:rFonts w:cs="宋体;汉仪书宋二KW" w:ascii="宋体;汉仪书宋二KW" w:hAnsi="宋体;汉仪书宋二KW"/>
                <w:sz w:val="24"/>
              </w:rPr>
              <w:t>2</w:t>
            </w:r>
            <w:r>
              <w:rPr>
                <w:rFonts w:cs="宋体;汉仪书宋二KW" w:ascii="宋体;汉仪书宋二KW" w:hAnsi="宋体;汉仪书宋二KW"/>
                <w:b/>
                <w:sz w:val="24"/>
              </w:rPr>
              <w:t>.</w:t>
            </w:r>
            <w:r>
              <w:rPr>
                <w:rFonts w:ascii="宋体;汉仪书宋二KW" w:hAnsi="宋体;汉仪书宋二KW" w:cs="宋体;汉仪书宋二KW"/>
                <w:b/>
                <w:sz w:val="24"/>
              </w:rPr>
              <w:t>评分为</w:t>
            </w:r>
            <w:r>
              <w:rPr>
                <w:rFonts w:cs="宋体;汉仪书宋二KW" w:ascii="宋体;汉仪书宋二KW" w:hAnsi="宋体;汉仪书宋二KW"/>
                <w:b/>
                <w:sz w:val="24"/>
              </w:rPr>
              <w:t>2</w:t>
            </w:r>
            <w:r>
              <w:rPr>
                <w:rFonts w:ascii="宋体;汉仪书宋二KW" w:hAnsi="宋体;汉仪书宋二KW" w:cs="宋体;汉仪书宋二KW"/>
                <w:b/>
                <w:sz w:val="24"/>
              </w:rPr>
              <w:t>、</w:t>
            </w:r>
            <w:r>
              <w:rPr>
                <w:rFonts w:cs="宋体;汉仪书宋二KW" w:ascii="宋体;汉仪书宋二KW" w:hAnsi="宋体;汉仪书宋二KW"/>
                <w:b/>
                <w:sz w:val="24"/>
              </w:rPr>
              <w:t>0</w:t>
            </w:r>
            <w:r>
              <w:rPr>
                <w:rFonts w:ascii="宋体;汉仪书宋二KW" w:hAnsi="宋体;汉仪书宋二KW" w:cs="宋体;汉仪书宋二KW"/>
                <w:b/>
                <w:sz w:val="24"/>
              </w:rPr>
              <w:t>的评价项目的事例说明</w:t>
            </w:r>
          </w:p>
        </w:tc>
      </w:tr>
      <w:tr>
        <w:trPr>
          <w:trHeight w:val="3535" w:hRule="atLeast"/>
        </w:trPr>
        <w:tc>
          <w:tcPr>
            <w:tcW w:w="931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r>
      <w:tr>
        <w:trPr>
          <w:trHeight w:val="300" w:hRule="atLeast"/>
          <w:cantSplit w:val="true"/>
        </w:trPr>
        <w:tc>
          <w:tcPr>
            <w:tcW w:w="9315" w:type="dxa"/>
            <w:tcBorders>
              <w:start w:val="single" w:sz="12"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评价者对被评价者的工作改进建议</w:t>
            </w:r>
          </w:p>
        </w:tc>
      </w:tr>
      <w:tr>
        <w:trPr>
          <w:trHeight w:val="3855" w:hRule="atLeast"/>
        </w:trPr>
        <w:tc>
          <w:tcPr>
            <w:tcW w:w="9315" w:type="dxa"/>
            <w:tcBorders>
              <w:top w:val="single" w:sz="4" w:space="0" w:color="000000"/>
              <w:start w:val="single" w:sz="12" w:space="0" w:color="000000"/>
              <w:bottom w:val="single" w:sz="12"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bl>
    <w:p>
      <w:pPr>
        <w:pStyle w:val="Heading2"/>
        <w:rPr/>
      </w:pPr>
      <w:bookmarkStart w:id="35" w:name="__RefHeading___Toc52440425"/>
      <w:bookmarkEnd w:id="35"/>
      <w:r>
        <w:rPr/>
        <w:t>附件五、内部满意度调查部门、车间关联图</w:t>
      </w:r>
    </w:p>
    <w:tbl>
      <w:tblPr>
        <w:tblW w:w="9537" w:type="dxa"/>
        <w:jc w:val="start"/>
        <w:tblInd w:w="30" w:type="dxa"/>
        <w:tblLayout w:type="fixed"/>
        <w:tblCellMar>
          <w:top w:w="0" w:type="dxa"/>
          <w:start w:w="30" w:type="dxa"/>
          <w:bottom w:w="0" w:type="dxa"/>
          <w:end w:w="30" w:type="dxa"/>
        </w:tblCellMar>
      </w:tblPr>
      <w:tblGrid>
        <w:gridCol w:w="1185"/>
        <w:gridCol w:w="363"/>
        <w:gridCol w:w="363"/>
        <w:gridCol w:w="363"/>
        <w:gridCol w:w="363"/>
        <w:gridCol w:w="363"/>
        <w:gridCol w:w="363"/>
        <w:gridCol w:w="363"/>
        <w:gridCol w:w="364"/>
        <w:gridCol w:w="363"/>
        <w:gridCol w:w="363"/>
        <w:gridCol w:w="363"/>
        <w:gridCol w:w="363"/>
        <w:gridCol w:w="363"/>
        <w:gridCol w:w="363"/>
        <w:gridCol w:w="363"/>
        <w:gridCol w:w="364"/>
        <w:gridCol w:w="363"/>
        <w:gridCol w:w="363"/>
        <w:gridCol w:w="363"/>
        <w:gridCol w:w="363"/>
        <w:gridCol w:w="363"/>
        <w:gridCol w:w="363"/>
        <w:gridCol w:w="364"/>
      </w:tblGrid>
      <w:tr>
        <w:trPr>
          <w:trHeight w:val="2059" w:hRule="atLeast"/>
          <w:cantSplit w:val="true"/>
        </w:trPr>
        <w:tc>
          <w:tcPr>
            <w:tcW w:w="1185" w:type="dxa"/>
            <w:tcBorders>
              <w:start w:val="single" w:sz="6" w:space="0" w:color="000000"/>
              <w:bottom w:val="single" w:sz="6" w:space="0" w:color="000000"/>
              <w:end w:val="single" w:sz="6" w:space="0" w:color="000000"/>
            </w:tcBorders>
            <w:shd w:fill="B2B2B2" w:val="clear"/>
            <w:vAlign w:val="cente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被评价部门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销售公司</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财务部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物资供应部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总经理办</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董秘办</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人事劳资部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企业管理部</w:t>
            </w:r>
          </w:p>
        </w:tc>
        <w:tc>
          <w:tcPr>
            <w:tcW w:w="364"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安全保卫部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法律事务部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证券部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生产部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信息中心</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宣传部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环境保护处</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技术中心</w:t>
            </w:r>
          </w:p>
        </w:tc>
        <w:tc>
          <w:tcPr>
            <w:tcW w:w="364"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发展规划部</w:t>
            </w:r>
          </w:p>
        </w:tc>
        <w:tc>
          <w:tcPr>
            <w:tcW w:w="363" w:type="dxa"/>
            <w:tcBorders>
              <w:top w:val="single" w:sz="6" w:space="0" w:color="000000"/>
              <w:start w:val="single" w:sz="6"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质量检验部</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审</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计</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部</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制</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曲</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车</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间</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酒库车间</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低度酒车间</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包装车间</w:t>
            </w:r>
          </w:p>
        </w:tc>
        <w:tc>
          <w:tcPr>
            <w:tcW w:w="364"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动力车间</w:t>
            </w:r>
          </w:p>
        </w:tc>
      </w:tr>
      <w:tr>
        <w:trPr>
          <w:trHeight w:val="301"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销售公司</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349"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财务部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255"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物资供应部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总经理办</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rPr>
                <w:rFonts w:ascii="宋体;汉仪书宋二KW" w:hAnsi="宋体;汉仪书宋二KW" w:cs="宋体;汉仪书宋二KW"/>
              </w:rPr>
            </w:pPr>
            <w:r>
              <w:rPr>
                <w:rFonts w:cs="宋体;汉仪书宋二KW" w:ascii="宋体;汉仪书宋二KW" w:hAnsi="宋体;汉仪书宋二KW"/>
              </w:rPr>
              <w:t xml:space="preserve"> </w:t>
            </w: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董秘办</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rPr>
                <w:rFonts w:ascii="宋体;汉仪书宋二KW" w:hAnsi="宋体;汉仪书宋二KW" w:cs="宋体;汉仪书宋二KW"/>
              </w:rPr>
            </w:pPr>
            <w:r>
              <w:rPr>
                <w:rFonts w:cs="宋体;汉仪书宋二KW" w:ascii="宋体;汉仪书宋二KW" w:hAnsi="宋体;汉仪书宋二KW"/>
              </w:rPr>
              <w:t xml:space="preserve"> </w:t>
            </w: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人事劳资部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企业管理部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安全保卫部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法律事务部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证券部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生产部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信息中心</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宣传部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303"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环境保护处</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195"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技术中心</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101"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发展规划部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149"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质量检验部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jc w:val="center"/>
              <w:rPr>
                <w:rFonts w:ascii="宋体;汉仪书宋二KW" w:hAnsi="宋体;汉仪书宋二KW" w:cs="宋体;汉仪书宋二KW"/>
              </w:rPr>
            </w:pPr>
            <w:r>
              <w:rPr>
                <w:rFonts w:cs="宋体;汉仪书宋二KW" w:ascii="宋体;汉仪书宋二KW" w:hAnsi="宋体;汉仪书宋二KW"/>
              </w:rPr>
              <w:t>+</w:t>
            </w:r>
          </w:p>
        </w:tc>
      </w:tr>
      <w:tr>
        <w:trPr>
          <w:trHeight w:val="197"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审计部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制酒车间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制曲车间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243"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酒库车间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277"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低度酒车间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rPr>
                <w:rFonts w:ascii="宋体;汉仪书宋二KW" w:hAnsi="宋体;汉仪书宋二KW" w:cs="宋体;汉仪书宋二KW"/>
              </w:rPr>
            </w:pPr>
            <w:r>
              <w:rPr>
                <w:rFonts w:cs="宋体;汉仪书宋二KW" w:ascii="宋体;汉仪书宋二KW" w:hAnsi="宋体;汉仪书宋二KW"/>
              </w:rPr>
              <w:t xml:space="preserve"> </w:t>
            </w: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297"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包装车间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245"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动力车间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pacing w:lineRule="exact" w:line="360"/>
              <w:jc w:val="center"/>
              <w:rPr>
                <w:rFonts w:ascii="宋体;汉仪书宋二KW" w:hAnsi="宋体;汉仪书宋二KW" w:cs="宋体;汉仪书宋二KW"/>
              </w:rPr>
            </w:pPr>
            <w:r>
              <w:rPr>
                <w:rFonts w:cs="宋体;汉仪书宋二KW" w:ascii="宋体;汉仪书宋二KW" w:hAnsi="宋体;汉仪书宋二KW"/>
              </w:rPr>
              <w:t>-</w:t>
            </w:r>
          </w:p>
        </w:tc>
      </w:tr>
      <w:tr>
        <w:trPr>
          <w:trHeight w:val="515" w:hRule="exact"/>
        </w:trPr>
        <w:tc>
          <w:tcPr>
            <w:tcW w:w="1185" w:type="dxa"/>
            <w:tcBorders>
              <w:top w:val="single" w:sz="6" w:space="0" w:color="000000"/>
              <w:start w:val="single" w:sz="6" w:space="0" w:color="000000"/>
              <w:bottom w:val="single" w:sz="6" w:space="0" w:color="000000"/>
              <w:end w:val="single" w:sz="6" w:space="0" w:color="000000"/>
            </w:tcBorders>
            <w:shd w:fill="F2F2F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满意度得分</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r>
    </w:tbl>
    <w:p>
      <w:pPr>
        <w:pStyle w:val="Normal"/>
        <w:rPr>
          <w:rFonts w:ascii="宋体;汉仪书宋二KW" w:hAnsi="宋体;汉仪书宋二KW" w:cs="宋体;汉仪书宋二KW"/>
          <w:b/>
          <w:b/>
          <w:sz w:val="28"/>
        </w:rPr>
      </w:pPr>
      <w:r>
        <w:rPr/>
        <w:t>注：“＋”代表单位之间关联，评价单位需对被评价单位进行评价；“－”代表单位之间非关联，评价单位不需对被评价单位作出评价。</w:t>
      </w:r>
    </w:p>
    <w:p>
      <w:pPr>
        <w:pStyle w:val="Heading2"/>
        <w:rPr>
          <w:color w:val="000000"/>
        </w:rPr>
      </w:pPr>
      <w:bookmarkStart w:id="36" w:name="__RefHeading___Toc52440426"/>
      <w:bookmarkEnd w:id="36"/>
      <w:r>
        <w:rPr>
          <w:color w:val="000000"/>
        </w:rPr>
        <w:t>附件六、部门满意度调查汇总表</w:t>
      </w:r>
    </w:p>
    <w:tbl>
      <w:tblPr>
        <w:tblW w:w="9900" w:type="dxa"/>
        <w:jc w:val="start"/>
        <w:tblInd w:w="30" w:type="dxa"/>
        <w:tblLayout w:type="fixed"/>
        <w:tblCellMar>
          <w:top w:w="0" w:type="dxa"/>
          <w:start w:w="30" w:type="dxa"/>
          <w:bottom w:w="0" w:type="dxa"/>
          <w:end w:w="30" w:type="dxa"/>
        </w:tblCellMar>
      </w:tblPr>
      <w:tblGrid>
        <w:gridCol w:w="1185"/>
        <w:gridCol w:w="363"/>
        <w:gridCol w:w="363"/>
        <w:gridCol w:w="363"/>
        <w:gridCol w:w="363"/>
        <w:gridCol w:w="363"/>
        <w:gridCol w:w="363"/>
        <w:gridCol w:w="363"/>
        <w:gridCol w:w="364"/>
        <w:gridCol w:w="363"/>
        <w:gridCol w:w="363"/>
        <w:gridCol w:w="363"/>
        <w:gridCol w:w="363"/>
        <w:gridCol w:w="363"/>
        <w:gridCol w:w="363"/>
        <w:gridCol w:w="363"/>
        <w:gridCol w:w="364"/>
        <w:gridCol w:w="363"/>
        <w:gridCol w:w="363"/>
        <w:gridCol w:w="363"/>
        <w:gridCol w:w="363"/>
        <w:gridCol w:w="363"/>
        <w:gridCol w:w="363"/>
        <w:gridCol w:w="363"/>
        <w:gridCol w:w="364"/>
      </w:tblGrid>
      <w:tr>
        <w:trPr>
          <w:trHeight w:val="293" w:hRule="atLeast"/>
          <w:cantSplit w:val="true"/>
        </w:trPr>
        <w:tc>
          <w:tcPr>
            <w:tcW w:w="1185" w:type="dxa"/>
            <w:vMerge w:val="restart"/>
            <w:tcBorders>
              <w:top w:val="single" w:sz="6" w:space="0" w:color="000000"/>
              <w:start w:val="single" w:sz="6" w:space="0" w:color="000000"/>
              <w:end w:val="single" w:sz="6" w:space="0" w:color="000000"/>
            </w:tcBorders>
            <w:shd w:fill="B2B2B2" w:val="clear"/>
            <w:vAlign w:val="cente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评价单位</w:t>
            </w:r>
          </w:p>
        </w:tc>
        <w:tc>
          <w:tcPr>
            <w:tcW w:w="8715" w:type="dxa"/>
            <w:gridSpan w:val="24"/>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被评价单位</w:t>
            </w:r>
          </w:p>
        </w:tc>
      </w:tr>
      <w:tr>
        <w:trPr>
          <w:trHeight w:val="2059" w:hRule="atLeast"/>
          <w:cantSplit w:val="true"/>
        </w:trPr>
        <w:tc>
          <w:tcPr>
            <w:tcW w:w="1185" w:type="dxa"/>
            <w:vMerge w:val="continue"/>
            <w:tcBorders>
              <w:top w:val="single" w:sz="6" w:space="0" w:color="000000"/>
              <w:start w:val="single" w:sz="6" w:space="0" w:color="000000"/>
              <w:end w:val="single" w:sz="6" w:space="0" w:color="000000"/>
            </w:tcBorders>
            <w:shd w:fill="B2B2B2" w:val="clear"/>
            <w:vAlign w:val="center"/>
          </w:tcPr>
          <w:p>
            <w:pPr>
              <w:pStyle w:val="Normal"/>
              <w:autoSpaceDE w:val="false"/>
              <w:snapToGrid w:val="false"/>
              <w:spacing w:lineRule="exact" w:line="360"/>
              <w:rPr>
                <w:rFonts w:ascii="宋体;汉仪书宋二KW" w:hAnsi="宋体;汉仪书宋二KW" w:cs="宋体;汉仪书宋二KW"/>
              </w:rPr>
            </w:pPr>
            <w:r>
              <w:rPr>
                <w:rFonts w:cs="宋体;汉仪书宋二KW" w:ascii="宋体;汉仪书宋二KW" w:hAnsi="宋体;汉仪书宋二KW"/>
              </w:rPr>
            </w:r>
            <w:bookmarkStart w:id="37" w:name="OLE_LINK3"/>
            <w:bookmarkStart w:id="38" w:name="OLE_LINK1"/>
            <w:bookmarkStart w:id="39" w:name="OLE_LINK4"/>
            <w:bookmarkStart w:id="40" w:name="OLE_LINK2"/>
            <w:bookmarkStart w:id="41" w:name="OLE_LINK3"/>
            <w:bookmarkStart w:id="42" w:name="OLE_LINK1"/>
            <w:bookmarkStart w:id="43" w:name="OLE_LINK4"/>
            <w:bookmarkStart w:id="44" w:name="OLE_LINK2"/>
            <w:bookmarkEnd w:id="41"/>
            <w:bookmarkEnd w:id="42"/>
            <w:bookmarkEnd w:id="43"/>
            <w:bookmarkEnd w:id="44"/>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销售公司</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财务部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物资供应部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总经理办</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董秘办</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人事劳资部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企业管理部</w:t>
            </w:r>
          </w:p>
        </w:tc>
        <w:tc>
          <w:tcPr>
            <w:tcW w:w="364"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安全保卫部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法律事务部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证券部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生产部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信息中心</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宣传部</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环境保护处</w:t>
            </w:r>
          </w:p>
        </w:tc>
        <w:tc>
          <w:tcPr>
            <w:tcW w:w="363"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技术中心</w:t>
            </w:r>
          </w:p>
        </w:tc>
        <w:tc>
          <w:tcPr>
            <w:tcW w:w="364" w:type="dxa"/>
            <w:tcBorders>
              <w:top w:val="single" w:sz="6" w:space="0" w:color="000000"/>
              <w:start w:val="single" w:sz="6" w:space="0" w:color="000000"/>
              <w:end w:val="single" w:sz="6" w:space="0" w:color="000000"/>
            </w:tcBorders>
            <w:shd w:fill="00FFFF" w:val="clear"/>
          </w:tcPr>
          <w:p>
            <w:pPr>
              <w:pStyle w:val="Normal"/>
              <w:autoSpaceDE w:val="false"/>
              <w:spacing w:lineRule="exact" w:line="360"/>
              <w:jc w:val="center"/>
              <w:rPr>
                <w:rFonts w:ascii="宋体;汉仪书宋二KW" w:hAnsi="宋体;汉仪书宋二KW" w:cs="宋体;汉仪书宋二KW"/>
              </w:rPr>
            </w:pPr>
            <w:r>
              <w:rPr>
                <w:rFonts w:ascii="宋体;汉仪书宋二KW" w:hAnsi="宋体;汉仪书宋二KW" w:cs="宋体;汉仪书宋二KW"/>
              </w:rPr>
              <w:t>发展规划部</w:t>
            </w:r>
          </w:p>
        </w:tc>
        <w:tc>
          <w:tcPr>
            <w:tcW w:w="363" w:type="dxa"/>
            <w:tcBorders>
              <w:top w:val="single" w:sz="6" w:space="0" w:color="000000"/>
              <w:start w:val="single" w:sz="6"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质量检验部</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审</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计</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部</w:t>
            </w:r>
          </w:p>
        </w:tc>
        <w:tc>
          <w:tcPr>
            <w:tcW w:w="363" w:type="dxa"/>
            <w:tcBorders>
              <w:top w:val="single" w:sz="6" w:space="0" w:color="000000"/>
              <w:start w:val="single" w:sz="4" w:space="0" w:color="000000"/>
              <w:end w:val="single" w:sz="4" w:space="0" w:color="000000"/>
            </w:tcBorders>
            <w:shd w:fill="00FFFF" w:val="clear"/>
          </w:tcPr>
          <w:p>
            <w:pPr>
              <w:pStyle w:val="Normal"/>
              <w:widowControl/>
              <w:jc w:val="start"/>
              <w:rPr>
                <w:rFonts w:ascii="宋体;汉仪书宋二KW" w:hAnsi="宋体;汉仪书宋二KW" w:cs="宋体;汉仪书宋二KW"/>
              </w:rPr>
            </w:pPr>
            <w:r>
              <w:rPr>
                <w:rFonts w:ascii="宋体;汉仪书宋二KW" w:hAnsi="宋体;汉仪书宋二KW" w:cs="宋体;汉仪书宋二KW"/>
              </w:rPr>
              <w:t>制</w:t>
            </w:r>
          </w:p>
          <w:p>
            <w:pPr>
              <w:pStyle w:val="Normal"/>
              <w:widowControl/>
              <w:jc w:val="start"/>
              <w:rPr>
                <w:rFonts w:ascii="宋体;汉仪书宋二KW" w:hAnsi="宋体;汉仪书宋二KW" w:cs="宋体;汉仪书宋二KW"/>
              </w:rPr>
            </w:pPr>
            <w:r>
              <w:rPr>
                <w:rFonts w:ascii="宋体;汉仪书宋二KW" w:hAnsi="宋体;汉仪书宋二KW" w:cs="宋体;汉仪书宋二KW"/>
              </w:rPr>
              <w:t>酒</w:t>
            </w:r>
          </w:p>
          <w:p>
            <w:pPr>
              <w:pStyle w:val="Normal"/>
              <w:widowControl/>
              <w:jc w:val="start"/>
              <w:rPr>
                <w:rFonts w:ascii="宋体;汉仪书宋二KW" w:hAnsi="宋体;汉仪书宋二KW" w:cs="宋体;汉仪书宋二KW"/>
              </w:rPr>
            </w:pPr>
            <w:r>
              <w:rPr>
                <w:rFonts w:ascii="宋体;汉仪书宋二KW" w:hAnsi="宋体;汉仪书宋二KW" w:cs="宋体;汉仪书宋二KW"/>
              </w:rPr>
              <w:t>车间</w:t>
            </w:r>
          </w:p>
          <w:p>
            <w:pPr>
              <w:pStyle w:val="Normal"/>
              <w:widowControl/>
              <w:jc w:val="start"/>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制</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曲</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车</w:t>
            </w:r>
          </w:p>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间</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酒库车间</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低度酒车间</w:t>
            </w:r>
          </w:p>
        </w:tc>
        <w:tc>
          <w:tcPr>
            <w:tcW w:w="363"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包装车间</w:t>
            </w:r>
          </w:p>
        </w:tc>
        <w:tc>
          <w:tcPr>
            <w:tcW w:w="364" w:type="dxa"/>
            <w:tcBorders>
              <w:top w:val="single" w:sz="6" w:space="0" w:color="000000"/>
              <w:start w:val="single" w:sz="4" w:space="0" w:color="000000"/>
              <w:end w:val="single" w:sz="4" w:space="0" w:color="000000"/>
            </w:tcBorders>
            <w:shd w:fill="00FFFF"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动力车间</w:t>
            </w:r>
          </w:p>
        </w:tc>
      </w:tr>
      <w:tr>
        <w:trPr>
          <w:trHeight w:val="301"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销售公司</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349"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财务部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255"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物资供应部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总经理办</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董秘办</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人事劳资部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企业管理部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安全保卫部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法律事务部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证券部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生产部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信息中心</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宣传部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303"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环境保护处</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195"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技术中心</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101"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发展规划部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149"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质量检验部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c>
          <w:tcPr>
            <w:tcW w:w="364"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snapToGrid w:val="false"/>
              <w:jc w:val="center"/>
              <w:rPr/>
            </w:pPr>
            <w:r>
              <w:rPr/>
            </w:r>
          </w:p>
        </w:tc>
      </w:tr>
      <w:tr>
        <w:trPr>
          <w:trHeight w:val="197"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审计部</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制酒车间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420"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制曲车间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243"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酒库车间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277"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低度酒车间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297"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包装车间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245" w:hRule="atLeast"/>
        </w:trPr>
        <w:tc>
          <w:tcPr>
            <w:tcW w:w="1185" w:type="dxa"/>
            <w:tcBorders>
              <w:top w:val="single" w:sz="6" w:space="0" w:color="000000"/>
              <w:start w:val="single" w:sz="6" w:space="0" w:color="000000"/>
              <w:bottom w:val="single" w:sz="6" w:space="0" w:color="000000"/>
              <w:end w:val="single" w:sz="6" w:space="0" w:color="000000"/>
            </w:tcBorders>
            <w:shd w:fill="B2B2B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动力车间</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vAlign w:val="cente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r>
      <w:tr>
        <w:trPr>
          <w:trHeight w:val="515" w:hRule="exact"/>
        </w:trPr>
        <w:tc>
          <w:tcPr>
            <w:tcW w:w="1185" w:type="dxa"/>
            <w:tcBorders>
              <w:top w:val="single" w:sz="6" w:space="0" w:color="000000"/>
              <w:start w:val="single" w:sz="6" w:space="0" w:color="000000"/>
              <w:bottom w:val="single" w:sz="6" w:space="0" w:color="000000"/>
              <w:end w:val="single" w:sz="6" w:space="0" w:color="000000"/>
            </w:tcBorders>
            <w:shd w:fill="F2F2F2" w:val="clear"/>
          </w:tcPr>
          <w:p>
            <w:pPr>
              <w:pStyle w:val="Normal"/>
              <w:autoSpaceDE w:val="false"/>
              <w:spacing w:lineRule="exact" w:line="360"/>
              <w:rPr>
                <w:rFonts w:ascii="宋体;汉仪书宋二KW" w:hAnsi="宋体;汉仪书宋二KW" w:cs="宋体;汉仪书宋二KW"/>
              </w:rPr>
            </w:pPr>
            <w:r>
              <w:rPr>
                <w:rFonts w:ascii="宋体;汉仪书宋二KW" w:hAnsi="宋体;汉仪书宋二KW" w:cs="宋体;汉仪书宋二KW"/>
              </w:rPr>
              <w:t>满意度得分</w:t>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center"/>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6"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3"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c>
          <w:tcPr>
            <w:tcW w:w="364" w:type="dxa"/>
            <w:tcBorders>
              <w:top w:val="single" w:sz="6" w:space="0" w:color="000000"/>
              <w:start w:val="single" w:sz="4" w:space="0" w:color="000000"/>
              <w:bottom w:val="single" w:sz="6" w:space="0" w:color="000000"/>
              <w:end w:val="single" w:sz="4" w:space="0" w:color="000000"/>
            </w:tcBorders>
            <w:shd w:fill="FFFFFF" w:val="clear"/>
          </w:tcPr>
          <w:p>
            <w:pPr>
              <w:pStyle w:val="Normal"/>
              <w:autoSpaceDE w:val="false"/>
              <w:snapToGrid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p>
            <w:pPr>
              <w:pStyle w:val="Normal"/>
              <w:autoSpaceDE w:val="false"/>
              <w:spacing w:lineRule="exact" w:line="360"/>
              <w:jc w:val="end"/>
              <w:rPr>
                <w:rFonts w:ascii="宋体;汉仪书宋二KW" w:hAnsi="宋体;汉仪书宋二KW" w:cs="宋体;汉仪书宋二KW"/>
              </w:rPr>
            </w:pPr>
            <w:r>
              <w:rPr>
                <w:rFonts w:cs="宋体;汉仪书宋二KW" w:ascii="宋体;汉仪书宋二KW" w:hAnsi="宋体;汉仪书宋二KW"/>
              </w:rPr>
            </w:r>
          </w:p>
        </w:tc>
      </w:tr>
    </w:tbl>
    <w:p>
      <w:pPr>
        <w:sectPr>
          <w:headerReference w:type="default" r:id="rId6"/>
          <w:footerReference w:type="default" r:id="rId7"/>
          <w:type w:val="nextPage"/>
          <w:pgSz w:w="11906" w:h="16838"/>
          <w:pgMar w:left="1077" w:right="1077" w:header="851" w:top="1440" w:footer="992" w:bottom="1440" w:gutter="0"/>
          <w:pgNumType w:start="1" w:fmt="decimal"/>
          <w:formProt w:val="false"/>
          <w:textDirection w:val="lrTb"/>
          <w:docGrid w:type="linesAndChars" w:linePitch="285" w:charSpace="4294966680"/>
        </w:sectPr>
      </w:pPr>
    </w:p>
    <w:p>
      <w:pPr>
        <w:pStyle w:val="Heading2"/>
        <w:rPr>
          <w:b w:val="false"/>
          <w:b w:val="false"/>
          <w:color w:val="000000"/>
        </w:rPr>
      </w:pPr>
      <w:bookmarkStart w:id="45" w:name="__RefHeading___Toc52440427"/>
      <w:bookmarkEnd w:id="45"/>
      <w:r>
        <w:rPr>
          <w:color w:val="000000"/>
        </w:rPr>
        <w:t>附件七、二级部门满意度调查表</w:t>
      </w:r>
    </w:p>
    <w:p>
      <w:pPr>
        <w:pStyle w:val="Normal"/>
        <w:rPr>
          <w:rFonts w:ascii="宋体;汉仪书宋二KW" w:hAnsi="宋体;汉仪书宋二KW" w:cs="宋体;汉仪书宋二KW"/>
          <w:b/>
          <w:b/>
          <w:sz w:val="28"/>
        </w:rPr>
      </w:pPr>
      <w:r>
        <w:rPr>
          <w:rFonts w:cs="宋体;汉仪书宋二KW" w:ascii="宋体;汉仪书宋二KW" w:hAnsi="宋体;汉仪书宋二KW"/>
          <w:b/>
          <w:sz w:val="28"/>
        </w:rPr>
        <w:t xml:space="preserve">           </w:t>
      </w:r>
    </w:p>
    <w:tbl>
      <w:tblPr>
        <w:tblW w:w="2100" w:type="dxa"/>
        <w:jc w:val="start"/>
        <w:tblInd w:w="6318" w:type="dxa"/>
        <w:tblLayout w:type="fixed"/>
        <w:tblCellMar>
          <w:top w:w="0" w:type="dxa"/>
          <w:start w:w="30" w:type="dxa"/>
          <w:bottom w:w="0" w:type="dxa"/>
          <w:end w:w="30" w:type="dxa"/>
        </w:tblCellMar>
      </w:tblPr>
      <w:tblGrid>
        <w:gridCol w:w="1065"/>
        <w:gridCol w:w="1035"/>
      </w:tblGrid>
      <w:tr>
        <w:trPr>
          <w:trHeight w:val="264" w:hRule="atLeast"/>
        </w:trPr>
        <w:tc>
          <w:tcPr>
            <w:tcW w:w="1065" w:type="dxa"/>
            <w:tcBorders>
              <w:top w:val="single" w:sz="4" w:space="0" w:color="000000"/>
              <w:start w:val="single" w:sz="4" w:space="0" w:color="000000"/>
              <w:bottom w:val="single" w:sz="4" w:space="0" w:color="000000"/>
              <w:end w:val="single" w:sz="4" w:space="0" w:color="000000"/>
            </w:tcBorders>
            <w:shd w:fill="FFFFFF" w:val="clea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b/>
                <w:sz w:val="24"/>
              </w:rPr>
              <w:t>编号</w:t>
            </w:r>
          </w:p>
        </w:tc>
        <w:tc>
          <w:tcPr>
            <w:tcW w:w="1035" w:type="dxa"/>
            <w:tcBorders>
              <w:top w:val="single" w:sz="4" w:space="0" w:color="000000"/>
              <w:bottom w:val="single" w:sz="4" w:space="0" w:color="000000"/>
              <w:end w:val="single" w:sz="4"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bl>
    <w:p>
      <w:pPr>
        <w:pStyle w:val="Normal"/>
        <w:jc w:val="center"/>
        <w:rPr>
          <w:rFonts w:ascii="宋体;汉仪书宋二KW" w:hAnsi="宋体;汉仪书宋二KW" w:cs="宋体;汉仪书宋二KW"/>
          <w:b/>
          <w:b/>
          <w:sz w:val="28"/>
        </w:rPr>
      </w:pPr>
      <w:r>
        <w:rPr>
          <w:rFonts w:ascii="宋体;汉仪书宋二KW" w:hAnsi="宋体;汉仪书宋二KW" w:cs="宋体;汉仪书宋二KW"/>
          <w:b/>
          <w:sz w:val="28"/>
        </w:rPr>
        <w:t>二级部门满意度调查表</w:t>
      </w:r>
    </w:p>
    <w:p>
      <w:pPr>
        <w:pStyle w:val="Normal"/>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cs="宋体;汉仪书宋二KW" w:ascii="宋体;汉仪书宋二KW" w:hAnsi="宋体;汉仪书宋二KW"/>
          <w:b/>
          <w:sz w:val="24"/>
        </w:rPr>
        <w:t xml:space="preserve"> </w:t>
      </w:r>
      <w:r>
        <w:rPr>
          <w:rFonts w:cs="宋体;汉仪书宋二KW" w:ascii="宋体;汉仪书宋二KW" w:hAnsi="宋体;汉仪书宋二KW"/>
          <w:b/>
          <w:sz w:val="24"/>
        </w:rPr>
        <w:t xml:space="preserve"> </w:t>
      </w:r>
      <w:r>
        <w:rPr>
          <w:rFonts w:ascii="宋体;汉仪书宋二KW" w:hAnsi="宋体;汉仪书宋二KW" w:cs="宋体;汉仪书宋二KW"/>
          <w:b/>
          <w:sz w:val="24"/>
        </w:rPr>
        <w:t>评价部门：</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 xml:space="preserve">    </w:t>
      </w:r>
      <w:r>
        <w:rPr>
          <w:rFonts w:ascii="宋体;汉仪书宋二KW" w:hAnsi="宋体;汉仪书宋二KW" w:cs="宋体;汉仪书宋二KW"/>
          <w:b/>
          <w:sz w:val="24"/>
        </w:rPr>
        <w:t>被评价部门：</w:t>
      </w:r>
    </w:p>
    <w:tbl>
      <w:tblPr>
        <w:tblW w:w="8487" w:type="dxa"/>
        <w:jc w:val="start"/>
        <w:tblInd w:w="651" w:type="dxa"/>
        <w:tblLayout w:type="fixed"/>
        <w:tblCellMar>
          <w:top w:w="0" w:type="dxa"/>
          <w:start w:w="30" w:type="dxa"/>
          <w:bottom w:w="0" w:type="dxa"/>
          <w:end w:w="30" w:type="dxa"/>
        </w:tblCellMar>
      </w:tblPr>
      <w:tblGrid>
        <w:gridCol w:w="1449"/>
        <w:gridCol w:w="3933"/>
        <w:gridCol w:w="1035"/>
        <w:gridCol w:w="820"/>
        <w:gridCol w:w="8"/>
        <w:gridCol w:w="1242"/>
      </w:tblGrid>
      <w:tr>
        <w:trPr>
          <w:trHeight w:val="631" w:hRule="atLeast"/>
          <w:cantSplit w:val="true"/>
        </w:trPr>
        <w:tc>
          <w:tcPr>
            <w:tcW w:w="1449" w:type="dxa"/>
            <w:tcBorders>
              <w:top w:val="single" w:sz="12" w:space="0" w:color="000000"/>
              <w:start w:val="single" w:sz="12" w:space="0" w:color="000000"/>
              <w:bottom w:val="single" w:sz="4"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项目</w:t>
            </w:r>
          </w:p>
        </w:tc>
        <w:tc>
          <w:tcPr>
            <w:tcW w:w="3933" w:type="dxa"/>
            <w:tcBorders>
              <w:top w:val="single" w:sz="12" w:space="0" w:color="000000"/>
              <w:start w:val="single" w:sz="6" w:space="0" w:color="000000"/>
              <w:bottom w:val="single" w:sz="4"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内容</w:t>
            </w:r>
          </w:p>
        </w:tc>
        <w:tc>
          <w:tcPr>
            <w:tcW w:w="1035" w:type="dxa"/>
            <w:tcBorders>
              <w:top w:val="single" w:sz="12" w:space="0" w:color="000000"/>
              <w:start w:val="single" w:sz="6" w:space="0" w:color="000000"/>
              <w:bottom w:val="single" w:sz="4" w:space="0" w:color="000000"/>
              <w:end w:val="single" w:sz="6" w:space="0" w:color="000000"/>
            </w:tcBorders>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得分</w:t>
            </w:r>
          </w:p>
        </w:tc>
        <w:tc>
          <w:tcPr>
            <w:tcW w:w="828" w:type="dxa"/>
            <w:gridSpan w:val="2"/>
            <w:tcBorders>
              <w:top w:val="single" w:sz="12" w:space="0" w:color="000000"/>
              <w:start w:val="single" w:sz="6" w:space="0" w:color="000000"/>
              <w:bottom w:val="single" w:sz="4"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权重</w:t>
            </w:r>
            <w:r>
              <w:rPr>
                <w:rFonts w:cs="宋体;汉仪书宋二KW" w:ascii="宋体;汉仪书宋二KW" w:hAnsi="宋体;汉仪书宋二KW"/>
                <w:b/>
                <w:sz w:val="24"/>
              </w:rPr>
              <w:t>(100%)</w:t>
            </w:r>
          </w:p>
        </w:tc>
        <w:tc>
          <w:tcPr>
            <w:tcW w:w="1242" w:type="dxa"/>
            <w:tcBorders>
              <w:top w:val="single" w:sz="12" w:space="0" w:color="000000"/>
              <w:start w:val="single" w:sz="6" w:space="0" w:color="000000"/>
              <w:bottom w:val="single" w:sz="4"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加权得分</w:t>
            </w:r>
          </w:p>
        </w:tc>
      </w:tr>
      <w:tr>
        <w:trPr>
          <w:trHeight w:val="861" w:hRule="atLeast"/>
          <w:cantSplit w:val="true"/>
        </w:trPr>
        <w:tc>
          <w:tcPr>
            <w:tcW w:w="1449" w:type="dxa"/>
            <w:tcBorders>
              <w:start w:val="single" w:sz="12" w:space="0" w:color="000000"/>
              <w:bottom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需求了解</w:t>
            </w:r>
          </w:p>
        </w:tc>
        <w:tc>
          <w:tcPr>
            <w:tcW w:w="3933" w:type="dxa"/>
            <w:tcBorders>
              <w:start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积极主动了解二级部门工作上的需求</w:t>
            </w:r>
          </w:p>
        </w:tc>
        <w:tc>
          <w:tcPr>
            <w:tcW w:w="1035" w:type="dxa"/>
            <w:tcBorders>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start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w:t>
            </w:r>
          </w:p>
        </w:tc>
        <w:tc>
          <w:tcPr>
            <w:tcW w:w="1242" w:type="dxa"/>
            <w:tcBorders>
              <w:start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31" w:hRule="atLeast"/>
          <w:cantSplit w:val="true"/>
        </w:trPr>
        <w:tc>
          <w:tcPr>
            <w:tcW w:w="1449" w:type="dxa"/>
            <w:vMerge w:val="restart"/>
            <w:tcBorders>
              <w:top w:val="single" w:sz="6" w:space="0" w:color="000000"/>
              <w:start w:val="single" w:sz="12"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工作指导</w:t>
            </w:r>
          </w:p>
        </w:tc>
        <w:tc>
          <w:tcPr>
            <w:tcW w:w="393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及时性</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31" w:hRule="atLeast"/>
          <w:cantSplit w:val="true"/>
        </w:trPr>
        <w:tc>
          <w:tcPr>
            <w:tcW w:w="1449" w:type="dxa"/>
            <w:vMerge w:val="continue"/>
            <w:tcBorders>
              <w:top w:val="single" w:sz="6" w:space="0" w:color="000000"/>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93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内容适用、权威有效性</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31" w:hRule="atLeast"/>
          <w:cantSplit w:val="true"/>
        </w:trPr>
        <w:tc>
          <w:tcPr>
            <w:tcW w:w="1449" w:type="dxa"/>
            <w:vMerge w:val="restart"/>
            <w:tcBorders>
              <w:top w:val="single" w:sz="6" w:space="0" w:color="000000"/>
              <w:start w:val="single" w:sz="12"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解决问题</w:t>
            </w:r>
          </w:p>
        </w:tc>
        <w:tc>
          <w:tcPr>
            <w:tcW w:w="393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解决问题有效率</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31" w:hRule="atLeast"/>
          <w:cantSplit w:val="true"/>
        </w:trPr>
        <w:tc>
          <w:tcPr>
            <w:tcW w:w="1449" w:type="dxa"/>
            <w:vMerge w:val="continue"/>
            <w:tcBorders>
              <w:top w:val="single" w:sz="6" w:space="0" w:color="000000"/>
              <w:start w:val="single" w:sz="12"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c>
          <w:tcPr>
            <w:tcW w:w="393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解决方案合理有效</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31" w:hRule="atLeast"/>
          <w:cantSplit w:val="true"/>
        </w:trPr>
        <w:tc>
          <w:tcPr>
            <w:tcW w:w="1449"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信息沟通</w:t>
            </w:r>
            <w:r>
              <w:rPr>
                <w:rFonts w:ascii="宋体;汉仪书宋二KW" w:hAnsi="宋体;汉仪书宋二KW" w:cs="宋体;汉仪书宋二KW"/>
                <w:b/>
                <w:sz w:val="24"/>
              </w:rPr>
              <w:t xml:space="preserve"> </w:t>
            </w:r>
          </w:p>
        </w:tc>
        <w:tc>
          <w:tcPr>
            <w:tcW w:w="393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主动、及时</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20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42" w:hRule="atLeast"/>
          <w:cantSplit w:val="true"/>
        </w:trPr>
        <w:tc>
          <w:tcPr>
            <w:tcW w:w="1449" w:type="dxa"/>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人才培养</w:t>
            </w:r>
          </w:p>
        </w:tc>
        <w:tc>
          <w:tcPr>
            <w:tcW w:w="3933" w:type="dxa"/>
            <w:tcBorders>
              <w:top w:val="single" w:sz="6" w:space="0" w:color="000000"/>
              <w:start w:val="single" w:sz="6" w:space="0" w:color="000000"/>
              <w:bottom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注意二级部门人员的知识技能的提高</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927" w:hRule="atLeast"/>
          <w:cantSplit w:val="true"/>
        </w:trPr>
        <w:tc>
          <w:tcPr>
            <w:tcW w:w="1449" w:type="dxa"/>
            <w:tcBorders>
              <w:top w:val="single" w:sz="6" w:space="0" w:color="000000"/>
              <w:start w:val="single" w:sz="12" w:space="0" w:color="000000"/>
              <w:bottom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工作态度和方法</w:t>
            </w:r>
          </w:p>
        </w:tc>
        <w:tc>
          <w:tcPr>
            <w:tcW w:w="393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rPr>
                <w:rFonts w:ascii="宋体;汉仪书宋二KW" w:hAnsi="宋体;汉仪书宋二KW" w:cs="宋体;汉仪书宋二KW"/>
                <w:bCs/>
                <w:sz w:val="24"/>
              </w:rPr>
            </w:pPr>
            <w:r>
              <w:rPr>
                <w:rFonts w:ascii="宋体;汉仪书宋二KW" w:hAnsi="宋体;汉仪书宋二KW" w:cs="宋体;汉仪书宋二KW"/>
                <w:bCs/>
                <w:sz w:val="24"/>
              </w:rPr>
              <w:t>态度积极，方法有效</w:t>
            </w:r>
          </w:p>
        </w:tc>
        <w:tc>
          <w:tcPr>
            <w:tcW w:w="103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828" w:type="dxa"/>
            <w:gridSpan w:val="2"/>
            <w:tcBorders>
              <w:top w:val="single" w:sz="6" w:space="0" w:color="000000"/>
              <w:start w:val="single" w:sz="6" w:space="0" w:color="000000"/>
              <w:bottom w:val="single" w:sz="6" w:space="0" w:color="000000"/>
              <w:end w:val="single" w:sz="12"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20</w:t>
            </w:r>
          </w:p>
        </w:tc>
        <w:tc>
          <w:tcPr>
            <w:tcW w:w="1242" w:type="dxa"/>
            <w:tcBorders>
              <w:top w:val="single" w:sz="6" w:space="0" w:color="000000"/>
              <w:start w:val="single" w:sz="6" w:space="0" w:color="000000"/>
              <w:bottom w:val="single" w:sz="6" w:space="0" w:color="000000"/>
              <w:end w:val="single" w:sz="12" w:space="0" w:color="000000"/>
            </w:tcBorders>
            <w:shd w:fill="FFFFFF" w:val="clea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631" w:hRule="atLeast"/>
          <w:cantSplit w:val="true"/>
        </w:trPr>
        <w:tc>
          <w:tcPr>
            <w:tcW w:w="6417" w:type="dxa"/>
            <w:gridSpan w:val="3"/>
            <w:tcBorders>
              <w:top w:val="single" w:sz="6" w:space="0" w:color="000000"/>
              <w:start w:val="single" w:sz="12"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总 计</w:t>
            </w:r>
          </w:p>
        </w:tc>
        <w:tc>
          <w:tcPr>
            <w:tcW w:w="820" w:type="dxa"/>
            <w:tcBorders>
              <w:top w:val="single" w:sz="6" w:space="0" w:color="000000"/>
              <w:start w:val="single" w:sz="6" w:space="0" w:color="000000"/>
              <w:bottom w:val="single" w:sz="6"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100</w:t>
            </w:r>
          </w:p>
        </w:tc>
        <w:tc>
          <w:tcPr>
            <w:tcW w:w="1250" w:type="dxa"/>
            <w:gridSpan w:val="2"/>
            <w:tcBorders>
              <w:top w:val="single" w:sz="6" w:space="0" w:color="000000"/>
              <w:start w:val="single" w:sz="4" w:space="0" w:color="000000"/>
              <w:bottom w:val="single" w:sz="6" w:space="0" w:color="000000"/>
              <w:end w:val="single" w:sz="12" w:space="0" w:color="000000"/>
            </w:tcBorders>
            <w:shd w:fill="FFFFFF" w:val="clear"/>
            <w:vAlign w:val="center"/>
          </w:tcPr>
          <w:p>
            <w:pPr>
              <w:pStyle w:val="Normal"/>
              <w:autoSpaceDE w:val="false"/>
              <w:snapToGrid w:val="false"/>
              <w:jc w:val="center"/>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1289" w:hRule="atLeast"/>
          <w:cantSplit w:val="true"/>
        </w:trPr>
        <w:tc>
          <w:tcPr>
            <w:tcW w:w="8487" w:type="dxa"/>
            <w:gridSpan w:val="6"/>
            <w:tcBorders>
              <w:top w:val="single" w:sz="6" w:space="0" w:color="000000"/>
              <w:start w:val="single" w:sz="12" w:space="0" w:color="000000"/>
              <w:bottom w:val="single" w:sz="12" w:space="0" w:color="000000"/>
              <w:end w:val="single" w:sz="12" w:space="0" w:color="000000"/>
            </w:tcBorders>
            <w:shd w:fill="FFFFFF" w:val="clear"/>
            <w:vAlign w:val="center"/>
          </w:tcPr>
          <w:p>
            <w:pPr>
              <w:pStyle w:val="Normal"/>
              <w:autoSpaceDE w:val="false"/>
              <w:rPr>
                <w:rFonts w:ascii="宋体;汉仪书宋二KW" w:hAnsi="宋体;汉仪书宋二KW" w:cs="宋体;汉仪书宋二KW"/>
                <w:b/>
                <w:b/>
                <w:sz w:val="24"/>
              </w:rPr>
            </w:pPr>
            <w:r>
              <w:rPr>
                <w:rFonts w:ascii="宋体;汉仪书宋二KW" w:hAnsi="宋体;汉仪书宋二KW" w:cs="宋体;汉仪书宋二KW"/>
                <w:b/>
                <w:sz w:val="24"/>
              </w:rPr>
              <w:t>备注：评价部门将评分结果送交绩效考评委员会，由绩效考评委员会进行汇总处理；其中，对涉及绩效考评委员会所在部门的评价得分结果，直接送交总经理</w:t>
            </w:r>
          </w:p>
        </w:tc>
      </w:tr>
    </w:tbl>
    <w:p>
      <w:pPr>
        <w:pStyle w:val="Normal"/>
        <w:rPr/>
      </w:pPr>
      <w:r>
        <w:br w:type="page"/>
      </w:r>
      <w:r>
        <w:rPr/>
      </w:r>
    </w:p>
    <w:tbl>
      <w:tblPr>
        <w:tblW w:w="9095" w:type="dxa"/>
        <w:jc w:val="start"/>
        <w:tblInd w:w="444" w:type="dxa"/>
        <w:tblLayout w:type="fixed"/>
        <w:tblCellMar>
          <w:top w:w="0" w:type="dxa"/>
          <w:start w:w="30" w:type="dxa"/>
          <w:bottom w:w="0" w:type="dxa"/>
          <w:end w:w="30" w:type="dxa"/>
        </w:tblCellMar>
      </w:tblPr>
      <w:tblGrid>
        <w:gridCol w:w="9095"/>
      </w:tblGrid>
      <w:tr>
        <w:trPr>
          <w:trHeight w:val="306" w:hRule="atLeast"/>
          <w:cantSplit w:val="true"/>
        </w:trPr>
        <w:tc>
          <w:tcPr>
            <w:tcW w:w="9095" w:type="dxa"/>
            <w:tcBorders>
              <w:top w:val="single" w:sz="12" w:space="0" w:color="000000"/>
              <w:start w:val="single" w:sz="12" w:space="0" w:color="000000"/>
              <w:bottom w:val="single" w:sz="4"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 xml:space="preserve">关键事件说明表 </w:t>
            </w:r>
          </w:p>
        </w:tc>
      </w:tr>
      <w:tr>
        <w:trPr>
          <w:trHeight w:val="306" w:hRule="atLeast"/>
          <w:cantSplit w:val="true"/>
        </w:trPr>
        <w:tc>
          <w:tcPr>
            <w:tcW w:w="909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rPr>
                <w:rFonts w:ascii="宋体;汉仪书宋二KW" w:hAnsi="宋体;汉仪书宋二KW" w:cs="宋体;汉仪书宋二KW"/>
                <w:sz w:val="24"/>
              </w:rPr>
            </w:pPr>
            <w:r>
              <w:rPr>
                <w:rFonts w:cs="宋体;汉仪书宋二KW" w:ascii="宋体;汉仪书宋二KW" w:hAnsi="宋体;汉仪书宋二KW"/>
                <w:sz w:val="24"/>
              </w:rPr>
              <w:t>1</w:t>
            </w:r>
            <w:r>
              <w:rPr>
                <w:rFonts w:cs="宋体;汉仪书宋二KW" w:ascii="宋体;汉仪书宋二KW" w:hAnsi="宋体;汉仪书宋二KW"/>
                <w:b/>
                <w:sz w:val="24"/>
              </w:rPr>
              <w:t>.</w:t>
            </w:r>
            <w:r>
              <w:rPr>
                <w:rFonts w:ascii="宋体;汉仪书宋二KW" w:hAnsi="宋体;汉仪书宋二KW" w:cs="宋体;汉仪书宋二KW"/>
                <w:b/>
                <w:sz w:val="24"/>
              </w:rPr>
              <w:t>评分为</w:t>
            </w:r>
            <w:r>
              <w:rPr>
                <w:rFonts w:cs="宋体;汉仪书宋二KW" w:ascii="宋体;汉仪书宋二KW" w:hAnsi="宋体;汉仪书宋二KW"/>
                <w:b/>
                <w:sz w:val="24"/>
              </w:rPr>
              <w:t>10</w:t>
            </w:r>
            <w:r>
              <w:rPr>
                <w:rFonts w:ascii="宋体;汉仪书宋二KW" w:hAnsi="宋体;汉仪书宋二KW" w:cs="宋体;汉仪书宋二KW"/>
                <w:b/>
                <w:sz w:val="24"/>
              </w:rPr>
              <w:t>的评价项目的事例说明</w:t>
            </w:r>
          </w:p>
        </w:tc>
      </w:tr>
      <w:tr>
        <w:trPr>
          <w:trHeight w:val="3932" w:hRule="atLeast"/>
        </w:trPr>
        <w:tc>
          <w:tcPr>
            <w:tcW w:w="909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r>
      <w:tr>
        <w:trPr>
          <w:trHeight w:val="306" w:hRule="atLeast"/>
          <w:cantSplit w:val="true"/>
        </w:trPr>
        <w:tc>
          <w:tcPr>
            <w:tcW w:w="909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2.</w:t>
            </w:r>
            <w:r>
              <w:rPr>
                <w:rFonts w:ascii="宋体;汉仪书宋二KW" w:hAnsi="宋体;汉仪书宋二KW" w:cs="宋体;汉仪书宋二KW"/>
                <w:b/>
                <w:sz w:val="24"/>
              </w:rPr>
              <w:t>评分为</w:t>
            </w:r>
            <w:r>
              <w:rPr>
                <w:rFonts w:cs="宋体;汉仪书宋二KW" w:ascii="宋体;汉仪书宋二KW" w:hAnsi="宋体;汉仪书宋二KW"/>
                <w:b/>
                <w:sz w:val="24"/>
              </w:rPr>
              <w:t>2</w:t>
            </w:r>
            <w:r>
              <w:rPr>
                <w:rFonts w:ascii="宋体;汉仪书宋二KW" w:hAnsi="宋体;汉仪书宋二KW" w:cs="宋体;汉仪书宋二KW"/>
                <w:b/>
                <w:sz w:val="24"/>
              </w:rPr>
              <w:t>、</w:t>
            </w:r>
            <w:r>
              <w:rPr>
                <w:rFonts w:cs="宋体;汉仪书宋二KW" w:ascii="宋体;汉仪书宋二KW" w:hAnsi="宋体;汉仪书宋二KW"/>
                <w:b/>
                <w:sz w:val="24"/>
              </w:rPr>
              <w:t>0</w:t>
            </w:r>
            <w:r>
              <w:rPr>
                <w:rFonts w:ascii="宋体;汉仪书宋二KW" w:hAnsi="宋体;汉仪书宋二KW" w:cs="宋体;汉仪书宋二KW"/>
                <w:b/>
                <w:sz w:val="24"/>
              </w:rPr>
              <w:t>的评价项目的事例说明</w:t>
            </w:r>
          </w:p>
        </w:tc>
      </w:tr>
      <w:tr>
        <w:trPr>
          <w:trHeight w:val="3605" w:hRule="atLeast"/>
        </w:trPr>
        <w:tc>
          <w:tcPr>
            <w:tcW w:w="909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r>
        <w:trPr>
          <w:trHeight w:val="306" w:hRule="atLeast"/>
          <w:cantSplit w:val="true"/>
        </w:trPr>
        <w:tc>
          <w:tcPr>
            <w:tcW w:w="9095" w:type="dxa"/>
            <w:tcBorders>
              <w:top w:val="single" w:sz="4" w:space="0" w:color="000000"/>
              <w:start w:val="single" w:sz="12" w:space="0" w:color="000000"/>
              <w:bottom w:val="single" w:sz="4" w:space="0" w:color="000000"/>
              <w:end w:val="single" w:sz="12" w:space="0" w:color="000000"/>
            </w:tcBorders>
            <w:shd w:fill="FFFFFF" w:val="clear"/>
          </w:tcPr>
          <w:p>
            <w:pPr>
              <w:pStyle w:val="Normal"/>
              <w:autoSpaceDE w:val="false"/>
              <w:jc w:val="center"/>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评价者对被评价者的工作改进建议</w:t>
            </w:r>
          </w:p>
        </w:tc>
      </w:tr>
      <w:tr>
        <w:trPr>
          <w:trHeight w:val="3932" w:hRule="atLeast"/>
        </w:trPr>
        <w:tc>
          <w:tcPr>
            <w:tcW w:w="9095" w:type="dxa"/>
            <w:tcBorders>
              <w:top w:val="single" w:sz="4" w:space="0" w:color="000000"/>
              <w:start w:val="single" w:sz="12" w:space="0" w:color="000000"/>
              <w:bottom w:val="single" w:sz="12" w:space="0" w:color="000000"/>
              <w:end w:val="single" w:sz="12"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r>
    </w:tbl>
    <w:p>
      <w:pPr>
        <w:sectPr>
          <w:headerReference w:type="default" r:id="rId8"/>
          <w:footerReference w:type="default" r:id="rId9"/>
          <w:type w:val="nextPage"/>
          <w:pgSz w:w="11906" w:h="16838"/>
          <w:pgMar w:left="1077" w:right="1077" w:header="851" w:top="1440" w:footer="992" w:bottom="1440" w:gutter="0"/>
          <w:pgNumType w:fmt="decimal"/>
          <w:formProt w:val="false"/>
          <w:textDirection w:val="lrTb"/>
          <w:docGrid w:type="linesAndChars" w:linePitch="285" w:charSpace="4294966680"/>
        </w:sectPr>
      </w:pPr>
    </w:p>
    <w:p>
      <w:pPr>
        <w:pStyle w:val="Heading2"/>
        <w:rPr>
          <w:color w:val="000000"/>
        </w:rPr>
      </w:pPr>
      <w:bookmarkStart w:id="46" w:name="__RefHeading___Toc52440428"/>
      <w:bookmarkEnd w:id="46"/>
      <w:r>
        <w:rPr>
          <w:color w:val="000000"/>
        </w:rPr>
        <w:t>附件八、二级部门满意度调查汇总表</w:t>
      </w:r>
    </w:p>
    <w:p>
      <w:pPr>
        <w:pStyle w:val="Normal"/>
        <w:jc w:val="center"/>
        <w:rPr>
          <w:rFonts w:ascii="宋体;汉仪书宋二KW" w:hAnsi="宋体;汉仪书宋二KW" w:cs="宋体;汉仪书宋二KW"/>
          <w:b/>
          <w:b/>
          <w:sz w:val="28"/>
        </w:rPr>
      </w:pPr>
      <w:r>
        <mc:AlternateContent>
          <mc:Choice Requires="wps">
            <w:drawing>
              <wp:anchor behindDoc="0" distT="4445" distB="4445" distL="119380" distR="119380" simplePos="0" locked="0" layoutInCell="0" allowOverlap="1" relativeHeight="42">
                <wp:simplePos x="0" y="0"/>
                <wp:positionH relativeFrom="column">
                  <wp:posOffset>1708785</wp:posOffset>
                </wp:positionH>
                <wp:positionV relativeFrom="paragraph">
                  <wp:posOffset>323850</wp:posOffset>
                </wp:positionV>
                <wp:extent cx="526415" cy="635"/>
                <wp:effectExtent l="0" t="0" r="0" b="0"/>
                <wp:wrapNone/>
                <wp:docPr id="7" name="直线 38"/>
                <a:graphic xmlns:a="http://schemas.openxmlformats.org/drawingml/2006/main">
                  <a:graphicData uri="http://schemas.microsoft.com/office/word/2010/wordprocessingShape">
                    <wps:wsp>
                      <wps:cNvSpPr/>
                      <wps:spPr>
                        <a:xfrm>
                          <a:off x="0" y="0"/>
                          <a:ext cx="525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4.55pt,25.5pt" to="175.9pt,25.5pt" ID="直线 38" stroked="t" style="position:absolute">
                <v:stroke color="black" weight="9360" joinstyle="miter" endcap="flat"/>
                <v:fill o:detectmouseclick="t" on="false"/>
                <w10:wrap type="none"/>
              </v:line>
            </w:pict>
          </mc:Fallback>
        </mc:AlternateContent>
      </w:r>
      <w:r>
        <w:rPr>
          <w:rFonts w:cs="宋体;汉仪书宋二KW" w:ascii="宋体;汉仪书宋二KW" w:hAnsi="宋体;汉仪书宋二KW"/>
          <w:b/>
          <w:sz w:val="28"/>
        </w:rPr>
        <w:t xml:space="preserve">     </w:t>
      </w:r>
      <w:r>
        <w:rPr>
          <w:rFonts w:ascii="宋体;汉仪书宋二KW" w:hAnsi="宋体;汉仪书宋二KW" w:cs="宋体;汉仪书宋二KW"/>
          <w:b/>
          <w:sz w:val="28"/>
        </w:rPr>
        <w:t>二级部门满意度调查汇总表</w:t>
      </w:r>
    </w:p>
    <w:p>
      <w:pPr>
        <w:pStyle w:val="Normal"/>
        <w:ind w:firstLine="832"/>
        <w:rPr>
          <w:rFonts w:ascii="宋体;汉仪书宋二KW" w:hAnsi="宋体;汉仪书宋二KW" w:cs="宋体;汉仪书宋二KW"/>
          <w:b/>
          <w:b/>
          <w:sz w:val="28"/>
        </w:rPr>
      </w:pPr>
      <w:r>
        <w:rPr>
          <w:rFonts w:cs="宋体;汉仪书宋二KW" w:ascii="宋体;汉仪书宋二KW" w:hAnsi="宋体;汉仪书宋二KW"/>
          <w:b/>
          <w:sz w:val="28"/>
        </w:rPr>
      </w:r>
    </w:p>
    <w:tbl>
      <w:tblPr>
        <w:tblW w:w="9116" w:type="dxa"/>
        <w:jc w:val="start"/>
        <w:tblInd w:w="237" w:type="dxa"/>
        <w:tblLayout w:type="fixed"/>
        <w:tblCellMar>
          <w:top w:w="0" w:type="dxa"/>
          <w:start w:w="30" w:type="dxa"/>
          <w:bottom w:w="0" w:type="dxa"/>
          <w:end w:w="30" w:type="dxa"/>
        </w:tblCellMar>
      </w:tblPr>
      <w:tblGrid>
        <w:gridCol w:w="2070"/>
        <w:gridCol w:w="860"/>
        <w:gridCol w:w="1003"/>
        <w:gridCol w:w="857"/>
        <w:gridCol w:w="803"/>
        <w:gridCol w:w="860"/>
        <w:gridCol w:w="800"/>
        <w:gridCol w:w="860"/>
        <w:gridCol w:w="1003"/>
      </w:tblGrid>
      <w:tr>
        <w:trPr>
          <w:trHeight w:val="1320" w:hRule="atLeast"/>
          <w:cantSplit w:val="true"/>
        </w:trPr>
        <w:tc>
          <w:tcPr>
            <w:tcW w:w="2070" w:type="dxa"/>
            <w:vMerge w:val="restart"/>
            <w:tcBorders>
              <w:top w:val="single" w:sz="6" w:space="0" w:color="000000"/>
              <w:start w:val="single" w:sz="6" w:space="0" w:color="000000"/>
              <w:bottom w:val="single" w:sz="6" w:space="0" w:color="000000"/>
              <w:end w:val="single" w:sz="6" w:space="0" w:color="000000"/>
            </w:tcBorders>
            <w:shd w:fill="BFBFBF" w:val="clear"/>
            <w:vAlign w:val="center"/>
          </w:tcPr>
          <w:p>
            <w:pPr>
              <w:pStyle w:val="Normal"/>
              <w:autoSpaceDE w:val="false"/>
              <w:jc w:val="center"/>
              <w:rPr>
                <w:rFonts w:ascii="宋体;汉仪书宋二KW" w:hAnsi="宋体;汉仪书宋二KW" w:cs="宋体;汉仪书宋二KW"/>
                <w:sz w:val="24"/>
              </w:rPr>
            </w:pPr>
            <w:r>
              <mc:AlternateContent>
                <mc:Choice Requires="wps">
                  <w:drawing>
                    <wp:anchor behindDoc="0" distT="4445" distB="4445" distL="119380" distR="119380" simplePos="0" locked="0" layoutInCell="1" allowOverlap="1" relativeHeight="40">
                      <wp:simplePos x="0" y="0"/>
                      <wp:positionH relativeFrom="column">
                        <wp:posOffset>436880</wp:posOffset>
                      </wp:positionH>
                      <wp:positionV relativeFrom="paragraph">
                        <wp:posOffset>-2540</wp:posOffset>
                      </wp:positionV>
                      <wp:extent cx="876935" cy="1217295"/>
                      <wp:effectExtent l="0" t="0" r="0" b="0"/>
                      <wp:wrapNone/>
                      <wp:docPr id="8" name="直线 33"/>
                      <a:graphic xmlns:a="http://schemas.openxmlformats.org/drawingml/2006/main">
                        <a:graphicData uri="http://schemas.microsoft.com/office/word/2010/wordprocessingShape">
                          <wps:wsp>
                            <wps:cNvSpPr/>
                            <wps:spPr>
                              <a:xfrm>
                                <a:off x="0" y="0"/>
                                <a:ext cx="876240" cy="1216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4pt,-0.2pt" to="103.35pt,95.55pt" ID="直线 33" stroked="t" style="position:absolute">
                      <v:stroke color="black" weight="9360" joinstyle="miter" endcap="flat"/>
                      <v:fill o:detectmouseclick="t" on="false"/>
                      <w10:wrap type="none"/>
                    </v:line>
                  </w:pict>
                </mc:Fallback>
              </mc:AlternateContent>
            </w:r>
            <w:r>
              <w:rPr>
                <w:rFonts w:cs="宋体;汉仪书宋二KW" w:ascii="宋体;汉仪书宋二KW" w:hAnsi="宋体;汉仪书宋二KW"/>
              </w:rPr>
              <w:t xml:space="preserve">        </w:t>
            </w:r>
            <w:r>
              <w:rPr>
                <w:rFonts w:ascii="宋体;汉仪书宋二KW" w:hAnsi="宋体;汉仪书宋二KW" w:cs="宋体;汉仪书宋二KW"/>
                <w:sz w:val="24"/>
              </w:rPr>
              <w:t>被评价</w:t>
            </w:r>
          </w:p>
          <w:p>
            <w:pPr>
              <w:pStyle w:val="Normal"/>
              <w:autoSpaceDE w:val="false"/>
              <w:jc w:val="center"/>
              <w:rPr>
                <w:rFonts w:ascii="宋体;汉仪书宋二KW" w:hAnsi="宋体;汉仪书宋二KW" w:cs="宋体;汉仪书宋二KW"/>
                <w:sz w:val="24"/>
              </w:rPr>
            </w:pPr>
            <w:r>
              <w:rPr>
                <w:rFonts w:cs="宋体;汉仪书宋二KW" w:ascii="宋体;汉仪书宋二KW" w:hAnsi="宋体;汉仪书宋二KW"/>
                <w:sz w:val="24"/>
              </w:rPr>
              <w:t xml:space="preserve"> </w:t>
            </w:r>
            <w:r>
              <w:rPr>
                <w:rFonts w:ascii="宋体;汉仪书宋二KW" w:hAnsi="宋体;汉仪书宋二KW" w:cs="宋体;汉仪书宋二KW"/>
                <w:sz w:val="24"/>
              </w:rPr>
              <w:t>评 价    部门</w:t>
            </w:r>
          </w:p>
          <w:p>
            <w:pPr>
              <w:pStyle w:val="Normal"/>
              <w:autoSpaceDE w:val="false"/>
              <w:ind w:firstLine="396"/>
              <w:rPr>
                <w:rFonts w:ascii="宋体;汉仪书宋二KW" w:hAnsi="宋体;汉仪书宋二KW" w:cs="宋体;汉仪书宋二KW"/>
                <w:sz w:val="24"/>
                <w:lang w:val="en-US" w:eastAsia="en-US"/>
              </w:rPr>
            </w:pPr>
            <w:r>
              <w:rPr>
                <w:rFonts w:cs="宋体;汉仪书宋二KW" w:ascii="宋体;汉仪书宋二KW" w:hAnsi="宋体;汉仪书宋二KW"/>
                <w:sz w:val="24"/>
                <w:lang w:val="en-US" w:eastAsia="en-US"/>
              </w:rPr>
              <mc:AlternateContent>
                <mc:Choice Requires="wps">
                  <w:drawing>
                    <wp:anchor behindDoc="0" distT="4445" distB="4445" distL="119380" distR="119380" simplePos="0" locked="0" layoutInCell="1" allowOverlap="1" relativeHeight="41">
                      <wp:simplePos x="0" y="0"/>
                      <wp:positionH relativeFrom="column">
                        <wp:posOffset>-10160</wp:posOffset>
                      </wp:positionH>
                      <wp:positionV relativeFrom="paragraph">
                        <wp:posOffset>146050</wp:posOffset>
                      </wp:positionV>
                      <wp:extent cx="1306195" cy="677545"/>
                      <wp:effectExtent l="0" t="0" r="0" b="0"/>
                      <wp:wrapNone/>
                      <wp:docPr id="9" name="直线 37"/>
                      <a:graphic xmlns:a="http://schemas.openxmlformats.org/drawingml/2006/main">
                        <a:graphicData uri="http://schemas.microsoft.com/office/word/2010/wordprocessingShape">
                          <wps:wsp>
                            <wps:cNvSpPr/>
                            <wps:spPr>
                              <a:xfrm>
                                <a:off x="0" y="0"/>
                                <a:ext cx="1305720" cy="676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8pt,11.5pt" to="101.95pt,64.75pt" ID="直线 37" stroked="t" style="position:absolute">
                      <v:stroke color="black" weight="9360" joinstyle="miter" endcap="flat"/>
                      <v:fill o:detectmouseclick="t" on="false"/>
                      <w10:wrap type="none"/>
                    </v:line>
                  </w:pict>
                </mc:Fallback>
              </mc:AlternateContent>
            </w:r>
          </w:p>
          <w:p>
            <w:pPr>
              <w:pStyle w:val="Normal"/>
              <w:autoSpaceDE w:val="false"/>
              <w:ind w:firstLine="707"/>
              <w:rPr>
                <w:rFonts w:ascii="宋体;汉仪书宋二KW" w:hAnsi="宋体;汉仪书宋二KW" w:cs="宋体;汉仪书宋二KW"/>
              </w:rPr>
            </w:pPr>
            <w:r>
              <w:rPr>
                <w:rFonts w:ascii="宋体;汉仪书宋二KW" w:hAnsi="宋体;汉仪书宋二KW" w:cs="宋体;汉仪书宋二KW"/>
                <w:sz w:val="24"/>
              </w:rPr>
              <w:t>得 分</w:t>
            </w:r>
          </w:p>
          <w:p>
            <w:pPr>
              <w:pStyle w:val="Normal"/>
              <w:autoSpaceDE w:val="false"/>
              <w:rPr>
                <w:rFonts w:ascii="宋体;汉仪书宋二KW" w:hAnsi="宋体;汉仪书宋二KW" w:cs="宋体;汉仪书宋二KW"/>
              </w:rPr>
            </w:pPr>
            <w:r>
              <w:rPr>
                <w:rFonts w:cs="宋体;汉仪书宋二KW" w:ascii="宋体;汉仪书宋二KW" w:hAnsi="宋体;汉仪书宋二KW"/>
              </w:rPr>
            </w:r>
          </w:p>
          <w:p>
            <w:pPr>
              <w:pStyle w:val="Normal"/>
              <w:autoSpaceDE w:val="false"/>
              <w:rPr>
                <w:rFonts w:ascii="宋体;汉仪书宋二KW" w:hAnsi="宋体;汉仪书宋二KW" w:cs="宋体;汉仪书宋二KW"/>
                <w:sz w:val="24"/>
              </w:rPr>
            </w:pPr>
            <w:r>
              <w:rPr>
                <w:rFonts w:ascii="宋体;汉仪书宋二KW" w:hAnsi="宋体;汉仪书宋二KW" w:cs="宋体;汉仪书宋二KW"/>
                <w:sz w:val="24"/>
              </w:rPr>
              <w:t>二级部门</w:t>
            </w:r>
          </w:p>
        </w:tc>
        <w:tc>
          <w:tcPr>
            <w:tcW w:w="3523" w:type="dxa"/>
            <w:gridSpan w:val="4"/>
            <w:tcBorders>
              <w:top w:val="single" w:sz="6" w:space="0" w:color="000000"/>
              <w:start w:val="single" w:sz="6" w:space="0" w:color="000000"/>
              <w:bottom w:val="single" w:sz="4" w:space="0" w:color="000000"/>
              <w:end w:val="single" w:sz="6"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销售公司</w:t>
            </w:r>
          </w:p>
        </w:tc>
        <w:tc>
          <w:tcPr>
            <w:tcW w:w="3523" w:type="dxa"/>
            <w:gridSpan w:val="4"/>
            <w:tcBorders>
              <w:top w:val="single" w:sz="6" w:space="0" w:color="000000"/>
              <w:start w:val="single" w:sz="6" w:space="0" w:color="000000"/>
              <w:bottom w:val="single" w:sz="4" w:space="0" w:color="000000"/>
              <w:end w:val="single" w:sz="6"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生产管理部</w:t>
            </w:r>
          </w:p>
        </w:tc>
      </w:tr>
      <w:tr>
        <w:trPr>
          <w:trHeight w:val="500" w:hRule="atLeast"/>
          <w:cantSplit w:val="true"/>
        </w:trPr>
        <w:tc>
          <w:tcPr>
            <w:tcW w:w="2070" w:type="dxa"/>
            <w:vMerge w:val="continue"/>
            <w:tcBorders>
              <w:top w:val="single" w:sz="6" w:space="0" w:color="000000"/>
              <w:start w:val="single" w:sz="6" w:space="0" w:color="000000"/>
              <w:bottom w:val="single" w:sz="6" w:space="0" w:color="000000"/>
              <w:end w:val="single" w:sz="6" w:space="0" w:color="000000"/>
            </w:tcBorders>
            <w:shd w:fill="BFBFB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4" w:space="0" w:color="000000"/>
              <w:start w:val="single" w:sz="6"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一季度</w:t>
            </w:r>
          </w:p>
        </w:tc>
        <w:tc>
          <w:tcPr>
            <w:tcW w:w="1003" w:type="dxa"/>
            <w:tcBorders>
              <w:top w:val="single" w:sz="4" w:space="0" w:color="000000"/>
              <w:start w:val="single" w:sz="4"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二季度</w:t>
            </w:r>
          </w:p>
        </w:tc>
        <w:tc>
          <w:tcPr>
            <w:tcW w:w="857" w:type="dxa"/>
            <w:tcBorders>
              <w:top w:val="single" w:sz="4" w:space="0" w:color="000000"/>
              <w:start w:val="single" w:sz="4"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三季度</w:t>
            </w:r>
          </w:p>
        </w:tc>
        <w:tc>
          <w:tcPr>
            <w:tcW w:w="803" w:type="dxa"/>
            <w:tcBorders>
              <w:top w:val="single" w:sz="4" w:space="0" w:color="000000"/>
              <w:start w:val="single" w:sz="4"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四季度</w:t>
            </w:r>
          </w:p>
        </w:tc>
        <w:tc>
          <w:tcPr>
            <w:tcW w:w="860" w:type="dxa"/>
            <w:tcBorders>
              <w:top w:val="single" w:sz="4" w:space="0" w:color="000000"/>
              <w:start w:val="single" w:sz="4"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一季度</w:t>
            </w:r>
          </w:p>
        </w:tc>
        <w:tc>
          <w:tcPr>
            <w:tcW w:w="800" w:type="dxa"/>
            <w:tcBorders>
              <w:top w:val="single" w:sz="4" w:space="0" w:color="000000"/>
              <w:start w:val="single" w:sz="4"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二季度</w:t>
            </w:r>
          </w:p>
        </w:tc>
        <w:tc>
          <w:tcPr>
            <w:tcW w:w="860" w:type="dxa"/>
            <w:tcBorders>
              <w:top w:val="single" w:sz="4" w:space="0" w:color="000000"/>
              <w:start w:val="single" w:sz="4" w:space="0" w:color="000000"/>
              <w:bottom w:val="single" w:sz="6" w:space="0" w:color="000000"/>
              <w:end w:val="single" w:sz="4"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三季度</w:t>
            </w:r>
          </w:p>
        </w:tc>
        <w:tc>
          <w:tcPr>
            <w:tcW w:w="1003" w:type="dxa"/>
            <w:tcBorders>
              <w:top w:val="single" w:sz="4" w:space="0" w:color="000000"/>
              <w:start w:val="single" w:sz="4" w:space="0" w:color="000000"/>
              <w:bottom w:val="single" w:sz="6" w:space="0" w:color="000000"/>
              <w:end w:val="single" w:sz="6" w:space="0" w:color="000000"/>
            </w:tcBorders>
            <w:shd w:fill="00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四季度</w:t>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4" w:space="0" w:color="000000"/>
            </w:tcBorders>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4"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4"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4"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9" w:hRule="atLeast"/>
        </w:trPr>
        <w:tc>
          <w:tcPr>
            <w:tcW w:w="2070" w:type="dxa"/>
            <w:tcBorders>
              <w:top w:val="single" w:sz="6" w:space="0" w:color="000000"/>
              <w:start w:val="single" w:sz="6" w:space="0" w:color="000000"/>
              <w:bottom w:val="single" w:sz="6" w:space="0" w:color="000000"/>
              <w:end w:val="single" w:sz="6" w:space="0" w:color="000000"/>
            </w:tcBorders>
            <w:shd w:fill="BFBFB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635" w:hRule="atLeast"/>
        </w:trPr>
        <w:tc>
          <w:tcPr>
            <w:tcW w:w="20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满意度平均得分</w:t>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57"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00"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860" w:type="dxa"/>
            <w:tcBorders>
              <w:top w:val="single" w:sz="6" w:space="0" w:color="000000"/>
              <w:start w:val="single" w:sz="6" w:space="0" w:color="000000"/>
              <w:bottom w:val="single" w:sz="6" w:space="0" w:color="000000"/>
              <w:end w:val="single" w:sz="4"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003" w:type="dxa"/>
            <w:tcBorders>
              <w:top w:val="single" w:sz="6" w:space="0" w:color="000000"/>
              <w:start w:val="single" w:sz="4" w:space="0" w:color="000000"/>
              <w:bottom w:val="single" w:sz="6" w:space="0" w:color="000000"/>
              <w:end w:val="single" w:sz="6" w:space="0" w:color="000000"/>
            </w:tcBorders>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bl>
    <w:p>
      <w:pPr>
        <w:pStyle w:val="Heading2"/>
        <w:rPr>
          <w:color w:val="000000"/>
        </w:rPr>
      </w:pPr>
      <w:r>
        <w:br w:type="page"/>
      </w:r>
      <w:r>
        <w:rPr>
          <w:color w:val="000000"/>
        </w:rPr>
        <w:t xml:space="preserve"> </w:t>
      </w:r>
      <w:bookmarkStart w:id="47" w:name="__RefHeading___Toc52440429"/>
      <w:r>
        <w:rPr>
          <w:color w:val="000000"/>
        </w:rPr>
        <w:t>附件九、考评申诉表</w:t>
      </w:r>
      <w:bookmarkEnd w:id="47"/>
    </w:p>
    <w:p>
      <w:pPr>
        <w:pStyle w:val="Style10"/>
        <w:rPr>
          <w:rFonts w:ascii="宋体;汉仪书宋二KW" w:hAnsi="宋体;汉仪书宋二KW" w:eastAsia="宋体;汉仪书宋二KW" w:cs="宋体;汉仪书宋二KW"/>
        </w:rPr>
      </w:pPr>
      <w:r>
        <w:rPr>
          <w:rFonts w:eastAsia="宋体;汉仪书宋二KW" w:cs="宋体;汉仪书宋二KW" w:ascii="宋体;汉仪书宋二KW" w:hAnsi="宋体;汉仪书宋二KW"/>
          <w:b/>
          <w:sz w:val="32"/>
        </w:rPr>
        <w:t xml:space="preserve">                    </w:t>
      </w:r>
      <w:r>
        <w:rPr>
          <w:rFonts w:ascii="宋体;汉仪书宋二KW" w:hAnsi="宋体;汉仪书宋二KW" w:cs="宋体;汉仪书宋二KW" w:eastAsia="宋体;汉仪书宋二KW"/>
          <w:b/>
          <w:sz w:val="32"/>
        </w:rPr>
        <w:t>考评申诉表</w:t>
      </w:r>
    </w:p>
    <w:p>
      <w:pPr>
        <w:pStyle w:val="Normal"/>
        <w:rPr>
          <w:rFonts w:ascii="宋体;汉仪书宋二KW" w:hAnsi="宋体;汉仪书宋二KW" w:cs="宋体;汉仪书宋二KW"/>
          <w:b/>
          <w:b/>
          <w:sz w:val="24"/>
        </w:rPr>
      </w:pPr>
      <w:r>
        <w:rPr>
          <w:rFonts w:cs="宋体;汉仪书宋二KW" w:ascii="宋体;汉仪书宋二KW" w:hAnsi="宋体;汉仪书宋二KW"/>
          <w:b/>
          <w:sz w:val="24"/>
        </w:rPr>
        <w:t xml:space="preserve">         </w:t>
      </w:r>
      <w:r>
        <w:rPr>
          <w:rFonts w:ascii="宋体;汉仪书宋二KW" w:hAnsi="宋体;汉仪书宋二KW" w:cs="宋体;汉仪书宋二KW"/>
          <w:b/>
          <w:sz w:val="24"/>
        </w:rPr>
        <w:t>部门：</w:t>
      </w:r>
      <w:r>
        <w:rPr>
          <w:rFonts w:ascii="宋体;汉仪书宋二KW" w:hAnsi="宋体;汉仪书宋二KW" w:cs="宋体;汉仪书宋二KW"/>
          <w:b/>
          <w:sz w:val="24"/>
        </w:rPr>
        <w:t xml:space="preserve">                    </w:t>
      </w:r>
      <w:r>
        <w:rPr>
          <w:rFonts w:ascii="宋体;汉仪书宋二KW" w:hAnsi="宋体;汉仪书宋二KW" w:cs="宋体;汉仪书宋二KW"/>
          <w:b/>
          <w:sz w:val="24"/>
        </w:rPr>
        <w:t>岗位：</w:t>
      </w:r>
      <w:r>
        <w:rPr>
          <w:rFonts w:ascii="宋体;汉仪书宋二KW" w:hAnsi="宋体;汉仪书宋二KW" w:cs="宋体;汉仪书宋二KW"/>
          <w:b/>
          <w:sz w:val="24"/>
        </w:rPr>
        <w:t xml:space="preserve">                  </w:t>
      </w:r>
      <w:r>
        <w:rPr>
          <w:rFonts w:ascii="宋体;汉仪书宋二KW" w:hAnsi="宋体;汉仪书宋二KW" w:cs="宋体;汉仪书宋二KW"/>
          <w:b/>
          <w:sz w:val="24"/>
        </w:rPr>
        <w:t>申诉人：</w:t>
      </w:r>
    </w:p>
    <w:tbl>
      <w:tblPr>
        <w:tblW w:w="8901" w:type="dxa"/>
        <w:jc w:val="start"/>
        <w:tblInd w:w="444" w:type="dxa"/>
        <w:tblLayout w:type="fixed"/>
        <w:tblCellMar>
          <w:top w:w="0" w:type="dxa"/>
          <w:start w:w="30" w:type="dxa"/>
          <w:bottom w:w="0" w:type="dxa"/>
          <w:end w:w="30" w:type="dxa"/>
        </w:tblCellMar>
      </w:tblPr>
      <w:tblGrid>
        <w:gridCol w:w="1863"/>
        <w:gridCol w:w="3093"/>
        <w:gridCol w:w="3945"/>
      </w:tblGrid>
      <w:tr>
        <w:trPr>
          <w:trHeight w:val="554" w:hRule="atLeast"/>
          <w:cantSplit w:val="true"/>
        </w:trPr>
        <w:tc>
          <w:tcPr>
            <w:tcW w:w="186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申诉项目</w:t>
            </w:r>
          </w:p>
        </w:tc>
        <w:tc>
          <w:tcPr>
            <w:tcW w:w="309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申诉内容</w:t>
            </w:r>
          </w:p>
        </w:tc>
        <w:tc>
          <w:tcPr>
            <w:tcW w:w="394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b/>
                <w:b/>
                <w:sz w:val="24"/>
              </w:rPr>
            </w:pPr>
            <w:r>
              <w:rPr>
                <w:rFonts w:ascii="宋体;汉仪书宋二KW" w:hAnsi="宋体;汉仪书宋二KW" w:cs="宋体;汉仪书宋二KW"/>
                <w:b/>
                <w:sz w:val="24"/>
              </w:rPr>
              <w:t>事例证明</w:t>
            </w:r>
          </w:p>
        </w:tc>
      </w:tr>
      <w:tr>
        <w:trPr>
          <w:trHeight w:val="2275" w:hRule="atLeast"/>
          <w:cantSplit w:val="true"/>
        </w:trPr>
        <w:tc>
          <w:tcPr>
            <w:tcW w:w="186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申诉项目</w:t>
            </w:r>
            <w:r>
              <w:rPr>
                <w:rFonts w:cs="宋体;汉仪书宋二KW" w:ascii="宋体;汉仪书宋二KW" w:hAnsi="宋体;汉仪书宋二KW"/>
                <w:sz w:val="24"/>
              </w:rPr>
              <w:t>1</w:t>
            </w:r>
          </w:p>
        </w:tc>
        <w:tc>
          <w:tcPr>
            <w:tcW w:w="3093" w:type="dxa"/>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3945" w:type="dxa"/>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275" w:hRule="atLeast"/>
          <w:cantSplit w:val="true"/>
        </w:trPr>
        <w:tc>
          <w:tcPr>
            <w:tcW w:w="1863" w:type="dxa"/>
            <w:tcBorders>
              <w:top w:val="single" w:sz="6" w:space="0" w:color="000000"/>
              <w:start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申诉项目</w:t>
            </w:r>
            <w:r>
              <w:rPr>
                <w:rFonts w:cs="宋体;汉仪书宋二KW" w:ascii="宋体;汉仪书宋二KW" w:hAnsi="宋体;汉仪书宋二KW"/>
                <w:sz w:val="24"/>
              </w:rPr>
              <w:t>2</w:t>
            </w:r>
          </w:p>
        </w:tc>
        <w:tc>
          <w:tcPr>
            <w:tcW w:w="3093" w:type="dxa"/>
            <w:tcBorders>
              <w:top w:val="single" w:sz="6" w:space="0" w:color="000000"/>
              <w:start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394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2315" w:hRule="atLeast"/>
          <w:cantSplit w:val="true"/>
        </w:trPr>
        <w:tc>
          <w:tcPr>
            <w:tcW w:w="186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申诉项目</w:t>
            </w:r>
            <w:r>
              <w:rPr>
                <w:rFonts w:cs="宋体;汉仪书宋二KW" w:ascii="宋体;汉仪书宋二KW" w:hAnsi="宋体;汉仪书宋二KW"/>
                <w:sz w:val="24"/>
              </w:rPr>
              <w:t>3</w:t>
            </w:r>
          </w:p>
        </w:tc>
        <w:tc>
          <w:tcPr>
            <w:tcW w:w="3093" w:type="dxa"/>
            <w:tcBorders>
              <w:top w:val="single" w:sz="6" w:space="0" w:color="000000"/>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3945" w:type="dxa"/>
            <w:tcBorders>
              <w:start w:val="single" w:sz="6" w:space="0" w:color="000000"/>
              <w:end w:val="single" w:sz="6"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1135" w:hRule="atLeast"/>
          <w:cantSplit w:val="true"/>
        </w:trPr>
        <w:tc>
          <w:tcPr>
            <w:tcW w:w="1863" w:type="dxa"/>
            <w:tcBorders>
              <w:top w:val="single" w:sz="6" w:space="0" w:color="000000"/>
              <w:start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绩效考评委员会</w:t>
            </w:r>
          </w:p>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意见</w:t>
            </w:r>
          </w:p>
        </w:tc>
        <w:tc>
          <w:tcPr>
            <w:tcW w:w="7038" w:type="dxa"/>
            <w:gridSpan w:val="2"/>
            <w:tcBorders>
              <w:top w:val="single" w:sz="4" w:space="0" w:color="000000"/>
              <w:start w:val="single" w:sz="4" w:space="0" w:color="000000"/>
              <w:end w:val="single" w:sz="4"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r>
        <w:trPr>
          <w:trHeight w:val="1135" w:hRule="atLeast"/>
          <w:cantSplit w:val="true"/>
        </w:trPr>
        <w:tc>
          <w:tcPr>
            <w:tcW w:w="1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跨级领导意见</w:t>
            </w:r>
          </w:p>
        </w:tc>
        <w:tc>
          <w:tcPr>
            <w:tcW w:w="7038" w:type="dxa"/>
            <w:gridSpan w:val="2"/>
            <w:tcBorders>
              <w:top w:val="single" w:sz="4" w:space="0" w:color="000000"/>
              <w:bottom w:val="single" w:sz="4" w:space="0" w:color="000000"/>
              <w:end w:val="single" w:sz="4" w:space="0" w:color="000000"/>
            </w:tcBorders>
            <w:shd w:fill="FFFFFF" w:val="clear"/>
            <w:vAlign w:val="center"/>
          </w:tcPr>
          <w:p>
            <w:pPr>
              <w:pStyle w:val="Normal"/>
              <w:autoSpaceDE w:val="false"/>
              <w:snapToGrid w:val="false"/>
              <w:jc w:val="center"/>
              <w:rPr>
                <w:rFonts w:ascii="宋体;汉仪书宋二KW" w:hAnsi="宋体;汉仪书宋二KW" w:cs="宋体;汉仪书宋二KW"/>
                <w:sz w:val="24"/>
              </w:rPr>
            </w:pPr>
            <w:r>
              <w:rPr>
                <w:rFonts w:cs="宋体;汉仪书宋二KW" w:ascii="宋体;汉仪书宋二KW" w:hAnsi="宋体;汉仪书宋二KW"/>
                <w:sz w:val="24"/>
              </w:rPr>
            </w:r>
          </w:p>
        </w:tc>
      </w:tr>
    </w:tbl>
    <w:p>
      <w:pPr>
        <w:pStyle w:val="Normal"/>
        <w:rPr/>
      </w:pPr>
      <w:r>
        <w:rPr>
          <w:rFonts w:eastAsia="Times New Roman"/>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b w:val="false"/>
          <w:b w:val="false"/>
          <w:bCs/>
          <w:color w:val="000000"/>
        </w:rPr>
      </w:pPr>
      <w:bookmarkStart w:id="48" w:name="__RefHeading___Toc52440430"/>
      <w:bookmarkEnd w:id="48"/>
      <w:r>
        <w:rPr>
          <w:color w:val="000000"/>
        </w:rPr>
        <w:t>附件十、绩效考评汇总表</w:t>
      </w:r>
    </w:p>
    <w:p>
      <w:pPr>
        <w:pStyle w:val="Normal"/>
        <w:jc w:val="center"/>
        <w:rPr>
          <w:rFonts w:ascii="宋体;汉仪书宋二KW" w:hAnsi="宋体;汉仪书宋二KW" w:cs="宋体;汉仪书宋二KW"/>
          <w:b/>
          <w:b/>
          <w:sz w:val="30"/>
        </w:rPr>
      </w:pPr>
      <w:r>
        <w:rPr>
          <w:rFonts w:ascii="宋体;汉仪书宋二KW" w:hAnsi="宋体;汉仪书宋二KW" w:cs="宋体;汉仪书宋二KW"/>
          <w:b/>
          <w:sz w:val="30"/>
        </w:rPr>
        <w:t>年   季度部门员工绩效考评汇总表</w:t>
      </w:r>
    </w:p>
    <w:p>
      <w:pPr>
        <w:pStyle w:val="Normal"/>
        <w:ind w:firstLine="1110"/>
        <w:rPr>
          <w:rFonts w:ascii="宋体;汉仪书宋二KW" w:hAnsi="宋体;汉仪书宋二KW" w:cs="宋体;汉仪书宋二KW"/>
          <w:b/>
          <w:b/>
          <w:bCs/>
          <w:sz w:val="28"/>
        </w:rPr>
      </w:pPr>
      <w:r>
        <w:rPr>
          <w:rFonts w:ascii="宋体;汉仪书宋二KW" w:hAnsi="宋体;汉仪书宋二KW" w:cs="宋体;汉仪书宋二KW"/>
          <w:b/>
          <w:bCs/>
          <w:sz w:val="28"/>
        </w:rPr>
        <w:t>部 门：                                 时  间：</w:t>
      </w:r>
    </w:p>
    <w:tbl>
      <w:tblPr>
        <w:tblW w:w="8955" w:type="dxa"/>
        <w:jc w:val="start"/>
        <w:tblInd w:w="858" w:type="dxa"/>
        <w:tblLayout w:type="fixed"/>
        <w:tblCellMar>
          <w:top w:w="0" w:type="dxa"/>
          <w:start w:w="30" w:type="dxa"/>
          <w:bottom w:w="0" w:type="dxa"/>
          <w:end w:w="30" w:type="dxa"/>
        </w:tblCellMar>
      </w:tblPr>
      <w:tblGrid>
        <w:gridCol w:w="1372"/>
        <w:gridCol w:w="1373"/>
        <w:gridCol w:w="1373"/>
        <w:gridCol w:w="1376"/>
        <w:gridCol w:w="1376"/>
        <w:gridCol w:w="2085"/>
      </w:tblGrid>
      <w:tr>
        <w:trPr>
          <w:trHeight w:val="917"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序号</w:t>
            </w:r>
          </w:p>
        </w:tc>
        <w:tc>
          <w:tcPr>
            <w:tcW w:w="137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岗位</w:t>
            </w:r>
          </w:p>
        </w:tc>
        <w:tc>
          <w:tcPr>
            <w:tcW w:w="137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姓名</w:t>
            </w:r>
          </w:p>
        </w:tc>
        <w:tc>
          <w:tcPr>
            <w:tcW w:w="13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得分</w:t>
            </w:r>
          </w:p>
        </w:tc>
        <w:tc>
          <w:tcPr>
            <w:tcW w:w="13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考核等级</w:t>
            </w:r>
          </w:p>
        </w:tc>
        <w:tc>
          <w:tcPr>
            <w:tcW w:w="2085"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autoSpaceDE w:val="false"/>
              <w:jc w:val="center"/>
              <w:rPr>
                <w:rFonts w:ascii="宋体;汉仪书宋二KW" w:hAnsi="宋体;汉仪书宋二KW" w:cs="宋体;汉仪书宋二KW"/>
                <w:sz w:val="24"/>
              </w:rPr>
            </w:pPr>
            <w:r>
              <w:rPr>
                <w:rFonts w:ascii="宋体;汉仪书宋二KW" w:hAnsi="宋体;汉仪书宋二KW" w:cs="宋体;汉仪书宋二KW"/>
                <w:sz w:val="24"/>
              </w:rPr>
              <w:t>备 注</w:t>
            </w:r>
          </w:p>
        </w:tc>
      </w:tr>
      <w:tr>
        <w:trPr>
          <w:trHeight w:val="512"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512"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512"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512"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512"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rPr>
                <w:rFonts w:ascii="宋体;汉仪书宋二KW" w:hAnsi="宋体;汉仪书宋二KW" w:cs="宋体;汉仪书宋二KW"/>
                <w:b/>
                <w:b/>
                <w:sz w:val="24"/>
              </w:rPr>
            </w:pPr>
            <w:r>
              <w:rPr>
                <w:rFonts w:cs="宋体;汉仪书宋二KW" w:ascii="宋体;汉仪书宋二KW" w:hAnsi="宋体;汉仪书宋二KW"/>
                <w:b/>
                <w:sz w:val="24"/>
              </w:rPr>
              <w:t xml:space="preserve"> </w:t>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6"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r>
        <w:trPr>
          <w:trHeight w:val="468" w:hRule="atLeast"/>
          <w:cantSplit w:val="true"/>
        </w:trPr>
        <w:tc>
          <w:tcPr>
            <w:tcW w:w="1372"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3"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b/>
                <w:b/>
                <w:sz w:val="24"/>
              </w:rPr>
            </w:pPr>
            <w:r>
              <w:rPr>
                <w:rFonts w:cs="宋体;汉仪书宋二KW" w:ascii="宋体;汉仪书宋二KW" w:hAnsi="宋体;汉仪书宋二KW"/>
                <w:b/>
                <w:sz w:val="24"/>
              </w:rPr>
            </w:r>
          </w:p>
        </w:tc>
        <w:tc>
          <w:tcPr>
            <w:tcW w:w="1376"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1376"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c>
          <w:tcPr>
            <w:tcW w:w="2085" w:type="dxa"/>
            <w:tcBorders>
              <w:top w:val="single" w:sz="6" w:space="0" w:color="000000"/>
              <w:start w:val="single" w:sz="6" w:space="0" w:color="000000"/>
              <w:bottom w:val="single" w:sz="12" w:space="0" w:color="000000"/>
              <w:end w:val="single" w:sz="6" w:space="0" w:color="000000"/>
            </w:tcBorders>
            <w:shd w:fill="FFFFFF" w:val="clear"/>
          </w:tcPr>
          <w:p>
            <w:pPr>
              <w:pStyle w:val="Normal"/>
              <w:autoSpaceDE w:val="false"/>
              <w:snapToGrid w:val="false"/>
              <w:jc w:val="end"/>
              <w:rPr>
                <w:rFonts w:ascii="宋体;汉仪书宋二KW" w:hAnsi="宋体;汉仪书宋二KW" w:cs="宋体;汉仪书宋二KW"/>
                <w:sz w:val="24"/>
              </w:rPr>
            </w:pPr>
            <w:r>
              <w:rPr>
                <w:rFonts w:cs="宋体;汉仪书宋二KW" w:ascii="宋体;汉仪书宋二KW" w:hAnsi="宋体;汉仪书宋二KW"/>
                <w:sz w:val="24"/>
              </w:rPr>
            </w:r>
          </w:p>
        </w:tc>
      </w:tr>
    </w:tbl>
    <w:p>
      <w:pPr>
        <w:pStyle w:val="Normal"/>
        <w:rPr>
          <w:b/>
          <w:b/>
          <w:bCs/>
          <w:sz w:val="28"/>
        </w:rPr>
      </w:pPr>
      <w:r>
        <w:rPr>
          <w:b/>
          <w:bCs/>
          <w:sz w:val="28"/>
        </w:rPr>
      </w:r>
    </w:p>
    <w:sectPr>
      <w:headerReference w:type="default" r:id="rId10"/>
      <w:footerReference w:type="default" r:id="rId11"/>
      <w:type w:val="nextPage"/>
      <w:pgSz w:w="11906" w:h="16838"/>
      <w:pgMar w:left="1077" w:right="1077" w:header="851" w:top="1440" w:footer="992" w:bottom="1440" w:gutter="0"/>
      <w:pgNumType w:fmt="decimal"/>
      <w:formProt w:val="false"/>
      <w:textDirection w:val="lrTb"/>
      <w:docGrid w:type="linesAndChars" w:linePitch="285" w:charSpace="429496668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altName w:val="汉仪书宋二KW"/>
    <w:charset w:val="86"/>
    <w:family w:val="auto"/>
    <w:pitch w:val="default"/>
  </w:font>
  <w:font w:name="Symbol">
    <w:altName w:val="Kingsoft Sign"/>
    <w:charset w:val="00" w:characterSet="windows-1252"/>
    <w:family w:val="roman"/>
    <w:pitch w:val="default"/>
  </w:font>
  <w:font w:name="Wingdings">
    <w:charset w:val="00" w:characterSet="windows-1252"/>
    <w:family w:val="auto"/>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rFonts w:eastAsia="Times New Roman"/>
      </w:rPr>
    </w:pPr>
    <w:r>
      <w:rPr>
        <w:rFonts w:eastAsia="Times New Roman"/>
      </w:rPr>
      <w:t xml:space="preserve">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7785" cy="152400"/>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12pt;mso-wrap-distance-left:0pt;mso-wrap-distance-right:0pt;mso-wrap-distance-top:0pt;mso-wrap-distance-bottom:0pt;margin-top:0.05pt;mso-position-vertical-relative:text;margin-left:241.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52400"/>
              <wp:effectExtent l="0" t="0" r="0" b="0"/>
              <wp:wrapSquare wrapText="largest"/>
              <wp:docPr id="2" name="Frame2"/>
              <a:graphic xmlns:a="http://schemas.openxmlformats.org/drawingml/2006/main">
                <a:graphicData uri="http://schemas.microsoft.com/office/word/2010/wordprocessingShape">
                  <wps:wsp>
                    <wps:cNvSpPr txBox="1"/>
                    <wps:spPr>
                      <a:xfrm>
                        <a:off x="0" y="0"/>
                        <a:ext cx="14605" cy="15240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pt;mso-wrap-distance-left:0pt;mso-wrap-distance-right:0pt;mso-wrap-distance-top:0pt;mso-wrap-distance-bottom:0pt;margin-top:0.05pt;mso-position-vertical-relative:text;margin-left:486.45pt;mso-position-horizontal:right;mso-position-horizontal-relative:margin">
              <v:fill opacity="0f"/>
              <v:textbox inset="0in,0in,0in,0in">
                <w:txbxContent>
                  <w:p>
                    <w:pPr>
                      <w:pStyle w:val="Footer"/>
                      <w:rPr>
                        <w:rStyle w:val="PageNumber"/>
                      </w:rPr>
                    </w:pPr>
                    <w:r>
                      <w:rPr/>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8">
              <wp:simplePos x="0" y="0"/>
              <wp:positionH relativeFrom="page">
                <wp:posOffset>3313430</wp:posOffset>
              </wp:positionH>
              <wp:positionV relativeFrom="paragraph">
                <wp:posOffset>17145</wp:posOffset>
              </wp:positionV>
              <wp:extent cx="389255" cy="152400"/>
              <wp:effectExtent l="0" t="0" r="0" b="0"/>
              <wp:wrapTopAndBottom/>
              <wp:docPr id="5" name="Frame3"/>
              <a:graphic xmlns:a="http://schemas.openxmlformats.org/drawingml/2006/main">
                <a:graphicData uri="http://schemas.microsoft.com/office/word/2010/wordprocessingShape">
                  <wps:wsp>
                    <wps:cNvSpPr txBox="1"/>
                    <wps:spPr>
                      <a:xfrm>
                        <a:off x="0" y="0"/>
                        <a:ext cx="389255" cy="152400"/>
                      </a:xfrm>
                      <a:prstGeom prst="rect"/>
                      <a:solidFill>
                        <a:srgbClr val="FFFFFF">
                          <a:alpha val="0"/>
                        </a:srgbClr>
                      </a:solidFill>
                    </wps:spPr>
                    <wps:txbx>
                      <w:txbxContent>
                        <w:p>
                          <w:pPr>
                            <w:pStyle w:val="Footer"/>
                            <w:rPr/>
                          </w:pPr>
                          <w:r>
                            <w:rPr>
                              <w:rStyle w:val="PageNumber"/>
                            </w:rPr>
                            <w:t>第</w:t>
                          </w:r>
                          <w:r>
                            <w:rPr>
                              <w:rStyle w:val="PageNumber"/>
                            </w:rPr>
                            <w:fldChar w:fldCharType="begin"/>
                          </w:r>
                          <w:r>
                            <w:rPr>
                              <w:rStyle w:val="PageNumber"/>
                            </w:rPr>
                            <w:instrText> PAGE </w:instrText>
                          </w:r>
                          <w:r>
                            <w:rPr>
                              <w:rStyle w:val="PageNumber"/>
                            </w:rPr>
                            <w:fldChar w:fldCharType="separate"/>
                          </w:r>
                          <w:r>
                            <w:rPr>
                              <w:rStyle w:val="PageNumber"/>
                            </w:rPr>
                            <w:t>35</w:t>
                          </w:r>
                          <w:r>
                            <w:rPr>
                              <w:rStyle w:val="PageNumber"/>
                            </w:rPr>
                            <w:fldChar w:fldCharType="end"/>
                          </w:r>
                          <w:r>
                            <w:rPr>
                              <w:rStyle w:val="PageNumber"/>
                            </w:rPr>
                            <w:t>页</w:t>
                          </w:r>
                        </w:p>
                      </w:txbxContent>
                    </wps:txbx>
                    <wps:bodyPr anchor="t" lIns="0" tIns="0" rIns="0" bIns="0">
                      <a:noAutofit/>
                    </wps:bodyPr>
                  </wps:wsp>
                </a:graphicData>
              </a:graphic>
            </wp:anchor>
          </w:drawing>
        </mc:Choice>
        <mc:Fallback>
          <w:pict>
            <v:rect fillcolor="#FFFFFF" style="position:absolute;rotation:0;width:30.65pt;height:12pt;mso-wrap-distance-left:0pt;mso-wrap-distance-right:0pt;mso-wrap-distance-top:0pt;mso-wrap-distance-bottom:0pt;margin-top:1.35pt;mso-position-vertical-relative:text;margin-left:260.9pt;mso-position-horizontal-relative:page">
              <v:fill opacity="0f"/>
              <v:textbox inset="0in,0in,0in,0in">
                <w:txbxContent>
                  <w:p>
                    <w:pPr>
                      <w:pStyle w:val="Footer"/>
                      <w:rPr/>
                    </w:pPr>
                    <w:r>
                      <w:rPr>
                        <w:rStyle w:val="PageNumber"/>
                      </w:rPr>
                      <w:t>第</w:t>
                    </w:r>
                    <w:r>
                      <w:rPr>
                        <w:rStyle w:val="PageNumber"/>
                      </w:rPr>
                      <w:fldChar w:fldCharType="begin"/>
                    </w:r>
                    <w:r>
                      <w:rPr>
                        <w:rStyle w:val="PageNumber"/>
                      </w:rPr>
                      <w:instrText> PAGE </w:instrText>
                    </w:r>
                    <w:r>
                      <w:rPr>
                        <w:rStyle w:val="PageNumber"/>
                      </w:rPr>
                      <w:fldChar w:fldCharType="separate"/>
                    </w:r>
                    <w:r>
                      <w:rPr>
                        <w:rStyle w:val="PageNumber"/>
                      </w:rPr>
                      <w:t>35</w:t>
                    </w:r>
                    <w:r>
                      <w:rPr>
                        <w:rStyle w:val="PageNumber"/>
                      </w:rPr>
                      <w:fldChar w:fldCharType="end"/>
                    </w:r>
                    <w:r>
                      <w:rPr>
                        <w:rStyle w:val="PageNumber"/>
                      </w:rPr>
                      <w:t>页</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6">
              <wp:simplePos x="0" y="0"/>
              <wp:positionH relativeFrom="page">
                <wp:posOffset>3313430</wp:posOffset>
              </wp:positionH>
              <wp:positionV relativeFrom="paragraph">
                <wp:posOffset>17145</wp:posOffset>
              </wp:positionV>
              <wp:extent cx="389255" cy="152400"/>
              <wp:effectExtent l="0" t="0" r="0" b="0"/>
              <wp:wrapTopAndBottom/>
              <wp:docPr id="6" name="Frame4"/>
              <a:graphic xmlns:a="http://schemas.openxmlformats.org/drawingml/2006/main">
                <a:graphicData uri="http://schemas.microsoft.com/office/word/2010/wordprocessingShape">
                  <wps:wsp>
                    <wps:cNvSpPr txBox="1"/>
                    <wps:spPr>
                      <a:xfrm>
                        <a:off x="0" y="0"/>
                        <a:ext cx="389255" cy="152400"/>
                      </a:xfrm>
                      <a:prstGeom prst="rect"/>
                      <a:solidFill>
                        <a:srgbClr val="FFFFFF">
                          <a:alpha val="0"/>
                        </a:srgbClr>
                      </a:solidFill>
                    </wps:spPr>
                    <wps:txbx>
                      <w:txbxContent>
                        <w:p>
                          <w:pPr>
                            <w:pStyle w:val="Footer"/>
                            <w:rPr/>
                          </w:pPr>
                          <w:r>
                            <w:rPr>
                              <w:rStyle w:val="PageNumber"/>
                            </w:rPr>
                            <w:t>第</w:t>
                          </w: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r>
                            <w:rPr>
                              <w:rStyle w:val="PageNumber"/>
                            </w:rPr>
                            <w:t>页</w:t>
                          </w:r>
                        </w:p>
                      </w:txbxContent>
                    </wps:txbx>
                    <wps:bodyPr anchor="t" lIns="0" tIns="0" rIns="0" bIns="0">
                      <a:noAutofit/>
                    </wps:bodyPr>
                  </wps:wsp>
                </a:graphicData>
              </a:graphic>
            </wp:anchor>
          </w:drawing>
        </mc:Choice>
        <mc:Fallback>
          <w:pict>
            <v:rect fillcolor="#FFFFFF" style="position:absolute;rotation:0;width:30.65pt;height:12pt;mso-wrap-distance-left:0pt;mso-wrap-distance-right:0pt;mso-wrap-distance-top:0pt;mso-wrap-distance-bottom:0pt;margin-top:1.35pt;mso-position-vertical-relative:text;margin-left:260.9pt;mso-position-horizontal-relative:page">
              <v:fill opacity="0f"/>
              <v:textbox inset="0in,0in,0in,0in">
                <w:txbxContent>
                  <w:p>
                    <w:pPr>
                      <w:pStyle w:val="Footer"/>
                      <w:rPr/>
                    </w:pPr>
                    <w:r>
                      <w:rPr>
                        <w:rStyle w:val="PageNumber"/>
                      </w:rPr>
                      <w:t>第</w:t>
                    </w: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r>
                      <w:rPr>
                        <w:rStyle w:val="PageNumber"/>
                      </w:rPr>
                      <w:t>页</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9">
              <wp:simplePos x="0" y="0"/>
              <wp:positionH relativeFrom="page">
                <wp:posOffset>3313430</wp:posOffset>
              </wp:positionH>
              <wp:positionV relativeFrom="paragraph">
                <wp:posOffset>17145</wp:posOffset>
              </wp:positionV>
              <wp:extent cx="389255" cy="152400"/>
              <wp:effectExtent l="0" t="0" r="0" b="0"/>
              <wp:wrapTopAndBottom/>
              <wp:docPr id="10" name="Frame5"/>
              <a:graphic xmlns:a="http://schemas.openxmlformats.org/drawingml/2006/main">
                <a:graphicData uri="http://schemas.microsoft.com/office/word/2010/wordprocessingShape">
                  <wps:wsp>
                    <wps:cNvSpPr txBox="1"/>
                    <wps:spPr>
                      <a:xfrm>
                        <a:off x="0" y="0"/>
                        <a:ext cx="389255" cy="152400"/>
                      </a:xfrm>
                      <a:prstGeom prst="rect"/>
                      <a:solidFill>
                        <a:srgbClr val="FFFFFF">
                          <a:alpha val="0"/>
                        </a:srgbClr>
                      </a:solidFill>
                    </wps:spPr>
                    <wps:txbx>
                      <w:txbxContent>
                        <w:p>
                          <w:pPr>
                            <w:pStyle w:val="Footer"/>
                            <w:rPr/>
                          </w:pPr>
                          <w:r>
                            <w:rPr>
                              <w:rStyle w:val="PageNumber"/>
                            </w:rPr>
                            <w:t>第</w:t>
                          </w:r>
                          <w:r>
                            <w:rPr>
                              <w:rStyle w:val="PageNumber"/>
                            </w:rPr>
                            <w:fldChar w:fldCharType="begin"/>
                          </w:r>
                          <w:r>
                            <w:rPr>
                              <w:rStyle w:val="PageNumber"/>
                            </w:rPr>
                            <w:instrText> PAGE </w:instrText>
                          </w:r>
                          <w:r>
                            <w:rPr>
                              <w:rStyle w:val="PageNumber"/>
                            </w:rPr>
                            <w:fldChar w:fldCharType="separate"/>
                          </w:r>
                          <w:r>
                            <w:rPr>
                              <w:rStyle w:val="PageNumber"/>
                            </w:rPr>
                            <w:t>41</w:t>
                          </w:r>
                          <w:r>
                            <w:rPr>
                              <w:rStyle w:val="PageNumber"/>
                            </w:rPr>
                            <w:fldChar w:fldCharType="end"/>
                          </w:r>
                          <w:r>
                            <w:rPr>
                              <w:rStyle w:val="PageNumber"/>
                            </w:rPr>
                            <w:t>页</w:t>
                          </w:r>
                        </w:p>
                      </w:txbxContent>
                    </wps:txbx>
                    <wps:bodyPr anchor="t" lIns="0" tIns="0" rIns="0" bIns="0">
                      <a:noAutofit/>
                    </wps:bodyPr>
                  </wps:wsp>
                </a:graphicData>
              </a:graphic>
            </wp:anchor>
          </w:drawing>
        </mc:Choice>
        <mc:Fallback>
          <w:pict>
            <v:rect fillcolor="#FFFFFF" style="position:absolute;rotation:0;width:30.65pt;height:12pt;mso-wrap-distance-left:0pt;mso-wrap-distance-right:0pt;mso-wrap-distance-top:0pt;mso-wrap-distance-bottom:0pt;margin-top:1.35pt;mso-position-vertical-relative:text;margin-left:260.9pt;mso-position-horizontal-relative:page">
              <v:fill opacity="0f"/>
              <v:textbox inset="0in,0in,0in,0in">
                <w:txbxContent>
                  <w:p>
                    <w:pPr>
                      <w:pStyle w:val="Footer"/>
                      <w:rPr/>
                    </w:pPr>
                    <w:r>
                      <w:rPr>
                        <w:rStyle w:val="PageNumber"/>
                      </w:rPr>
                      <w:t>第</w:t>
                    </w:r>
                    <w:r>
                      <w:rPr>
                        <w:rStyle w:val="PageNumber"/>
                      </w:rPr>
                      <w:fldChar w:fldCharType="begin"/>
                    </w:r>
                    <w:r>
                      <w:rPr>
                        <w:rStyle w:val="PageNumber"/>
                      </w:rPr>
                      <w:instrText> PAGE </w:instrText>
                    </w:r>
                    <w:r>
                      <w:rPr>
                        <w:rStyle w:val="PageNumber"/>
                      </w:rPr>
                      <w:fldChar w:fldCharType="separate"/>
                    </w:r>
                    <w:r>
                      <w:rPr>
                        <w:rStyle w:val="PageNumber"/>
                      </w:rPr>
                      <w:t>41</w:t>
                    </w:r>
                    <w:r>
                      <w:rPr>
                        <w:rStyle w:val="PageNumber"/>
                      </w:rPr>
                      <w:fldChar w:fldCharType="end"/>
                    </w:r>
                    <w:r>
                      <w:rPr>
                        <w:rStyle w:val="PageNumber"/>
                      </w:rPr>
                      <w:t>页</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color w:val="000000"/>
        <w:sz w:val="21"/>
      </w:rPr>
    </w:pPr>
    <w:r>
      <w:rPr>
        <w:rFonts w:eastAsia="Times New Roman"/>
        <w:color w:val="000000"/>
        <w:sz w:val="21"/>
      </w:rPr>
      <w:t xml:space="preserve">                                       </w:t>
    </w:r>
    <w:r>
      <w:rPr>
        <w:color w:val="000000"/>
        <w:sz w:val="21"/>
      </w:rPr>
      <w:t>绩效考评手册</w:t>
    </w:r>
    <w:r>
      <w:rPr>
        <w:rFonts w:eastAsia="Times New Roman"/>
        <w:color w:val="000000"/>
        <w:sz w:val="21"/>
      </w:rPr>
      <w:t xml:space="preserve">                       </w:t>
    </w:r>
    <w:r>
      <w:rPr>
        <w:color w:val="000000"/>
        <w:sz w:val="21"/>
      </w:rPr>
      <w:t>茅台酒股份有限公司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265" w:hanging="425"/>
      </w:pPr>
      <w:rPr>
        <w:rFonts w:ascii="Symbol" w:hAnsi="Symbol" w:cs="Symbol" w:hint="default"/>
        <w:color w:val="000000"/>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3">
    <w:lvl w:ilvl="0">
      <w:start w:val="1"/>
      <w:numFmt w:val="decimal"/>
      <w:lvlText w:val="%1．"/>
      <w:lvlJc w:val="start"/>
      <w:pPr>
        <w:tabs>
          <w:tab w:val="num" w:pos="0"/>
        </w:tabs>
        <w:ind w:start="1560" w:hanging="360"/>
      </w:pPr>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4">
    <w:lvl w:ilvl="0">
      <w:start w:val="1"/>
      <w:numFmt w:val="bullet"/>
      <w:lvlText w:val=""/>
      <w:lvlJc w:val="start"/>
      <w:pPr>
        <w:tabs>
          <w:tab w:val="num" w:pos="0"/>
        </w:tabs>
        <w:ind w:start="425" w:hanging="425"/>
      </w:pPr>
      <w:rPr>
        <w:rFonts w:ascii="Symbol" w:hAnsi="Symbol" w:cs="Symbol" w:hint="default"/>
        <w:color w:val="000000"/>
      </w:rPr>
    </w:lvl>
  </w:abstractNum>
  <w:abstractNum w:abstractNumId="5">
    <w:lvl w:ilvl="0">
      <w:start w:val="1"/>
      <w:numFmt w:val="bullet"/>
      <w:lvlText w:val=""/>
      <w:lvlJc w:val="start"/>
      <w:pPr>
        <w:tabs>
          <w:tab w:val="num" w:pos="0"/>
        </w:tabs>
        <w:ind w:start="425" w:hanging="425"/>
      </w:pPr>
      <w:rPr>
        <w:rFonts w:ascii="Symbol" w:hAnsi="Symbol" w:cs="Symbol" w:hint="default"/>
        <w:color w:val="000000"/>
      </w:rPr>
    </w:lvl>
  </w:abstractNum>
  <w:abstractNum w:abstractNumId="6">
    <w:lvl w:ilvl="0">
      <w:start w:val="1"/>
      <w:numFmt w:val="bullet"/>
      <w:lvlText w:val=""/>
      <w:lvlJc w:val="start"/>
      <w:pPr>
        <w:tabs>
          <w:tab w:val="num" w:pos="510"/>
        </w:tabs>
        <w:ind w:start="425" w:hanging="425"/>
      </w:pPr>
      <w:rPr>
        <w:rFonts w:ascii="Symbol" w:hAnsi="Symbol" w:cs="Symbol" w:hint="default"/>
        <w:color w:val="000000"/>
      </w:rPr>
    </w:lvl>
  </w:abstractNum>
  <w:abstractNum w:abstractNumId="7">
    <w:lvl w:ilvl="0">
      <w:start w:val="1"/>
      <w:numFmt w:val="bullet"/>
      <w:lvlText w:val=""/>
      <w:lvlJc w:val="start"/>
      <w:pPr>
        <w:tabs>
          <w:tab w:val="num" w:pos="0"/>
        </w:tabs>
        <w:ind w:start="840" w:hanging="420"/>
      </w:pPr>
      <w:rPr>
        <w:rFonts w:ascii="Symbol" w:hAnsi="Symbol" w:cs="Symbol" w:hint="default"/>
        <w:color w:val="000000"/>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8">
    <w:lvl w:ilvl="0">
      <w:start w:val="1"/>
      <w:numFmt w:val="bullet"/>
      <w:lvlText w:val=""/>
      <w:lvlJc w:val="start"/>
      <w:pPr>
        <w:tabs>
          <w:tab w:val="num" w:pos="510"/>
        </w:tabs>
        <w:ind w:start="1265" w:hanging="425"/>
      </w:pPr>
      <w:rPr>
        <w:rFonts w:ascii="Symbol" w:hAnsi="Symbol" w:cs="Symbol" w:hint="default"/>
        <w:color w:val="000000"/>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9">
    <w:lvl w:ilvl="0">
      <w:start w:val="2"/>
      <w:numFmt w:val="decimal"/>
      <w:lvlText w:val="%1）"/>
      <w:lvlJc w:val="start"/>
      <w:pPr>
        <w:tabs>
          <w:tab w:val="num" w:pos="0"/>
        </w:tabs>
        <w:ind w:start="1188" w:hanging="360"/>
      </w:pPr>
      <w:rPr/>
    </w:lvl>
    <w:lvl w:ilvl="1">
      <w:start w:val="1"/>
      <w:numFmt w:val="bullet"/>
      <w:lvlText w:val=""/>
      <w:lvlJc w:val="start"/>
      <w:pPr>
        <w:tabs>
          <w:tab w:val="num" w:pos="0"/>
        </w:tabs>
        <w:ind w:start="1673" w:hanging="425"/>
      </w:pPr>
      <w:rPr>
        <w:rFonts w:ascii="Symbol" w:hAnsi="Symbol" w:cs="Symbol" w:hint="default"/>
        <w:color w:val="000000"/>
      </w:rPr>
    </w:lvl>
    <w:lvl w:ilvl="2">
      <w:start w:val="1"/>
      <w:numFmt w:val="lowerRoman"/>
      <w:lvlText w:val="%3."/>
      <w:lvlJc w:val="end"/>
      <w:pPr>
        <w:tabs>
          <w:tab w:val="num" w:pos="0"/>
        </w:tabs>
        <w:ind w:start="2088" w:hanging="420"/>
      </w:pPr>
      <w:rPr/>
    </w:lvl>
    <w:lvl w:ilvl="3">
      <w:start w:val="1"/>
      <w:numFmt w:val="decimal"/>
      <w:lvlText w:val="%4."/>
      <w:lvlJc w:val="start"/>
      <w:pPr>
        <w:tabs>
          <w:tab w:val="num" w:pos="0"/>
        </w:tabs>
        <w:ind w:start="2508" w:hanging="420"/>
      </w:pPr>
      <w:rPr/>
    </w:lvl>
    <w:lvl w:ilvl="4">
      <w:start w:val="1"/>
      <w:numFmt w:val="lowerLetter"/>
      <w:lvlText w:val="%5)"/>
      <w:lvlJc w:val="start"/>
      <w:pPr>
        <w:tabs>
          <w:tab w:val="num" w:pos="0"/>
        </w:tabs>
        <w:ind w:start="2928" w:hanging="420"/>
      </w:pPr>
      <w:rPr/>
    </w:lvl>
    <w:lvl w:ilvl="5">
      <w:start w:val="1"/>
      <w:numFmt w:val="lowerRoman"/>
      <w:lvlText w:val="%6."/>
      <w:lvlJc w:val="end"/>
      <w:pPr>
        <w:tabs>
          <w:tab w:val="num" w:pos="0"/>
        </w:tabs>
        <w:ind w:start="3348" w:hanging="420"/>
      </w:pPr>
      <w:rPr/>
    </w:lvl>
    <w:lvl w:ilvl="6">
      <w:start w:val="1"/>
      <w:numFmt w:val="decimal"/>
      <w:lvlText w:val="%7."/>
      <w:lvlJc w:val="start"/>
      <w:pPr>
        <w:tabs>
          <w:tab w:val="num" w:pos="0"/>
        </w:tabs>
        <w:ind w:start="3768" w:hanging="420"/>
      </w:pPr>
      <w:rPr/>
    </w:lvl>
    <w:lvl w:ilvl="7">
      <w:start w:val="1"/>
      <w:numFmt w:val="lowerLetter"/>
      <w:lvlText w:val="%8)"/>
      <w:lvlJc w:val="start"/>
      <w:pPr>
        <w:tabs>
          <w:tab w:val="num" w:pos="0"/>
        </w:tabs>
        <w:ind w:start="4188" w:hanging="420"/>
      </w:pPr>
      <w:rPr/>
    </w:lvl>
    <w:lvl w:ilvl="8">
      <w:start w:val="1"/>
      <w:numFmt w:val="lowerRoman"/>
      <w:lvlText w:val="%9."/>
      <w:lvlJc w:val="end"/>
      <w:pPr>
        <w:tabs>
          <w:tab w:val="num" w:pos="0"/>
        </w:tabs>
        <w:ind w:start="4608" w:hanging="420"/>
      </w:pPr>
      <w:rPr/>
    </w:lvl>
  </w:abstractNum>
  <w:abstractNum w:abstractNumId="10">
    <w:lvl w:ilvl="0">
      <w:start w:val="1"/>
      <w:numFmt w:val="bullet"/>
      <w:lvlText w:val=""/>
      <w:lvlJc w:val="start"/>
      <w:pPr>
        <w:tabs>
          <w:tab w:val="num" w:pos="0"/>
        </w:tabs>
        <w:ind w:start="425" w:hanging="425"/>
      </w:pPr>
      <w:rPr>
        <w:rFonts w:ascii="Symbol" w:hAnsi="Symbol" w:cs="Symbol" w:hint="default"/>
        <w:color w:val="000000"/>
      </w:rPr>
    </w:lvl>
  </w:abstractNum>
  <w:abstractNum w:abstractNumId="11">
    <w:lvl w:ilvl="0">
      <w:start w:val="1"/>
      <w:numFmt w:val="bullet"/>
      <w:lvlText w:val=""/>
      <w:lvlJc w:val="start"/>
      <w:pPr>
        <w:tabs>
          <w:tab w:val="num" w:pos="0"/>
        </w:tabs>
        <w:ind w:start="425" w:hanging="425"/>
      </w:pPr>
      <w:rPr>
        <w:rFonts w:ascii="Symbol" w:hAnsi="Symbol" w:cs="Symbol" w:hint="default"/>
        <w:color w:val="000000"/>
      </w:rPr>
    </w:lvl>
  </w:abstractNum>
  <w:abstractNum w:abstractNumId="12">
    <w:lvl w:ilvl="0">
      <w:start w:val="1"/>
      <w:numFmt w:val="bullet"/>
      <w:lvlText w:val=""/>
      <w:lvlJc w:val="start"/>
      <w:pPr>
        <w:tabs>
          <w:tab w:val="num" w:pos="0"/>
        </w:tabs>
        <w:ind w:start="425" w:hanging="425"/>
      </w:pPr>
      <w:rPr>
        <w:rFonts w:ascii="Symbol" w:hAnsi="Symbol" w:cs="Symbol" w:hint="default"/>
        <w:color w:val="000000"/>
      </w:rPr>
    </w:lvl>
  </w:abstractNum>
  <w:abstractNum w:abstractNumId="13">
    <w:lvl w:ilvl="0">
      <w:start w:val="1"/>
      <w:numFmt w:val="bullet"/>
      <w:lvlText w:val=""/>
      <w:lvlJc w:val="start"/>
      <w:pPr>
        <w:tabs>
          <w:tab w:val="num" w:pos="0"/>
        </w:tabs>
        <w:ind w:start="851" w:hanging="284"/>
      </w:pPr>
      <w:rPr>
        <w:rFonts w:ascii="Symbol" w:hAnsi="Symbol" w:cs="Symbol" w:hint="default"/>
        <w:color w:val="000000"/>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510"/>
        </w:tabs>
        <w:ind w:start="1124" w:hanging="284"/>
      </w:pPr>
      <w:rPr>
        <w:rFonts w:ascii="Symbol" w:hAnsi="Symbol" w:cs="Symbol" w:hint="default"/>
        <w:color w:val="000000"/>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4">
    <w:lvl w:ilvl="0">
      <w:start w:val="1"/>
      <w:numFmt w:val="bullet"/>
      <w:lvlText w:val=""/>
      <w:lvlJc w:val="start"/>
      <w:pPr>
        <w:tabs>
          <w:tab w:val="num" w:pos="0"/>
        </w:tabs>
        <w:ind w:start="425" w:hanging="425"/>
      </w:pPr>
      <w:rPr>
        <w:rFonts w:ascii="Symbol" w:hAnsi="Symbol" w:cs="Symbol" w:hint="default"/>
        <w:color w:val="000000"/>
      </w:rPr>
    </w:lvl>
  </w:abstractNum>
  <w:abstractNum w:abstractNumId="15">
    <w:lvl w:ilvl="0">
      <w:start w:val="1"/>
      <w:numFmt w:val="decimal"/>
      <w:lvlText w:val="%1．"/>
      <w:lvlJc w:val="start"/>
      <w:pPr>
        <w:tabs>
          <w:tab w:val="num" w:pos="510"/>
        </w:tabs>
        <w:ind w:start="1625" w:hanging="360"/>
      </w:pPr>
      <w:rPr>
        <w:rFonts w:cs="宋体;汉仪书宋二KW"/>
      </w:rPr>
    </w:lvl>
    <w:lvl w:ilvl="1">
      <w:start w:val="4"/>
      <w:numFmt w:val="chineseCountingThousand"/>
      <w:lvlText w:val="第%2章"/>
      <w:lvlJc w:val="start"/>
      <w:pPr>
        <w:tabs>
          <w:tab w:val="num" w:pos="0"/>
        </w:tabs>
        <w:ind w:start="2340" w:hanging="1080"/>
      </w:pPr>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16">
    <w:lvl w:ilvl="0">
      <w:start w:val="1"/>
      <w:numFmt w:val="bullet"/>
      <w:lvlText w:val=""/>
      <w:lvlJc w:val="start"/>
      <w:pPr>
        <w:tabs>
          <w:tab w:val="num" w:pos="0"/>
        </w:tabs>
        <w:ind w:start="425" w:hanging="425"/>
      </w:pPr>
      <w:rPr>
        <w:rFonts w:ascii="Symbol" w:hAnsi="Symbol" w:cs="Symbol" w:hint="default"/>
        <w:color w:val="000000"/>
      </w:rPr>
    </w:lvl>
  </w:abstractNum>
  <w:abstractNum w:abstractNumId="17">
    <w:lvl w:ilvl="0">
      <w:start w:val="1"/>
      <w:numFmt w:val="chineseCountingThousand"/>
      <w:lvlText w:val="第%1条"/>
      <w:lvlJc w:val="start"/>
      <w:pPr>
        <w:tabs>
          <w:tab w:val="num" w:pos="0"/>
        </w:tabs>
        <w:ind w:start="425" w:hanging="425"/>
      </w:pPr>
      <w:rPr/>
    </w:lvl>
  </w:abstractNum>
  <w:abstractNum w:abstractNumId="18">
    <w:lvl w:ilvl="0">
      <w:start w:val="1"/>
      <w:numFmt w:val="bullet"/>
      <w:lvlText w:val=""/>
      <w:lvlJc w:val="start"/>
      <w:pPr>
        <w:tabs>
          <w:tab w:val="num" w:pos="0"/>
        </w:tabs>
        <w:ind w:start="894" w:hanging="425"/>
      </w:pPr>
      <w:rPr>
        <w:rFonts w:ascii="Symbol" w:hAnsi="Symbol" w:cs="Symbol" w:hint="default"/>
        <w:color w:val="000000"/>
      </w:rPr>
    </w:lvl>
    <w:lvl w:ilvl="1">
      <w:start w:val="1"/>
      <w:numFmt w:val="bullet"/>
      <w:lvlText w:val=""/>
      <w:lvlJc w:val="start"/>
      <w:pPr>
        <w:tabs>
          <w:tab w:val="num" w:pos="0"/>
        </w:tabs>
        <w:ind w:start="1309" w:hanging="420"/>
      </w:pPr>
      <w:rPr>
        <w:rFonts w:ascii="Wingdings" w:hAnsi="Wingdings" w:cs="Wingdings" w:hint="default"/>
      </w:rPr>
    </w:lvl>
    <w:lvl w:ilvl="2">
      <w:start w:val="1"/>
      <w:numFmt w:val="bullet"/>
      <w:lvlText w:val=""/>
      <w:lvlJc w:val="start"/>
      <w:pPr>
        <w:tabs>
          <w:tab w:val="num" w:pos="0"/>
        </w:tabs>
        <w:ind w:start="1729" w:hanging="420"/>
      </w:pPr>
      <w:rPr>
        <w:rFonts w:ascii="Wingdings" w:hAnsi="Wingdings" w:cs="Wingdings" w:hint="default"/>
      </w:rPr>
    </w:lvl>
    <w:lvl w:ilvl="3">
      <w:start w:val="1"/>
      <w:numFmt w:val="bullet"/>
      <w:lvlText w:val=""/>
      <w:lvlJc w:val="start"/>
      <w:pPr>
        <w:tabs>
          <w:tab w:val="num" w:pos="0"/>
        </w:tabs>
        <w:ind w:start="2149" w:hanging="420"/>
      </w:pPr>
      <w:rPr>
        <w:rFonts w:ascii="Wingdings" w:hAnsi="Wingdings" w:cs="Wingdings" w:hint="default"/>
      </w:rPr>
    </w:lvl>
    <w:lvl w:ilvl="4">
      <w:start w:val="1"/>
      <w:numFmt w:val="bullet"/>
      <w:lvlText w:val=""/>
      <w:lvlJc w:val="start"/>
      <w:pPr>
        <w:tabs>
          <w:tab w:val="num" w:pos="0"/>
        </w:tabs>
        <w:ind w:start="2569" w:hanging="420"/>
      </w:pPr>
      <w:rPr>
        <w:rFonts w:ascii="Wingdings" w:hAnsi="Wingdings" w:cs="Wingdings" w:hint="default"/>
      </w:rPr>
    </w:lvl>
    <w:lvl w:ilvl="5">
      <w:start w:val="1"/>
      <w:numFmt w:val="bullet"/>
      <w:lvlText w:val=""/>
      <w:lvlJc w:val="start"/>
      <w:pPr>
        <w:tabs>
          <w:tab w:val="num" w:pos="0"/>
        </w:tabs>
        <w:ind w:start="2989" w:hanging="420"/>
      </w:pPr>
      <w:rPr>
        <w:rFonts w:ascii="Wingdings" w:hAnsi="Wingdings" w:cs="Wingdings" w:hint="default"/>
      </w:rPr>
    </w:lvl>
    <w:lvl w:ilvl="6">
      <w:start w:val="1"/>
      <w:numFmt w:val="bullet"/>
      <w:lvlText w:val=""/>
      <w:lvlJc w:val="start"/>
      <w:pPr>
        <w:tabs>
          <w:tab w:val="num" w:pos="0"/>
        </w:tabs>
        <w:ind w:start="3409" w:hanging="420"/>
      </w:pPr>
      <w:rPr>
        <w:rFonts w:ascii="Wingdings" w:hAnsi="Wingdings" w:cs="Wingdings" w:hint="default"/>
      </w:rPr>
    </w:lvl>
    <w:lvl w:ilvl="7">
      <w:start w:val="1"/>
      <w:numFmt w:val="bullet"/>
      <w:lvlText w:val=""/>
      <w:lvlJc w:val="start"/>
      <w:pPr>
        <w:tabs>
          <w:tab w:val="num" w:pos="0"/>
        </w:tabs>
        <w:ind w:start="3829" w:hanging="420"/>
      </w:pPr>
      <w:rPr>
        <w:rFonts w:ascii="Wingdings" w:hAnsi="Wingdings" w:cs="Wingdings" w:hint="default"/>
      </w:rPr>
    </w:lvl>
    <w:lvl w:ilvl="8">
      <w:start w:val="1"/>
      <w:numFmt w:val="bullet"/>
      <w:lvlText w:val=""/>
      <w:lvlJc w:val="start"/>
      <w:pPr>
        <w:tabs>
          <w:tab w:val="num" w:pos="0"/>
        </w:tabs>
        <w:ind w:start="4249" w:hanging="420"/>
      </w:pPr>
      <w:rPr>
        <w:rFonts w:ascii="Wingdings" w:hAnsi="Wingdings" w:cs="Wingdings" w:hint="default"/>
      </w:rPr>
    </w:lvl>
  </w:abstractNum>
  <w:abstractNum w:abstractNumId="19">
    <w:lvl w:ilvl="0">
      <w:start w:val="1"/>
      <w:numFmt w:val="bullet"/>
      <w:lvlText w:val=""/>
      <w:lvlJc w:val="start"/>
      <w:pPr>
        <w:tabs>
          <w:tab w:val="num" w:pos="0"/>
        </w:tabs>
        <w:ind w:start="425" w:hanging="425"/>
      </w:pPr>
      <w:rPr>
        <w:rFonts w:ascii="Symbol" w:hAnsi="Symbol" w:cs="Symbol" w:hint="default"/>
        <w:color w:val="000000"/>
      </w:rPr>
    </w:lvl>
  </w:abstractNum>
  <w:abstractNum w:abstractNumId="20">
    <w:lvl w:ilvl="0">
      <w:start w:val="1"/>
      <w:numFmt w:val="decimal"/>
      <w:lvlText w:val="%1．"/>
      <w:lvlJc w:val="start"/>
      <w:pPr>
        <w:tabs>
          <w:tab w:val="num" w:pos="0"/>
        </w:tabs>
        <w:ind w:start="780" w:hanging="360"/>
      </w:pPr>
      <w:rPr>
        <w:i w:val="false"/>
      </w:rPr>
    </w:lvl>
  </w:abstractNum>
  <w:abstractNum w:abstractNumId="21">
    <w:lvl w:ilvl="0">
      <w:start w:val="1"/>
      <w:numFmt w:val="decimal"/>
      <w:lvlText w:val="%1）"/>
      <w:lvlJc w:val="start"/>
      <w:pPr>
        <w:tabs>
          <w:tab w:val="num" w:pos="0"/>
        </w:tabs>
        <w:ind w:start="1188" w:hanging="360"/>
      </w:pPr>
      <w:rPr/>
    </w:lvl>
    <w:lvl w:ilvl="1">
      <w:start w:val="1"/>
      <w:numFmt w:val="bullet"/>
      <w:lvlText w:val=""/>
      <w:lvlJc w:val="start"/>
      <w:pPr>
        <w:tabs>
          <w:tab w:val="num" w:pos="510"/>
        </w:tabs>
        <w:ind w:start="1673" w:hanging="425"/>
      </w:pPr>
      <w:rPr>
        <w:rFonts w:ascii="Symbol" w:hAnsi="Symbol" w:cs="Symbol" w:hint="default"/>
        <w:color w:val="000000"/>
      </w:rPr>
    </w:lvl>
    <w:lvl w:ilvl="2">
      <w:start w:val="1"/>
      <w:numFmt w:val="lowerRoman"/>
      <w:lvlText w:val="%3."/>
      <w:lvlJc w:val="end"/>
      <w:pPr>
        <w:tabs>
          <w:tab w:val="num" w:pos="0"/>
        </w:tabs>
        <w:ind w:start="2088" w:hanging="420"/>
      </w:pPr>
      <w:rPr/>
    </w:lvl>
    <w:lvl w:ilvl="3">
      <w:start w:val="1"/>
      <w:numFmt w:val="decimal"/>
      <w:lvlText w:val="%4."/>
      <w:lvlJc w:val="start"/>
      <w:pPr>
        <w:tabs>
          <w:tab w:val="num" w:pos="0"/>
        </w:tabs>
        <w:ind w:start="2508" w:hanging="420"/>
      </w:pPr>
      <w:rPr/>
    </w:lvl>
    <w:lvl w:ilvl="4">
      <w:start w:val="1"/>
      <w:numFmt w:val="lowerLetter"/>
      <w:lvlText w:val="%5)"/>
      <w:lvlJc w:val="start"/>
      <w:pPr>
        <w:tabs>
          <w:tab w:val="num" w:pos="0"/>
        </w:tabs>
        <w:ind w:start="2928" w:hanging="420"/>
      </w:pPr>
      <w:rPr/>
    </w:lvl>
    <w:lvl w:ilvl="5">
      <w:start w:val="1"/>
      <w:numFmt w:val="lowerRoman"/>
      <w:lvlText w:val="%6."/>
      <w:lvlJc w:val="end"/>
      <w:pPr>
        <w:tabs>
          <w:tab w:val="num" w:pos="0"/>
        </w:tabs>
        <w:ind w:start="3348" w:hanging="420"/>
      </w:pPr>
      <w:rPr/>
    </w:lvl>
    <w:lvl w:ilvl="6">
      <w:start w:val="1"/>
      <w:numFmt w:val="decimal"/>
      <w:lvlText w:val="%7."/>
      <w:lvlJc w:val="start"/>
      <w:pPr>
        <w:tabs>
          <w:tab w:val="num" w:pos="0"/>
        </w:tabs>
        <w:ind w:start="3768" w:hanging="420"/>
      </w:pPr>
      <w:rPr/>
    </w:lvl>
    <w:lvl w:ilvl="7">
      <w:start w:val="1"/>
      <w:numFmt w:val="lowerLetter"/>
      <w:lvlText w:val="%8)"/>
      <w:lvlJc w:val="start"/>
      <w:pPr>
        <w:tabs>
          <w:tab w:val="num" w:pos="0"/>
        </w:tabs>
        <w:ind w:start="4188" w:hanging="420"/>
      </w:pPr>
      <w:rPr/>
    </w:lvl>
    <w:lvl w:ilvl="8">
      <w:start w:val="1"/>
      <w:numFmt w:val="lowerRoman"/>
      <w:lvlText w:val="%9."/>
      <w:lvlJc w:val="end"/>
      <w:pPr>
        <w:tabs>
          <w:tab w:val="num" w:pos="0"/>
        </w:tabs>
        <w:ind w:start="4608"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trackRevisions/>
  <w:defaultTabStop w:val="51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tLeast" w:line="578" w:before="340" w:after="330"/>
      <w:jc w:val="center"/>
      <w:textAlignment w:val="baseline"/>
      <w:outlineLvl w:val="0"/>
    </w:pPr>
    <w:rPr>
      <w:rFonts w:ascii="宋体;汉仪书宋二KW" w:hAnsi="宋体;汉仪书宋二KW" w:cs="宋体;汉仪书宋二KW"/>
      <w:b/>
      <w:kern w:val="2"/>
      <w:sz w:val="36"/>
    </w:rPr>
  </w:style>
  <w:style w:type="paragraph" w:styleId="Heading2">
    <w:name w:val="Heading 2"/>
    <w:basedOn w:val="Normal"/>
    <w:next w:val="Style10"/>
    <w:qFormat/>
    <w:pPr>
      <w:keepNext w:val="true"/>
      <w:keepLines/>
      <w:numPr>
        <w:ilvl w:val="1"/>
        <w:numId w:val="1"/>
      </w:numPr>
      <w:spacing w:lineRule="auto" w:line="360" w:before="60" w:after="60"/>
      <w:textAlignment w:val="baseline"/>
      <w:outlineLvl w:val="1"/>
    </w:pPr>
    <w:rPr>
      <w:rFonts w:ascii="宋体;汉仪书宋二KW" w:hAnsi="宋体;汉仪书宋二KW" w:cs="宋体;汉仪书宋二KW"/>
      <w:b/>
      <w:color w:val="000000"/>
      <w:kern w:val="0"/>
      <w:sz w:val="28"/>
      <w:szCs w:val="20"/>
    </w:rPr>
  </w:style>
  <w:style w:type="paragraph" w:styleId="Heading3">
    <w:name w:val="Heading 3"/>
    <w:basedOn w:val="Normal"/>
    <w:next w:val="Style10"/>
    <w:qFormat/>
    <w:pPr>
      <w:keepNext w:val="true"/>
      <w:keepLines/>
      <w:numPr>
        <w:ilvl w:val="2"/>
        <w:numId w:val="1"/>
      </w:numPr>
      <w:spacing w:lineRule="atLeast" w:line="416" w:before="260" w:after="260"/>
      <w:textAlignment w:val="baseline"/>
      <w:outlineLvl w:val="2"/>
    </w:pPr>
    <w:rPr>
      <w:rFonts w:eastAsia="黑体;汉仪中黑KW"/>
      <w:b/>
      <w:kern w:val="0"/>
      <w:sz w:val="24"/>
      <w:szCs w:val="20"/>
    </w:rPr>
  </w:style>
  <w:style w:type="paragraph" w:styleId="Heading4">
    <w:name w:val="Heading 4"/>
    <w:basedOn w:val="Normal"/>
    <w:next w:val="Style10"/>
    <w:qFormat/>
    <w:pPr>
      <w:keepNext w:val="true"/>
      <w:numPr>
        <w:ilvl w:val="3"/>
        <w:numId w:val="1"/>
      </w:numPr>
      <w:autoSpaceDE w:val="false"/>
      <w:jc w:val="center"/>
      <w:outlineLvl w:val="3"/>
    </w:pPr>
    <w:rPr>
      <w:b/>
      <w:color w:val="000000"/>
      <w:sz w:val="24"/>
    </w:rPr>
  </w:style>
  <w:style w:type="paragraph" w:styleId="Heading5">
    <w:name w:val="Heading 5"/>
    <w:basedOn w:val="Normal"/>
    <w:next w:val="Style10"/>
    <w:qFormat/>
    <w:pPr>
      <w:keepNext w:val="true"/>
      <w:numPr>
        <w:ilvl w:val="4"/>
        <w:numId w:val="1"/>
      </w:numPr>
      <w:autoSpaceDE w:val="false"/>
      <w:jc w:val="center"/>
      <w:outlineLvl w:val="4"/>
    </w:pPr>
    <w:rPr>
      <w:rFonts w:ascii="宋体;汉仪书宋二KW" w:hAnsi="宋体;汉仪书宋二KW" w:cs="宋体;汉仪书宋二KW"/>
      <w:b/>
      <w:sz w:val="28"/>
    </w:rPr>
  </w:style>
  <w:style w:type="character" w:styleId="WW8Num1z0">
    <w:name w:val="WW8Num1z0"/>
    <w:qFormat/>
    <w:rPr>
      <w:rFonts w:ascii="Symbol;Kingsoft Sign" w:hAnsi="Symbol;Kingsoft Sign" w:cs="Symbol;Kingsoft Sign"/>
      <w:color w:val="000000"/>
    </w:rPr>
  </w:style>
  <w:style w:type="character" w:styleId="WW8Num1z1">
    <w:name w:val="WW8Num1z1"/>
    <w:qFormat/>
    <w:rPr>
      <w:rFonts w:ascii="Wingdings" w:hAnsi="Wingdings" w:cs="Wingdings"/>
    </w:rPr>
  </w:style>
  <w:style w:type="character" w:styleId="WW8Num2z0">
    <w:name w:val="WW8Num2z0"/>
    <w:qFormat/>
    <w:rPr/>
  </w:style>
  <w:style w:type="character" w:styleId="WW8Num2z1">
    <w:name w:val="WW8Num2z1"/>
    <w:qFormat/>
    <w:rPr>
      <w:rFonts w:ascii="Wingdings" w:hAnsi="Wingdings" w:cs="Wingdings"/>
    </w:rPr>
  </w:style>
  <w:style w:type="character" w:styleId="WW8Num3z0">
    <w:name w:val="WW8Num3z0"/>
    <w:qFormat/>
    <w:rPr>
      <w:rFonts w:ascii="Symbol;Kingsoft Sign" w:hAnsi="Symbol;Kingsoft Sign" w:cs="Symbol;Kingsoft Sign"/>
      <w:color w:val="000000"/>
    </w:rPr>
  </w:style>
  <w:style w:type="character" w:styleId="WW8Num4z0">
    <w:name w:val="WW8Num4z0"/>
    <w:qFormat/>
    <w:rPr>
      <w:rFonts w:ascii="Symbol;Kingsoft Sign" w:hAnsi="Symbol;Kingsoft Sign" w:cs="Symbol;Kingsoft Sign"/>
      <w:color w:val="000000"/>
    </w:rPr>
  </w:style>
  <w:style w:type="character" w:styleId="WW8Num5z0">
    <w:name w:val="WW8Num5z0"/>
    <w:qFormat/>
    <w:rPr>
      <w:rFonts w:ascii="Symbol;Kingsoft Sign" w:hAnsi="Symbol;Kingsoft Sign" w:cs="Symbol;Kingsoft Sign"/>
      <w:color w:val="000000"/>
    </w:rPr>
  </w:style>
  <w:style w:type="character" w:styleId="WW8Num6z0">
    <w:name w:val="WW8Num6z0"/>
    <w:qFormat/>
    <w:rPr>
      <w:rFonts w:ascii="Symbol;Kingsoft Sign" w:hAnsi="Symbol;Kingsoft Sign" w:cs="Symbol;Kingsoft Sign"/>
      <w:color w:val="000000"/>
    </w:rPr>
  </w:style>
  <w:style w:type="character" w:styleId="WW8Num6z1">
    <w:name w:val="WW8Num6z1"/>
    <w:qFormat/>
    <w:rPr>
      <w:rFonts w:ascii="Wingdings" w:hAnsi="Wingdings" w:cs="Wingdings"/>
    </w:rPr>
  </w:style>
  <w:style w:type="character" w:styleId="WW8Num7z0">
    <w:name w:val="WW8Num7z0"/>
    <w:qFormat/>
    <w:rPr>
      <w:rFonts w:ascii="Symbol;Kingsoft Sign" w:hAnsi="Symbol;Kingsoft Sign" w:cs="Symbol;Kingsoft Sign"/>
      <w:color w:val="000000"/>
    </w:rPr>
  </w:style>
  <w:style w:type="character" w:styleId="WW8Num7z1">
    <w:name w:val="WW8Num7z1"/>
    <w:qFormat/>
    <w:rPr>
      <w:rFonts w:ascii="Wingdings" w:hAnsi="Wingdings" w:cs="Wingdings"/>
    </w:rPr>
  </w:style>
  <w:style w:type="character" w:styleId="WW8Num8z0">
    <w:name w:val="WW8Num8z0"/>
    <w:qFormat/>
    <w:rPr/>
  </w:style>
  <w:style w:type="character" w:styleId="WW8Num8z1">
    <w:name w:val="WW8Num8z1"/>
    <w:qFormat/>
    <w:rPr>
      <w:rFonts w:ascii="Symbol;Kingsoft Sign" w:hAnsi="Symbol;Kingsoft Sign" w:cs="Symbol;Kingsoft Sign"/>
      <w:color w:val="000000"/>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Kingsoft Sign" w:hAnsi="Symbol;Kingsoft Sign" w:cs="Symbol;Kingsoft Sign"/>
      <w:color w:val="000000"/>
    </w:rPr>
  </w:style>
  <w:style w:type="character" w:styleId="WW8Num10z0">
    <w:name w:val="WW8Num10z0"/>
    <w:qFormat/>
    <w:rPr>
      <w:rFonts w:ascii="Symbol;Kingsoft Sign" w:hAnsi="Symbol;Kingsoft Sign" w:cs="Symbol;Kingsoft Sign"/>
      <w:color w:val="000000"/>
    </w:rPr>
  </w:style>
  <w:style w:type="character" w:styleId="WW8Num11z0">
    <w:name w:val="WW8Num11z0"/>
    <w:qFormat/>
    <w:rPr>
      <w:rFonts w:ascii="Symbol;Kingsoft Sign" w:hAnsi="Symbol;Kingsoft Sign" w:cs="Symbol;Kingsoft Sign"/>
      <w:color w:val="000000"/>
    </w:rPr>
  </w:style>
  <w:style w:type="character" w:styleId="WW8Num12z0">
    <w:name w:val="WW8Num12z0"/>
    <w:qFormat/>
    <w:rPr>
      <w:rFonts w:ascii="Symbol;Kingsoft Sign" w:hAnsi="Symbol;Kingsoft Sign" w:cs="Symbol;Kingsoft Sign"/>
      <w:color w:val="000000"/>
    </w:rPr>
  </w:style>
  <w:style w:type="character" w:styleId="WW8Num12z1">
    <w:name w:val="WW8Num12z1"/>
    <w:qFormat/>
    <w:rPr>
      <w:rFonts w:ascii="Wingdings" w:hAnsi="Wingdings" w:cs="Wingdings"/>
    </w:rPr>
  </w:style>
  <w:style w:type="character" w:styleId="WW8Num13z0">
    <w:name w:val="WW8Num13z0"/>
    <w:qFormat/>
    <w:rPr>
      <w:rFonts w:ascii="Symbol;Kingsoft Sign" w:hAnsi="Symbol;Kingsoft Sign" w:cs="Symbol;Kingsoft Sign"/>
      <w:color w:val="000000"/>
    </w:rPr>
  </w:style>
  <w:style w:type="character" w:styleId="WW8Num14z0">
    <w:name w:val="WW8Num14z0"/>
    <w:qFormat/>
    <w:rPr>
      <w:rFonts w:cs="宋体;汉仪书宋二KW"/>
    </w:rPr>
  </w:style>
  <w:style w:type="character" w:styleId="WW8Num14z1">
    <w:name w:val="WW8Num14z1"/>
    <w:qFormat/>
    <w:rPr/>
  </w:style>
  <w:style w:type="character" w:styleId="WW8Num14z2">
    <w:name w:val="WW8Num14z2"/>
    <w:qFormat/>
    <w:rPr>
      <w:rFonts w:ascii="Wingdings" w:hAnsi="Wingdings" w:cs="Wingdings"/>
    </w:rPr>
  </w:style>
  <w:style w:type="character" w:styleId="WW8Num15z0">
    <w:name w:val="WW8Num15z0"/>
    <w:qFormat/>
    <w:rPr>
      <w:rFonts w:ascii="Symbol;Kingsoft Sign" w:hAnsi="Symbol;Kingsoft Sign" w:cs="Symbol;Kingsoft Sign"/>
      <w:color w:val="000000"/>
    </w:rPr>
  </w:style>
  <w:style w:type="character" w:styleId="WW8Num16z0">
    <w:name w:val="WW8Num16z0"/>
    <w:qFormat/>
    <w:rPr/>
  </w:style>
  <w:style w:type="character" w:styleId="WW8Num17z0">
    <w:name w:val="WW8Num17z0"/>
    <w:qFormat/>
    <w:rPr>
      <w:rFonts w:ascii="Symbol;Kingsoft Sign" w:hAnsi="Symbol;Kingsoft Sign" w:cs="Symbol;Kingsoft Sign"/>
      <w:color w:val="000000"/>
    </w:rPr>
  </w:style>
  <w:style w:type="character" w:styleId="WW8Num17z1">
    <w:name w:val="WW8Num17z1"/>
    <w:qFormat/>
    <w:rPr>
      <w:rFonts w:ascii="Wingdings" w:hAnsi="Wingdings" w:cs="Wingdings"/>
    </w:rPr>
  </w:style>
  <w:style w:type="character" w:styleId="WW8Num18z0">
    <w:name w:val="WW8Num18z0"/>
    <w:qFormat/>
    <w:rPr>
      <w:rFonts w:ascii="Symbol;Kingsoft Sign" w:hAnsi="Symbol;Kingsoft Sign" w:cs="Symbol;Kingsoft Sign"/>
      <w:color w:val="000000"/>
    </w:rPr>
  </w:style>
  <w:style w:type="character" w:styleId="WW8Num19z0">
    <w:name w:val="WW8Num19z0"/>
    <w:qFormat/>
    <w:rPr>
      <w:i w:val="false"/>
    </w:rPr>
  </w:style>
  <w:style w:type="character" w:styleId="WW8Num20z0">
    <w:name w:val="WW8Num20z0"/>
    <w:qFormat/>
    <w:rPr/>
  </w:style>
  <w:style w:type="character" w:styleId="WW8Num20z1">
    <w:name w:val="WW8Num20z1"/>
    <w:qFormat/>
    <w:rPr>
      <w:rFonts w:ascii="Symbol;Kingsoft Sign" w:hAnsi="Symbol;Kingsoft Sign" w:cs="Symbol;Kingsoft Sign"/>
      <w:color w:val="000000"/>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Style9">
    <w:name w:val="默认段落字体"/>
    <w:qFormat/>
    <w:rPr/>
  </w:style>
  <w:style w:type="character" w:styleId="PageNumber">
    <w:name w:val="Page Number"/>
    <w:basedOn w:val="Style9"/>
    <w:rPr/>
  </w:style>
  <w:style w:type="character" w:styleId="VisitedInternetLink">
    <w:name w:val="FollowedHyperlink"/>
    <w:basedOn w:val="Style9"/>
    <w:rPr>
      <w:color w:val="800080"/>
      <w:u w:val="single"/>
    </w:rPr>
  </w:style>
  <w:style w:type="character" w:styleId="InternetLink">
    <w:name w:val="Hyperlink"/>
    <w:basedOn w:val="Style9"/>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rFonts w:eastAsia="黑体;汉仪中黑KW"/>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0">
    <w:name w:val="正文缩进"/>
    <w:basedOn w:val="Normal"/>
    <w:qFormat/>
    <w:pPr>
      <w:spacing w:lineRule="atLeast" w:line="312"/>
      <w:ind w:firstLine="420"/>
      <w:textAlignment w:val="baseline"/>
    </w:pPr>
    <w:rPr>
      <w:rFonts w:eastAsia="黑体;汉仪中黑KW"/>
      <w:kern w:val="0"/>
      <w:sz w:val="24"/>
      <w:szCs w:val="20"/>
    </w:rPr>
  </w:style>
  <w:style w:type="paragraph" w:styleId="Contents7">
    <w:name w:val="TOC 7"/>
    <w:basedOn w:val="Normal"/>
    <w:next w:val="Normal"/>
    <w:pPr>
      <w:ind w:start="2520" w:hanging="0"/>
    </w:pPr>
    <w:rPr/>
  </w:style>
  <w:style w:type="paragraph" w:styleId="Contents5">
    <w:name w:val="TOC 5"/>
    <w:basedOn w:val="Normal"/>
    <w:next w:val="Normal"/>
    <w:pPr>
      <w:ind w:start="1680" w:hanging="0"/>
    </w:pPr>
    <w:rPr/>
  </w:style>
  <w:style w:type="paragraph" w:styleId="Contents3">
    <w:name w:val="TOC 3"/>
    <w:basedOn w:val="Normal"/>
    <w:next w:val="Normal"/>
    <w:pPr>
      <w:spacing w:lineRule="atLeast" w:line="312"/>
      <w:ind w:start="840" w:hanging="0"/>
      <w:textAlignment w:val="baseline"/>
    </w:pPr>
    <w:rPr>
      <w:rFonts w:eastAsia="黑体;汉仪中黑KW"/>
      <w:kern w:val="0"/>
    </w:rPr>
  </w:style>
  <w:style w:type="paragraph" w:styleId="Contents8">
    <w:name w:val="TOC 8"/>
    <w:basedOn w:val="Normal"/>
    <w:next w:val="Normal"/>
    <w:pPr>
      <w:ind w:start="2940" w:hanging="0"/>
    </w:pPr>
    <w:rPr/>
  </w:style>
  <w:style w:type="paragraph" w:styleId="HeaderandFooter">
    <w:name w:val="Header and Footer"/>
    <w:basedOn w:val="Normal"/>
    <w:qFormat/>
    <w:pPr>
      <w:suppressLineNumbers/>
      <w:tabs>
        <w:tab w:val="clear" w:pos="510"/>
        <w:tab w:val="center" w:pos="4986" w:leader="none"/>
        <w:tab w:val="right" w:pos="9972" w:leader="none"/>
      </w:tabs>
    </w:pPr>
    <w:rPr/>
  </w:style>
  <w:style w:type="paragraph" w:styleId="Footer">
    <w:name w:val="Footer"/>
    <w:basedOn w:val="Normal"/>
    <w:pPr>
      <w:tabs>
        <w:tab w:val="clear" w:pos="510"/>
        <w:tab w:val="center" w:pos="4153" w:leader="none"/>
        <w:tab w:val="right" w:pos="8306" w:leader="none"/>
      </w:tabs>
      <w:snapToGrid w:val="false"/>
      <w:spacing w:lineRule="atLeast" w:line="240"/>
      <w:jc w:val="start"/>
      <w:textAlignment w:val="baseline"/>
    </w:pPr>
    <w:rPr>
      <w:rFonts w:eastAsia="黑体;汉仪中黑KW"/>
      <w:kern w:val="0"/>
      <w:sz w:val="18"/>
      <w:szCs w:val="20"/>
    </w:rPr>
  </w:style>
  <w:style w:type="paragraph" w:styleId="Header">
    <w:name w:val="Header"/>
    <w:basedOn w:val="Normal"/>
    <w:pPr>
      <w:pBdr>
        <w:bottom w:val="single" w:sz="6" w:space="1" w:color="000000"/>
      </w:pBdr>
      <w:tabs>
        <w:tab w:val="clear" w:pos="510"/>
        <w:tab w:val="center" w:pos="4153" w:leader="none"/>
        <w:tab w:val="right" w:pos="8306" w:leader="none"/>
      </w:tabs>
      <w:snapToGrid w:val="false"/>
      <w:spacing w:lineRule="atLeast" w:line="240"/>
      <w:jc w:val="center"/>
      <w:textAlignment w:val="baseline"/>
    </w:pPr>
    <w:rPr>
      <w:rFonts w:eastAsia="黑体;汉仪中黑KW"/>
      <w:kern w:val="0"/>
      <w:sz w:val="18"/>
      <w:szCs w:val="20"/>
    </w:rPr>
  </w:style>
  <w:style w:type="paragraph" w:styleId="Contents1">
    <w:name w:val="TOC 1"/>
    <w:basedOn w:val="Normal"/>
    <w:next w:val="Normal"/>
    <w:pPr>
      <w:tabs>
        <w:tab w:val="clear" w:pos="510"/>
        <w:tab w:val="right" w:pos="9743" w:leader="dot"/>
      </w:tabs>
      <w:spacing w:lineRule="atLeast" w:line="312"/>
      <w:textAlignment w:val="baseline"/>
    </w:pPr>
    <w:rPr>
      <w:rFonts w:eastAsia="黑体;汉仪中黑KW"/>
      <w:kern w:val="0"/>
      <w:sz w:val="28"/>
    </w:rPr>
  </w:style>
  <w:style w:type="paragraph" w:styleId="Contents4">
    <w:name w:val="TOC 4"/>
    <w:basedOn w:val="Normal"/>
    <w:next w:val="Normal"/>
    <w:pPr>
      <w:ind w:start="1260" w:hanging="0"/>
    </w:pPr>
    <w:rPr/>
  </w:style>
  <w:style w:type="paragraph" w:styleId="Contents6">
    <w:name w:val="TOC 6"/>
    <w:basedOn w:val="Normal"/>
    <w:next w:val="Normal"/>
    <w:pPr>
      <w:ind w:start="2100" w:hanging="0"/>
    </w:pPr>
    <w:rPr/>
  </w:style>
  <w:style w:type="paragraph" w:styleId="Contents2">
    <w:name w:val="TOC 2"/>
    <w:basedOn w:val="Normal"/>
    <w:next w:val="Normal"/>
    <w:pPr>
      <w:spacing w:lineRule="atLeast" w:line="312"/>
      <w:ind w:start="420" w:hanging="0"/>
      <w:textAlignment w:val="baseline"/>
    </w:pPr>
    <w:rPr>
      <w:rFonts w:eastAsia="黑体;汉仪中黑KW"/>
      <w:kern w:val="0"/>
      <w:sz w:val="24"/>
    </w:rPr>
  </w:style>
  <w:style w:type="paragraph" w:styleId="Contents9">
    <w:name w:val="TOC 9"/>
    <w:basedOn w:val="Normal"/>
    <w:next w:val="Normal"/>
    <w:pPr>
      <w:ind w:start="3360" w:hanging="0"/>
    </w:pPr>
    <w:rPr/>
  </w:style>
  <w:style w:type="paragraph" w:styleId="2">
    <w:name w:val="正文文本 2"/>
    <w:basedOn w:val="Normal"/>
    <w:qFormat/>
    <w:pPr>
      <w:spacing w:lineRule="atLeast" w:line="312"/>
      <w:textAlignment w:val="baseline"/>
    </w:pPr>
    <w:rPr>
      <w:rFonts w:eastAsia="黑体;汉仪中黑KW"/>
      <w:color w:val="FF0000"/>
      <w:kern w:val="0"/>
      <w:sz w:val="24"/>
      <w:szCs w:val="20"/>
    </w:rPr>
  </w:style>
  <w:style w:type="paragraph" w:styleId="Index1">
    <w:name w:val="Index 1"/>
    <w:basedOn w:val="Normal"/>
    <w:next w:val="Normal"/>
    <w:pPr>
      <w:spacing w:lineRule="atLeast" w:line="312"/>
      <w:jc w:val="center"/>
      <w:textAlignment w:val="baseline"/>
    </w:pPr>
    <w:rPr>
      <w:rFonts w:eastAsia="黑体;汉仪中黑KW"/>
      <w:kern w:val="0"/>
      <w:sz w:val="3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4800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2003-09-20T19:13:00Z</dcterms:created>
  <dc:creator>zzm</dc:creator>
  <dc:description/>
  <dc:language>en-US</dc:language>
  <cp:lastModifiedBy>张张张</cp:lastModifiedBy>
  <cp:lastPrinted>2003-09-27T15:10:00Z</cp:lastPrinted>
  <dcterms:modified xsi:type="dcterms:W3CDTF">2022-08-01T06:09:47Z</dcterms:modified>
  <cp:revision>105</cp:revision>
  <dc:subject/>
  <dc:title>绩效手册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3BC61299CA8D9AC82B8DE66234F7B839</vt:lpwstr>
  </property>
  <property fmtid="{D5CDD505-2E9C-101B-9397-08002B2CF9AE}" pid="3" name="KSOProductBuildVer">
    <vt:lpwstr>2052-4.2.2.6880</vt:lpwstr>
  </property>
</Properties>
</file>