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250" w:leftChars="-779" w:hanging="620" w:hangingChars="194"/>
        <w:jc w:val="both"/>
        <w:rPr>
          <w:rFonts w:ascii="楷体" w:hAnsi="楷体" w:eastAsia="楷体" w:cs="楷体"/>
          <w:b/>
          <w:bCs/>
          <w:color w:val="FF0000"/>
          <w:sz w:val="32"/>
          <w:szCs w:val="32"/>
        </w:rPr>
      </w:pPr>
      <w:r>
        <w:rPr>
          <w:rFonts w:ascii="楷体" w:hAnsi="楷体" w:eastAsia="楷体" w:cs="楷体"/>
          <w:sz w:val="32"/>
          <w:szCs w:val="32"/>
        </w:rPr>
        <w:pict>
          <v:shape id="文本框 46" o:spid="_x0000_s1026" o:spt="202" type="#_x0000_t202" style="position:absolute;left:0pt;margin-left:-80.5pt;margin-top:21pt;height:101.25pt;width:464.45pt;z-index:251663360;mso-width-relative:page;mso-height-relative:page;" filled="f" stroked="f" coordsize="21600,21600">
            <v:path/>
            <v:fill on="f" focussize="0,0"/>
            <v:stroke on="f" joinstyle="miter"/>
            <v:imagedata o:title=""/>
            <o:lock v:ext="edit"/>
            <v:textbox>
              <w:txbxContent>
                <w:p>
                  <w:pPr>
                    <w:jc w:val="center"/>
                    <w:rPr>
                      <w:b/>
                      <w:bCs/>
                      <w:color w:val="FFFFFF"/>
                      <w:sz w:val="48"/>
                      <w:szCs w:val="48"/>
                    </w:rPr>
                  </w:pPr>
                  <w:r>
                    <w:rPr>
                      <w:rFonts w:ascii="宋体" w:hAnsi="宋体" w:eastAsia="宋体" w:cs="宋体"/>
                      <w:b/>
                      <w:color w:val="444444"/>
                      <w:sz w:val="48"/>
                      <w:szCs w:val="48"/>
                      <w:shd w:val="clear" w:color="auto" w:fill="E8F0F7"/>
                    </w:rPr>
                    <w:t>保险经纪公司人事管理制度汇编</w:t>
                  </w:r>
                </w:p>
              </w:txbxContent>
            </v:textbox>
          </v:shape>
        </w:pict>
      </w:r>
      <w:r>
        <w:rPr>
          <w:rFonts w:ascii="楷体" w:hAnsi="楷体" w:eastAsia="楷体" w:cs="楷体"/>
          <w:sz w:val="32"/>
          <w:szCs w:val="32"/>
        </w:rPr>
        <w:pict>
          <v:line id="直线 41" o:spid="_x0000_s1027" o:spt="20" style="position:absolute;left:0pt;flip:x;margin-left:-91.85pt;margin-top:92.4pt;height:0.75pt;width:463.7pt;z-index:251662336;mso-width-relative:page;mso-height-relative:page;" stroked="t" coordsize="21600,21600">
            <v:path arrowok="t"/>
            <v:fill focussize="0,0"/>
            <v:stroke weight="1.25pt" color="#FFFFFF"/>
            <v:imagedata o:title=""/>
            <o:lock v:ext="edit"/>
          </v:line>
        </w:pict>
      </w:r>
      <w:r>
        <w:rPr>
          <w:rFonts w:ascii="楷体" w:hAnsi="楷体" w:eastAsia="楷体" w:cs="楷体"/>
          <w:sz w:val="32"/>
          <w:szCs w:val="32"/>
        </w:rPr>
        <w:pict>
          <v:shape id="文本框 31" o:spid="_x0000_s1028" o:spt="202" type="#_x0000_t202" style="position:absolute;left:0pt;margin-left:346.95pt;margin-top:-0.65pt;height:129.3pt;width:207.75pt;z-index:251661312;mso-width-relative:page;mso-height-relative:page;" filled="f" stroked="f" coordsize="21600,21600">
            <v:path/>
            <v:fill on="f" focussize="0,0"/>
            <v:stroke on="f" joinstyle="miter"/>
            <v:imagedata o:title=""/>
            <o:lock v:ext="edit"/>
            <v:textbox>
              <w:txbxContent>
                <w:p>
                  <w:pPr>
                    <w:ind w:left="0" w:leftChars="-300" w:hanging="720" w:hangingChars="300"/>
                    <w:jc w:val="center"/>
                  </w:pPr>
                  <w:r>
                    <w:pict>
                      <v:shape id="_x0000_i1025" o:spt="75" type="#_x0000_t75" style="height:122.25pt;width:155.25pt;" filled="f" o:preferrelative="t" stroked="f" coordsize="21600,21600">
                        <v:path/>
                        <v:fill on="f" focussize="0,0"/>
                        <v:stroke on="f" joinstyle="miter"/>
                        <v:imagedata r:id="rId6" chromakey="#FFFFFF" o:title="8879-12030920021092"/>
                        <o:lock v:ext="edit" aspectratio="t"/>
                        <w10:wrap type="none"/>
                        <w10:anchorlock/>
                      </v:shape>
                    </w:pict>
                  </w:r>
                </w:p>
              </w:txbxContent>
            </v:textbox>
          </v:shape>
        </w:pict>
      </w:r>
      <w:r>
        <w:rPr>
          <w:rFonts w:ascii="楷体" w:hAnsi="楷体" w:eastAsia="楷体" w:cs="楷体"/>
          <w:sz w:val="32"/>
          <w:szCs w:val="32"/>
        </w:rPr>
        <w:pict>
          <v:shape id="_x0000_i1026" o:spt="75" type="#_x0000_t75" style="height:120pt;width:711pt;" filled="f" o:preferrelative="t" stroked="f" coordsize="21600,21600">
            <v:path/>
            <v:fill on="f" focussize="0,0"/>
            <v:stroke on="f" joinstyle="miter"/>
            <v:imagedata r:id="rId7" o:title="图片11 (2)"/>
            <o:lock v:ext="edit" aspectratio="t"/>
            <w10:wrap type="none"/>
            <w10:anchorlock/>
          </v:shape>
        </w:pict>
      </w:r>
      <w:bookmarkStart w:id="0" w:name="_Toc25137"/>
      <w:bookmarkStart w:id="1" w:name="_Toc21710"/>
      <w:bookmarkStart w:id="2" w:name="_Toc31847"/>
      <w:bookmarkStart w:id="3" w:name="_Toc28361"/>
      <w:bookmarkStart w:id="4" w:name="_Toc5140"/>
      <w:r>
        <w:rPr>
          <w:rFonts w:ascii="楷体" w:hAnsi="楷体" w:eastAsia="楷体" w:cs="楷体"/>
          <w:sz w:val="32"/>
          <w:szCs w:val="32"/>
        </w:rPr>
        <w:pict>
          <v:shape id="肘形连接符 18" o:spid="_x0000_s1031" o:spt="34" type="#_x0000_t34" style="position:absolute;left:0pt;margin-left:-299.6pt;margin-top:293.2pt;height:0.25pt;width:0.25pt;rotation:11796480f;z-index:251660288;mso-width-relative:page;mso-height-relative:page;" o:connectortype="elbow" filled="f" stroked="t" coordsize="21600,21600" adj="1620000,37980,-51300">
            <v:path arrowok="t"/>
            <v:fill on="f" focussize="0,0"/>
            <v:stroke weight="1.25pt" color="#739CC3" joinstyle="miter"/>
            <v:imagedata o:title=""/>
            <o:lock v:ext="edit"/>
          </v:shape>
        </w:pict>
      </w:r>
      <w:r>
        <w:rPr>
          <w:rFonts w:ascii="楷体" w:hAnsi="楷体" w:eastAsia="楷体" w:cs="楷体"/>
          <w:sz w:val="32"/>
          <w:szCs w:val="32"/>
        </w:rPr>
        <w:pict>
          <v:shape id="肘形连接符 15" o:spid="_x0000_s1032" o:spt="34" type="#_x0000_t34" style="position:absolute;left:0pt;margin-left:-299.6pt;margin-top:113.15pt;height:0.25pt;width:0.25pt;rotation:11796480f;z-index:251659264;mso-width-relative:page;mso-height-relative:page;" o:connectortype="elbow" filled="f" stroked="t" coordsize="21600,21600" adj="1620000,37980,-51300">
            <v:path arrowok="t"/>
            <v:fill on="f" focussize="0,0"/>
            <v:stroke weight="1.25pt" color="#739CC3" joinstyle="miter"/>
            <v:imagedata o:title=""/>
            <o:lock v:ext="edit"/>
          </v:shape>
        </w:pict>
      </w:r>
    </w:p>
    <w:p>
      <w:pPr>
        <w:jc w:val="center"/>
        <w:rPr>
          <w:rFonts w:ascii="楷体" w:hAnsi="楷体" w:eastAsia="楷体" w:cs="楷体"/>
          <w:b/>
          <w:bCs/>
          <w:color w:val="FF0000"/>
          <w:sz w:val="32"/>
          <w:szCs w:val="32"/>
        </w:rPr>
      </w:pPr>
    </w:p>
    <w:p>
      <w:pPr>
        <w:ind w:left="-1247" w:leftChars="-779" w:hanging="623" w:hangingChars="194"/>
        <w:jc w:val="center"/>
        <w:rPr>
          <w:rFonts w:ascii="楷体" w:hAnsi="楷体" w:eastAsia="楷体" w:cs="楷体"/>
          <w:b/>
          <w:bCs/>
          <w:color w:val="333399"/>
          <w:sz w:val="32"/>
          <w:szCs w:val="32"/>
        </w:rPr>
      </w:pPr>
      <w:bookmarkStart w:id="5" w:name="_Toc23767"/>
      <w:bookmarkStart w:id="6" w:name="_Toc23632"/>
      <w:bookmarkStart w:id="7" w:name="_Toc21935"/>
      <w:bookmarkStart w:id="8" w:name="_Toc350"/>
      <w:bookmarkStart w:id="9" w:name="_Toc31002"/>
      <w:r>
        <w:rPr>
          <w:rFonts w:ascii="楷体" w:hAnsi="楷体" w:eastAsia="楷体" w:cs="楷体"/>
          <w:b/>
          <w:bCs/>
          <w:sz w:val="32"/>
          <w:szCs w:val="32"/>
        </w:rPr>
        <w:pict>
          <v:shape id="_x0000_i1027" o:spt="75" type="#_x0000_t75" style="height:345.75pt;width:587.25pt;" fillcolor="#0000FF" filled="t" o:preferrelative="t" stroked="f" coordsize="21600,21600">
            <v:path/>
            <v:fill on="t" focussize="0,0"/>
            <v:stroke on="f" joinstyle="miter"/>
            <v:imagedata r:id="rId8" o:title="240451-1305010F25668"/>
            <o:lock v:ext="edit" aspectratio="t"/>
            <w10:wrap type="none"/>
            <w10:anchorlock/>
          </v:shape>
        </w:pict>
      </w:r>
    </w:p>
    <w:bookmarkEnd w:id="0"/>
    <w:bookmarkEnd w:id="1"/>
    <w:bookmarkEnd w:id="2"/>
    <w:bookmarkEnd w:id="3"/>
    <w:bookmarkEnd w:id="4"/>
    <w:bookmarkEnd w:id="5"/>
    <w:bookmarkEnd w:id="6"/>
    <w:bookmarkEnd w:id="7"/>
    <w:bookmarkEnd w:id="8"/>
    <w:bookmarkEnd w:id="9"/>
    <w:p>
      <w:pPr>
        <w:rPr>
          <w:rFonts w:ascii="楷体" w:hAnsi="楷体" w:eastAsia="楷体" w:cs="楷体"/>
          <w:b/>
          <w:bCs/>
          <w:color w:val="333399"/>
          <w:sz w:val="32"/>
          <w:szCs w:val="32"/>
        </w:rPr>
      </w:pPr>
    </w:p>
    <w:p>
      <w:pPr>
        <w:spacing w:line="360" w:lineRule="auto"/>
        <w:rPr>
          <w:rFonts w:ascii="楷体" w:hAnsi="楷体" w:eastAsia="楷体" w:cs="楷体"/>
          <w:sz w:val="32"/>
          <w:szCs w:val="32"/>
        </w:rPr>
      </w:pPr>
      <w:r>
        <w:rPr>
          <w:rFonts w:hint="eastAsia" w:ascii="楷体" w:hAnsi="楷体" w:eastAsia="楷体" w:cs="楷体"/>
          <w:sz w:val="32"/>
          <w:szCs w:val="32"/>
        </w:rPr>
        <w:br w:type="page"/>
      </w:r>
    </w:p>
    <w:p>
      <w:pPr>
        <w:jc w:val="center"/>
        <w:rPr>
          <w:rFonts w:ascii="宋体" w:hAnsi="宋体"/>
          <w:sz w:val="44"/>
          <w:szCs w:val="44"/>
        </w:rPr>
      </w:pPr>
      <w:r>
        <w:rPr>
          <w:rFonts w:hint="eastAsia" w:ascii="黑体" w:hAnsi="黑体" w:eastAsia="黑体"/>
          <w:sz w:val="44"/>
          <w:szCs w:val="44"/>
        </w:rPr>
        <w:t>人事管理制度目录</w:t>
      </w:r>
    </w:p>
    <w:p>
      <w:pPr>
        <w:rPr>
          <w:rFonts w:ascii="仿宋_GB2312" w:eastAsia="仿宋_GB2312"/>
        </w:rPr>
      </w:pPr>
    </w:p>
    <w:p>
      <w:pPr>
        <w:rPr>
          <w:rFonts w:ascii="仿宋_GB2312" w:eastAsia="仿宋_GB2312"/>
        </w:rPr>
      </w:pPr>
    </w:p>
    <w:p>
      <w:pPr>
        <w:ind w:firstLine="640" w:firstLineChars="200"/>
        <w:rPr>
          <w:rFonts w:ascii="仿宋_GB2312" w:eastAsia="仿宋_GB2312"/>
          <w:sz w:val="32"/>
          <w:szCs w:val="32"/>
        </w:rPr>
      </w:pPr>
      <w:r>
        <w:rPr>
          <w:rFonts w:hint="eastAsia" w:ascii="黑体" w:eastAsia="黑体" w:hAnsi="黑体"/>
          <w:sz w:val="32"/>
          <w:szCs w:val="32"/>
        </w:rPr>
        <w:t xml:space="preserve">1、新进人员（招聘）暂行规定    </w:t>
      </w:r>
    </w:p>
    <w:p>
      <w:pPr>
        <w:ind w:firstLine="640" w:firstLineChars="200"/>
        <w:rPr>
          <w:rFonts w:ascii="仿宋_GB2312" w:eastAsia="仿宋_GB2312"/>
          <w:sz w:val="32"/>
          <w:szCs w:val="32"/>
        </w:rPr>
      </w:pPr>
      <w:r>
        <w:rPr>
          <w:rFonts w:hint="eastAsia" w:ascii="黑体" w:eastAsia="黑体" w:hAnsi="黑体"/>
          <w:bCs/>
          <w:sz w:val="32"/>
          <w:szCs w:val="32"/>
        </w:rPr>
        <w:t>2、</w:t>
      </w:r>
      <w:r>
        <w:rPr>
          <w:rFonts w:hint="eastAsia" w:ascii="黑体" w:eastAsia="黑体" w:hAnsi="黑体"/>
          <w:sz w:val="32"/>
          <w:szCs w:val="32"/>
        </w:rPr>
        <w:t xml:space="preserve">临时工管理暂行规定         </w:t>
      </w:r>
    </w:p>
    <w:p>
      <w:pPr>
        <w:ind w:firstLine="640" w:firstLineChars="200"/>
        <w:rPr>
          <w:rFonts w:ascii="仿宋_GB2312" w:eastAsia="仿宋_GB2312"/>
          <w:sz w:val="32"/>
          <w:szCs w:val="32"/>
        </w:rPr>
      </w:pPr>
      <w:r>
        <w:rPr>
          <w:rFonts w:hint="eastAsia" w:ascii="黑体" w:eastAsia="黑体" w:hAnsi="黑体"/>
          <w:bCs/>
          <w:sz w:val="32"/>
          <w:szCs w:val="32"/>
        </w:rPr>
        <w:t>3、</w:t>
      </w:r>
      <w:r>
        <w:rPr>
          <w:rFonts w:hint="eastAsia" w:ascii="黑体" w:eastAsia="黑体" w:hAnsi="黑体"/>
          <w:sz w:val="32"/>
          <w:szCs w:val="32"/>
        </w:rPr>
        <w:t xml:space="preserve">劳动合同管理暂行办法        </w:t>
      </w:r>
    </w:p>
    <w:p>
      <w:pPr>
        <w:ind w:firstLine="640" w:firstLineChars="200"/>
        <w:rPr>
          <w:rFonts w:ascii="仿宋_GB2312" w:eastAsia="仿宋_GB2312"/>
          <w:bCs/>
          <w:sz w:val="32"/>
          <w:szCs w:val="32"/>
        </w:rPr>
      </w:pPr>
      <w:r>
        <w:rPr>
          <w:rFonts w:hint="eastAsia" w:ascii="黑体" w:eastAsia="黑体" w:hAnsi="黑体"/>
          <w:bCs/>
          <w:sz w:val="32"/>
          <w:szCs w:val="32"/>
        </w:rPr>
        <w:t xml:space="preserve">4、管理及技术人员任职条件规定  </w:t>
      </w:r>
    </w:p>
    <w:p>
      <w:pPr>
        <w:ind w:firstLine="640" w:firstLineChars="200"/>
        <w:rPr>
          <w:rFonts w:ascii="仿宋_GB2312" w:eastAsia="仿宋_GB2312"/>
          <w:sz w:val="32"/>
          <w:szCs w:val="32"/>
        </w:rPr>
      </w:pPr>
      <w:r>
        <w:rPr>
          <w:rFonts w:hint="eastAsia" w:ascii="黑体" w:eastAsia="黑体" w:hAnsi="黑体"/>
          <w:bCs/>
          <w:sz w:val="32"/>
          <w:szCs w:val="32"/>
        </w:rPr>
        <w:t>5、</w:t>
      </w:r>
      <w:r>
        <w:rPr>
          <w:rFonts w:hint="eastAsia" w:ascii="黑体" w:eastAsia="黑体" w:hAnsi="黑体"/>
          <w:sz w:val="32"/>
          <w:szCs w:val="32"/>
        </w:rPr>
        <w:t xml:space="preserve">业务人员聘用办法            </w:t>
      </w:r>
    </w:p>
    <w:p>
      <w:pPr>
        <w:ind w:firstLine="640" w:firstLineChars="200"/>
        <w:rPr>
          <w:rFonts w:ascii="仿宋_GB2312" w:eastAsia="仿宋_GB2312"/>
          <w:bCs/>
          <w:sz w:val="32"/>
          <w:szCs w:val="32"/>
        </w:rPr>
      </w:pPr>
      <w:r>
        <w:rPr>
          <w:rFonts w:hint="eastAsia" w:ascii="黑体" w:eastAsia="黑体" w:hAnsi="黑体"/>
          <w:bCs/>
          <w:sz w:val="32"/>
          <w:szCs w:val="32"/>
        </w:rPr>
        <w:t xml:space="preserve">6、驻外人员管理办法(试行)   </w:t>
      </w:r>
    </w:p>
    <w:p>
      <w:pPr>
        <w:ind w:firstLine="640" w:firstLineChars="200"/>
        <w:rPr>
          <w:rFonts w:ascii="仿宋_GB2312" w:eastAsia="仿宋_GB2312"/>
          <w:sz w:val="32"/>
          <w:szCs w:val="32"/>
        </w:rPr>
      </w:pPr>
      <w:r>
        <w:rPr>
          <w:rFonts w:hint="eastAsia" w:ascii="黑体" w:eastAsia="黑体" w:hAnsi="黑体"/>
          <w:bCs/>
          <w:sz w:val="32"/>
          <w:szCs w:val="32"/>
        </w:rPr>
        <w:t>7</w:t>
      </w:r>
      <w:r>
        <w:rPr>
          <w:rFonts w:hint="eastAsia" w:ascii="黑体" w:eastAsia="黑体" w:hAnsi="黑体"/>
          <w:b/>
          <w:sz w:val="32"/>
          <w:szCs w:val="32"/>
        </w:rPr>
        <w:t>、</w:t>
      </w:r>
      <w:r>
        <w:rPr>
          <w:rFonts w:hint="eastAsia" w:ascii="黑体" w:eastAsia="黑体" w:hAnsi="黑体"/>
          <w:sz w:val="32"/>
          <w:szCs w:val="32"/>
        </w:rPr>
        <w:t xml:space="preserve">实行竞争上岗暂行办法      </w:t>
      </w:r>
    </w:p>
    <w:p>
      <w:pPr>
        <w:ind w:firstLine="640" w:firstLineChars="200"/>
        <w:rPr>
          <w:rFonts w:ascii="仿宋_GB2312" w:eastAsia="仿宋_GB2312"/>
          <w:bCs/>
          <w:sz w:val="32"/>
          <w:szCs w:val="32"/>
        </w:rPr>
      </w:pPr>
      <w:r>
        <w:rPr>
          <w:rFonts w:hint="eastAsia" w:ascii="黑体" w:eastAsia="黑体" w:hAnsi="黑体"/>
          <w:bCs/>
          <w:sz w:val="32"/>
          <w:szCs w:val="32"/>
        </w:rPr>
        <w:t xml:space="preserve">8、工资管理办法   </w:t>
      </w:r>
    </w:p>
    <w:p>
      <w:pPr>
        <w:ind w:firstLine="640" w:firstLineChars="200"/>
        <w:rPr>
          <w:rFonts w:ascii="仿宋_GB2312" w:eastAsia="仿宋_GB2312"/>
          <w:bCs/>
          <w:sz w:val="32"/>
          <w:szCs w:val="32"/>
        </w:rPr>
      </w:pPr>
      <w:r>
        <w:rPr>
          <w:rFonts w:hint="eastAsia" w:ascii="黑体" w:eastAsia="黑体" w:hAnsi="黑体"/>
          <w:bCs/>
          <w:sz w:val="32"/>
          <w:szCs w:val="32"/>
        </w:rPr>
        <w:t>9、绩效考核办法</w:t>
      </w:r>
    </w:p>
    <w:p>
      <w:pPr>
        <w:ind w:firstLine="640" w:firstLineChars="200"/>
        <w:rPr>
          <w:rFonts w:ascii="仿宋_GB2312" w:eastAsia="仿宋_GB2312"/>
          <w:bCs/>
          <w:sz w:val="32"/>
          <w:szCs w:val="32"/>
        </w:rPr>
      </w:pPr>
      <w:r>
        <w:rPr>
          <w:rFonts w:hint="eastAsia" w:ascii="黑体" w:eastAsia="黑体" w:hAnsi="黑体"/>
          <w:bCs/>
          <w:sz w:val="32"/>
          <w:szCs w:val="32"/>
        </w:rPr>
        <w:t xml:space="preserve">10、计划生育暂行规定           </w:t>
      </w:r>
    </w:p>
    <w:p>
      <w:pPr>
        <w:ind w:firstLine="640" w:firstLineChars="200"/>
        <w:rPr>
          <w:rFonts w:ascii="仿宋_GB2312" w:eastAsia="仿宋_GB2312"/>
          <w:bCs/>
          <w:sz w:val="32"/>
          <w:szCs w:val="32"/>
        </w:rPr>
      </w:pPr>
      <w:r>
        <w:rPr>
          <w:rFonts w:hint="eastAsia" w:ascii="黑体" w:eastAsia="黑体" w:hAnsi="黑体"/>
          <w:bCs/>
          <w:sz w:val="32"/>
          <w:szCs w:val="32"/>
        </w:rPr>
        <w:t xml:space="preserve">11、员工休假制度              </w:t>
      </w:r>
    </w:p>
    <w:p>
      <w:pPr>
        <w:ind w:firstLine="640" w:firstLineChars="200"/>
        <w:rPr>
          <w:rFonts w:ascii="仿宋_GB2312" w:eastAsia="仿宋_GB2312"/>
          <w:bCs/>
          <w:sz w:val="32"/>
          <w:szCs w:val="32"/>
        </w:rPr>
      </w:pPr>
      <w:r>
        <w:rPr>
          <w:rFonts w:hint="eastAsia" w:ascii="黑体" w:eastAsia="黑体" w:hAnsi="黑体"/>
          <w:bCs/>
          <w:sz w:val="32"/>
          <w:szCs w:val="32"/>
        </w:rPr>
        <w:t xml:space="preserve">12、员工请假制度              </w:t>
      </w:r>
    </w:p>
    <w:p>
      <w:pPr>
        <w:ind w:firstLine="640" w:firstLineChars="200"/>
        <w:rPr>
          <w:rFonts w:ascii="仿宋_GB2312" w:eastAsia="仿宋_GB2312"/>
          <w:bCs/>
          <w:sz w:val="32"/>
          <w:szCs w:val="32"/>
        </w:rPr>
      </w:pPr>
      <w:r>
        <w:rPr>
          <w:rFonts w:hint="eastAsia" w:ascii="黑体" w:eastAsia="黑体" w:hAnsi="黑体"/>
          <w:bCs/>
          <w:sz w:val="32"/>
          <w:szCs w:val="32"/>
        </w:rPr>
        <w:t xml:space="preserve">13、职工探亲路费报销办法     </w:t>
      </w:r>
    </w:p>
    <w:p>
      <w:pPr>
        <w:ind w:firstLine="640" w:firstLineChars="200"/>
        <w:rPr>
          <w:rFonts w:ascii="仿宋_GB2312" w:eastAsia="仿宋_GB2312"/>
          <w:bCs/>
          <w:sz w:val="32"/>
          <w:szCs w:val="32"/>
        </w:rPr>
      </w:pPr>
      <w:r>
        <w:rPr>
          <w:rFonts w:hint="eastAsia" w:ascii="黑体" w:eastAsia="黑体" w:hAnsi="黑体"/>
          <w:bCs/>
          <w:sz w:val="32"/>
          <w:szCs w:val="32"/>
        </w:rPr>
        <w:t xml:space="preserve">14、作息时间与值班规定       </w:t>
      </w:r>
    </w:p>
    <w:p>
      <w:pPr>
        <w:ind w:firstLine="640" w:firstLineChars="200"/>
        <w:rPr>
          <w:rFonts w:ascii="仿宋_GB2312" w:hAnsi="宋体" w:eastAsia="仿宋_GB2312"/>
          <w:bCs/>
          <w:sz w:val="32"/>
          <w:szCs w:val="32"/>
        </w:rPr>
      </w:pPr>
      <w:r>
        <w:rPr>
          <w:rFonts w:hint="eastAsia" w:ascii="黑体" w:hAnsi="黑体" w:eastAsia="黑体"/>
          <w:bCs/>
          <w:sz w:val="32"/>
          <w:szCs w:val="32"/>
        </w:rPr>
        <w:t>15、办公职场管理暂行规定</w:t>
      </w:r>
    </w:p>
    <w:p>
      <w:pPr>
        <w:ind w:firstLine="640" w:firstLineChars="200"/>
        <w:rPr>
          <w:rFonts w:ascii="仿宋_GB2312" w:hAnsi="宋体" w:eastAsia="仿宋_GB2312"/>
          <w:sz w:val="32"/>
          <w:szCs w:val="32"/>
        </w:rPr>
      </w:pPr>
      <w:r>
        <w:rPr>
          <w:rFonts w:hint="eastAsia" w:ascii="黑体" w:hAnsi="黑体" w:eastAsia="黑体"/>
          <w:sz w:val="32"/>
          <w:szCs w:val="32"/>
        </w:rPr>
        <w:t>16、员工继续教育暂行办法</w:t>
      </w:r>
    </w:p>
    <w:p>
      <w:pPr>
        <w:ind w:firstLine="640" w:firstLineChars="200"/>
        <w:rPr>
          <w:rFonts w:ascii="仿宋_GB2312" w:hAnsi="宋体" w:eastAsia="仿宋_GB2312"/>
          <w:sz w:val="32"/>
          <w:szCs w:val="32"/>
        </w:rPr>
      </w:pPr>
      <w:r>
        <w:rPr>
          <w:rFonts w:hint="eastAsia" w:ascii="黑体" w:hAnsi="黑体" w:eastAsia="黑体"/>
          <w:sz w:val="32"/>
          <w:szCs w:val="32"/>
        </w:rPr>
        <w:t>17、奖励与惩罚办法</w:t>
      </w:r>
    </w:p>
    <w:p>
      <w:pPr>
        <w:rPr>
          <w:rFonts w:ascii="宋体" w:hAnsi="宋体"/>
          <w:sz w:val="44"/>
          <w:szCs w:val="44"/>
        </w:rPr>
      </w:pPr>
    </w:p>
    <w:p>
      <w:pPr>
        <w:jc w:val="center"/>
        <w:rPr>
          <w:rFonts w:ascii="仿宋_GB2312" w:eastAsia="黑体"/>
          <w:sz w:val="32"/>
          <w:szCs w:val="32"/>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ascii="宋体" w:hAnsi="宋体"/>
          <w:b/>
          <w:sz w:val="44"/>
          <w:szCs w:val="44"/>
        </w:rPr>
      </w:pPr>
      <w:bookmarkStart w:id="10" w:name="_GoBack"/>
      <w:bookmarkEnd w:id="10"/>
      <w:r>
        <w:rPr>
          <w:rFonts w:hint="eastAsia" w:ascii="黑体" w:hAnsi="黑体" w:eastAsia="黑体"/>
          <w:b/>
          <w:sz w:val="44"/>
          <w:szCs w:val="44"/>
        </w:rPr>
        <w:t>新进人员暂行规定</w:t>
      </w:r>
    </w:p>
    <w:p>
      <w:pPr>
        <w:tabs>
          <w:tab w:val="left" w:pos="2880"/>
        </w:tabs>
        <w:jc w:val="center"/>
        <w:rPr>
          <w:rFonts w:ascii="仿宋_GB2312" w:eastAsia="仿宋_GB2312"/>
          <w:sz w:val="32"/>
          <w:szCs w:val="32"/>
        </w:rPr>
      </w:pPr>
    </w:p>
    <w:p>
      <w:pPr>
        <w:tabs>
          <w:tab w:val="left" w:pos="2880"/>
        </w:tabs>
        <w:jc w:val="center"/>
        <w:rPr>
          <w:rFonts w:ascii="仿宋_GB2312" w:eastAsia="仿宋_GB2312"/>
          <w:sz w:val="32"/>
          <w:szCs w:val="32"/>
        </w:rPr>
      </w:pPr>
      <w:r>
        <w:rPr>
          <w:rFonts w:hint="eastAsia" w:ascii="黑体" w:eastAsia="黑体" w:hAnsi="黑体"/>
          <w:sz w:val="32"/>
          <w:szCs w:val="32"/>
        </w:rPr>
        <w:t>第一章  总则</w:t>
      </w:r>
    </w:p>
    <w:p>
      <w:pPr>
        <w:ind w:firstLine="640" w:firstLineChars="200"/>
        <w:rPr>
          <w:rFonts w:ascii="仿宋_GB2312" w:eastAsia="仿宋_GB2312"/>
          <w:sz w:val="32"/>
          <w:szCs w:val="32"/>
        </w:rPr>
      </w:pPr>
      <w:r>
        <w:rPr>
          <w:rFonts w:hint="eastAsia" w:ascii="黑体" w:eastAsia="黑体" w:hAnsi="黑体"/>
          <w:sz w:val="32"/>
          <w:szCs w:val="32"/>
        </w:rPr>
        <w:t>第一条 为适应保险经纪行业需要，保证公司新进人员的素质，逐步建立一支结构合理，业务开拓能力强的员工队伍，根据《保险经纪公司管理规定》中从业资格的有关要求，结合公司实际情况，特制定本规定。</w:t>
      </w:r>
    </w:p>
    <w:p>
      <w:pPr>
        <w:rPr>
          <w:rFonts w:ascii="仿宋_GB2312" w:eastAsia="仿宋_GB2312"/>
          <w:sz w:val="32"/>
          <w:szCs w:val="32"/>
        </w:rPr>
      </w:pPr>
      <w:r>
        <w:rPr>
          <w:rFonts w:hint="eastAsia" w:ascii="黑体" w:eastAsia="黑体" w:hAnsi="黑体"/>
          <w:sz w:val="32"/>
          <w:szCs w:val="32"/>
        </w:rPr>
        <w:t xml:space="preserve">                     第二章  进人原则</w:t>
      </w:r>
    </w:p>
    <w:p>
      <w:pPr>
        <w:ind w:firstLine="640" w:firstLineChars="200"/>
        <w:rPr>
          <w:rFonts w:ascii="仿宋_GB2312" w:eastAsia="仿宋_GB2312"/>
          <w:sz w:val="32"/>
          <w:szCs w:val="32"/>
        </w:rPr>
      </w:pPr>
      <w:r>
        <w:rPr>
          <w:rFonts w:hint="eastAsia" w:ascii="黑体" w:eastAsia="黑体" w:hAnsi="黑体"/>
          <w:sz w:val="32"/>
          <w:szCs w:val="32"/>
        </w:rPr>
        <w:t>第二条 根据公司发展、业务开拓需要新进人员，要严格控制数量，从严掌握进人标准，保证质量。</w:t>
      </w:r>
    </w:p>
    <w:p>
      <w:pPr>
        <w:ind w:firstLine="3200" w:firstLineChars="1000"/>
        <w:rPr>
          <w:rFonts w:ascii="仿宋_GB2312" w:eastAsia="仿宋_GB2312"/>
          <w:sz w:val="32"/>
          <w:szCs w:val="32"/>
        </w:rPr>
      </w:pPr>
      <w:r>
        <w:rPr>
          <w:rFonts w:hint="eastAsia" w:ascii="黑体" w:eastAsia="黑体" w:hAnsi="黑体"/>
          <w:sz w:val="32"/>
          <w:szCs w:val="32"/>
        </w:rPr>
        <w:t>第三章  进人对象</w:t>
      </w:r>
    </w:p>
    <w:p>
      <w:pPr>
        <w:ind w:firstLine="640" w:firstLineChars="200"/>
        <w:rPr>
          <w:rFonts w:ascii="仿宋_GB2312" w:eastAsia="仿宋_GB2312"/>
          <w:sz w:val="32"/>
          <w:szCs w:val="32"/>
        </w:rPr>
      </w:pPr>
      <w:r>
        <w:rPr>
          <w:rFonts w:hint="eastAsia" w:ascii="黑体" w:eastAsia="黑体" w:hAnsi="黑体"/>
          <w:sz w:val="32"/>
          <w:szCs w:val="32"/>
        </w:rPr>
        <w:t>第三条 公司新进人员是指：</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1、人才市场引进的应届大专（高等）院校毕业生；</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2、从事保险或保险经纪行业的专业人才；</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3、非保险专业特需人才。</w:t>
      </w:r>
    </w:p>
    <w:p>
      <w:pPr>
        <w:tabs>
          <w:tab w:val="left" w:pos="2880"/>
        </w:tabs>
        <w:ind w:firstLine="2880" w:firstLineChars="900"/>
        <w:rPr>
          <w:rFonts w:ascii="仿宋_GB2312" w:eastAsia="仿宋_GB2312"/>
          <w:sz w:val="32"/>
          <w:szCs w:val="32"/>
        </w:rPr>
      </w:pPr>
      <w:r>
        <w:rPr>
          <w:rFonts w:hint="eastAsia" w:ascii="黑体" w:eastAsia="黑体" w:hAnsi="黑体"/>
          <w:sz w:val="32"/>
          <w:szCs w:val="32"/>
        </w:rPr>
        <w:t>第四章  进人条件</w:t>
      </w:r>
    </w:p>
    <w:p>
      <w:pPr>
        <w:ind w:firstLine="720" w:firstLineChars="225"/>
        <w:rPr>
          <w:rFonts w:ascii="仿宋_GB2312" w:eastAsia="仿宋_GB2312"/>
          <w:sz w:val="32"/>
          <w:szCs w:val="32"/>
        </w:rPr>
      </w:pPr>
      <w:r>
        <w:rPr>
          <w:rFonts w:hint="eastAsia" w:ascii="黑体" w:eastAsia="黑体" w:hAnsi="黑体"/>
          <w:sz w:val="32"/>
          <w:szCs w:val="32"/>
        </w:rPr>
        <w:t>第四条 思想表现方面：拥护党的路线、方针、政策，政治立场坚定，思想素质较高，工作勤奋，服从分配，遵纪守法，廉洁奉公，热爱保险经纪行业，具有较强的事业心和工作责任心。</w:t>
      </w:r>
    </w:p>
    <w:p>
      <w:pPr>
        <w:ind w:firstLine="640" w:firstLineChars="200"/>
        <w:rPr>
          <w:rFonts w:ascii="仿宋_GB2312" w:eastAsia="仿宋_GB2312"/>
          <w:sz w:val="32"/>
          <w:szCs w:val="32"/>
        </w:rPr>
      </w:pPr>
      <w:r>
        <w:rPr>
          <w:rFonts w:hint="eastAsia" w:ascii="黑体" w:eastAsia="黑体" w:hAnsi="黑体"/>
          <w:sz w:val="32"/>
          <w:szCs w:val="32"/>
        </w:rPr>
        <w:t>第五条 身体素质方面：身体健康，年龄在35周岁以下，专业和急需人才可适当放宽。</w:t>
      </w:r>
    </w:p>
    <w:p>
      <w:pPr>
        <w:ind w:firstLine="640" w:firstLineChars="200"/>
        <w:rPr>
          <w:rFonts w:ascii="仿宋_GB2312" w:eastAsia="仿宋_GB2312"/>
          <w:sz w:val="32"/>
          <w:szCs w:val="32"/>
        </w:rPr>
      </w:pPr>
      <w:r>
        <w:rPr>
          <w:rFonts w:hint="eastAsia" w:ascii="黑体" w:eastAsia="黑体" w:hAnsi="黑体"/>
          <w:sz w:val="32"/>
          <w:szCs w:val="32"/>
        </w:rPr>
        <w:t>第六条 学历及其他要求：</w:t>
      </w:r>
    </w:p>
    <w:p>
      <w:pPr>
        <w:ind w:firstLine="640" w:firstLineChars="200"/>
        <w:rPr>
          <w:rFonts w:ascii="仿宋_GB2312" w:eastAsia="仿宋_GB2312"/>
          <w:sz w:val="32"/>
          <w:szCs w:val="32"/>
        </w:rPr>
      </w:pPr>
      <w:r>
        <w:rPr>
          <w:rFonts w:hint="eastAsia" w:ascii="黑体" w:eastAsia="黑体" w:hAnsi="黑体"/>
          <w:sz w:val="32"/>
          <w:szCs w:val="32"/>
        </w:rPr>
        <w:t>一、本年应届毕业生应同时具备的条件：</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1、大学本科以上，与公司业务相关专业；</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2、精通一门外语，略懂第二外语;</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3、学校内表现及成绩优秀者。</w:t>
      </w:r>
    </w:p>
    <w:p>
      <w:pPr>
        <w:ind w:firstLine="640" w:firstLineChars="200"/>
        <w:rPr>
          <w:rFonts w:ascii="仿宋_GB2312" w:eastAsia="仿宋_GB2312"/>
          <w:sz w:val="32"/>
          <w:szCs w:val="32"/>
        </w:rPr>
      </w:pPr>
      <w:r>
        <w:rPr>
          <w:rFonts w:hint="eastAsia" w:ascii="黑体" w:eastAsia="黑体" w:hAnsi="黑体"/>
          <w:sz w:val="32"/>
          <w:szCs w:val="32"/>
        </w:rPr>
        <w:t>二、保险专业新进人员应同时具备的条件:</w:t>
      </w:r>
    </w:p>
    <w:p>
      <w:pPr>
        <w:tabs>
          <w:tab w:val="left" w:pos="1260"/>
          <w:tab w:val="left" w:pos="1800"/>
        </w:tabs>
        <w:ind w:left="-2" w:leftChars="-1" w:firstLine="640" w:firstLineChars="200"/>
        <w:rPr>
          <w:rFonts w:ascii="仿宋_GB2312" w:eastAsia="仿宋_GB2312"/>
          <w:sz w:val="32"/>
          <w:szCs w:val="32"/>
        </w:rPr>
      </w:pPr>
      <w:r>
        <w:rPr>
          <w:rFonts w:hint="eastAsia" w:ascii="黑体" w:eastAsia="黑体" w:hAnsi="黑体"/>
          <w:sz w:val="32"/>
          <w:szCs w:val="32"/>
        </w:rPr>
        <w:t>1、具有专科以上相关专业学历;</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2、从事保险业务五年以上、中级职称以上、具有经纪人资格证书;</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3、有一定的客户资源及市场开拓能力;</w:t>
      </w:r>
    </w:p>
    <w:p>
      <w:pPr>
        <w:ind w:firstLine="640" w:firstLineChars="200"/>
        <w:rPr>
          <w:rFonts w:ascii="仿宋_GB2312" w:eastAsia="仿宋_GB2312"/>
          <w:sz w:val="32"/>
          <w:szCs w:val="32"/>
        </w:rPr>
      </w:pPr>
      <w:r>
        <w:rPr>
          <w:rFonts w:hint="eastAsia" w:ascii="黑体" w:eastAsia="黑体" w:hAnsi="黑体"/>
          <w:sz w:val="32"/>
          <w:szCs w:val="32"/>
        </w:rPr>
        <w:t>三、非保险专业新进人员应具备以下之一条件:</w:t>
      </w:r>
    </w:p>
    <w:p>
      <w:pPr>
        <w:ind w:left="1" w:firstLine="640" w:firstLineChars="200"/>
        <w:rPr>
          <w:rFonts w:ascii="仿宋_GB2312" w:eastAsia="仿宋_GB2312"/>
          <w:sz w:val="32"/>
          <w:szCs w:val="32"/>
        </w:rPr>
      </w:pPr>
      <w:r>
        <w:rPr>
          <w:rFonts w:hint="eastAsia" w:ascii="黑体" w:eastAsia="黑体" w:hAnsi="黑体"/>
          <w:sz w:val="32"/>
          <w:szCs w:val="32"/>
        </w:rPr>
        <w:t>1、具有本科、学士以上学历、学位，工作五年以上，中级以上职称，公司特需专业;</w:t>
      </w:r>
    </w:p>
    <w:p>
      <w:pPr>
        <w:ind w:firstLine="640" w:firstLineChars="200"/>
        <w:rPr>
          <w:rFonts w:ascii="仿宋_GB2312" w:eastAsia="仿宋_GB2312"/>
          <w:sz w:val="32"/>
          <w:szCs w:val="32"/>
        </w:rPr>
      </w:pPr>
      <w:r>
        <w:rPr>
          <w:rFonts w:hint="eastAsia" w:ascii="黑体" w:eastAsia="黑体" w:hAnsi="黑体"/>
          <w:sz w:val="32"/>
          <w:szCs w:val="32"/>
        </w:rPr>
        <w:t>2、具有管理及从事专业技术市场开拓经历八年以上者;</w:t>
      </w:r>
    </w:p>
    <w:p>
      <w:pPr>
        <w:ind w:firstLine="640" w:firstLineChars="200"/>
        <w:rPr>
          <w:rFonts w:ascii="仿宋_GB2312" w:eastAsia="仿宋_GB2312"/>
          <w:sz w:val="32"/>
          <w:szCs w:val="32"/>
        </w:rPr>
      </w:pPr>
      <w:r>
        <w:rPr>
          <w:rFonts w:hint="eastAsia" w:ascii="黑体" w:eastAsia="黑体" w:hAnsi="黑体"/>
          <w:sz w:val="32"/>
          <w:szCs w:val="32"/>
        </w:rPr>
        <w:t>3、有大型外资企业从业经历五年以上或海外培训、工作两年以上经历并相关专业者。</w:t>
      </w:r>
    </w:p>
    <w:p>
      <w:pPr>
        <w:tabs>
          <w:tab w:val="left" w:pos="0"/>
        </w:tabs>
        <w:ind w:firstLine="3200" w:firstLineChars="1000"/>
        <w:rPr>
          <w:rFonts w:ascii="仿宋_GB2312" w:eastAsia="仿宋_GB2312"/>
          <w:sz w:val="32"/>
          <w:szCs w:val="32"/>
        </w:rPr>
      </w:pPr>
      <w:r>
        <w:rPr>
          <w:rFonts w:hint="eastAsia" w:ascii="黑体" w:eastAsia="黑体" w:hAnsi="黑体"/>
          <w:sz w:val="32"/>
          <w:szCs w:val="32"/>
        </w:rPr>
        <w:t>第五章  审批程序</w:t>
      </w:r>
    </w:p>
    <w:p>
      <w:pPr>
        <w:ind w:firstLine="720" w:firstLineChars="225"/>
        <w:rPr>
          <w:rFonts w:ascii="仿宋_GB2312" w:eastAsia="仿宋_GB2312"/>
          <w:sz w:val="32"/>
          <w:szCs w:val="32"/>
        </w:rPr>
      </w:pPr>
      <w:r>
        <w:rPr>
          <w:rFonts w:hint="eastAsia" w:ascii="黑体" w:eastAsia="黑体" w:hAnsi="黑体"/>
          <w:sz w:val="32"/>
          <w:szCs w:val="32"/>
        </w:rPr>
        <w:t>第七条 书面请示：因业务发展需要增加人员的部门，须向公司人力资源部呈报书面请示，说明需新增加的人数、条件及工作安排等情况，人力资源部报总经理室同意。</w:t>
      </w:r>
    </w:p>
    <w:p>
      <w:pPr>
        <w:ind w:firstLine="640" w:firstLineChars="200"/>
        <w:rPr>
          <w:rFonts w:ascii="仿宋_GB2312" w:eastAsia="仿宋_GB2312"/>
          <w:sz w:val="32"/>
          <w:szCs w:val="32"/>
        </w:rPr>
      </w:pPr>
      <w:r>
        <w:rPr>
          <w:rFonts w:hint="eastAsia" w:ascii="黑体" w:eastAsia="黑体" w:hAnsi="黑体"/>
          <w:sz w:val="32"/>
          <w:szCs w:val="32"/>
        </w:rPr>
        <w:t>第八条 公开招聘：根据总经理室同意招聘的人数，坚持公开、平等、竞争、择优的原则，由人力资源部进行招聘，并将拟录用人员报总经理室审批。</w:t>
      </w:r>
    </w:p>
    <w:p>
      <w:pPr>
        <w:ind w:firstLine="640" w:firstLineChars="200"/>
        <w:rPr>
          <w:rFonts w:ascii="仿宋_GB2312" w:eastAsia="仿宋_GB2312"/>
          <w:sz w:val="32"/>
          <w:szCs w:val="32"/>
        </w:rPr>
      </w:pPr>
      <w:r>
        <w:rPr>
          <w:rFonts w:hint="eastAsia" w:ascii="黑体" w:eastAsia="黑体" w:hAnsi="黑体"/>
          <w:sz w:val="32"/>
          <w:szCs w:val="32"/>
        </w:rPr>
        <w:t>第九条 录用：经总经理室批准的新进人员，人事档案交由公司人力资源部保管并办理有关录用手续。</w:t>
      </w:r>
    </w:p>
    <w:p>
      <w:pPr>
        <w:jc w:val="center"/>
        <w:rPr>
          <w:rFonts w:ascii="仿宋_GB2312" w:eastAsia="仿宋_GB2312"/>
          <w:sz w:val="32"/>
          <w:szCs w:val="32"/>
        </w:rPr>
      </w:pPr>
      <w:r>
        <w:rPr>
          <w:rFonts w:hint="eastAsia" w:ascii="黑体" w:eastAsia="黑体" w:hAnsi="黑体"/>
          <w:sz w:val="32"/>
          <w:szCs w:val="32"/>
        </w:rPr>
        <w:t>第六章  工资待遇</w:t>
      </w:r>
    </w:p>
    <w:p>
      <w:pPr>
        <w:ind w:firstLine="640" w:firstLineChars="200"/>
        <w:rPr>
          <w:rFonts w:ascii="仿宋_GB2312" w:eastAsia="仿宋_GB2312"/>
          <w:sz w:val="32"/>
          <w:szCs w:val="32"/>
        </w:rPr>
      </w:pPr>
      <w:r>
        <w:rPr>
          <w:rFonts w:hint="eastAsia" w:ascii="黑体" w:eastAsia="黑体" w:hAnsi="黑体"/>
          <w:sz w:val="32"/>
          <w:szCs w:val="32"/>
        </w:rPr>
        <w:t>第十条 按公司相关制度执行。</w:t>
      </w:r>
    </w:p>
    <w:p>
      <w:pPr>
        <w:ind w:firstLine="3200" w:firstLineChars="1000"/>
        <w:rPr>
          <w:rFonts w:ascii="仿宋_GB2312" w:eastAsia="仿宋_GB2312"/>
          <w:sz w:val="32"/>
          <w:szCs w:val="32"/>
        </w:rPr>
      </w:pPr>
      <w:r>
        <w:rPr>
          <w:rFonts w:hint="eastAsia" w:ascii="黑体" w:eastAsia="黑体" w:hAnsi="黑体"/>
          <w:sz w:val="32"/>
          <w:szCs w:val="32"/>
        </w:rPr>
        <w:t>第七章  管理</w:t>
      </w:r>
    </w:p>
    <w:p>
      <w:pPr>
        <w:ind w:firstLine="640" w:firstLineChars="200"/>
        <w:rPr>
          <w:rFonts w:ascii="仿宋_GB2312" w:eastAsia="仿宋_GB2312"/>
          <w:sz w:val="32"/>
          <w:szCs w:val="32"/>
        </w:rPr>
      </w:pPr>
      <w:r>
        <w:rPr>
          <w:rFonts w:hint="eastAsia" w:ascii="黑体" w:eastAsia="黑体" w:hAnsi="黑体"/>
          <w:sz w:val="32"/>
          <w:szCs w:val="32"/>
        </w:rPr>
        <w:t>第十一条</w:t>
      </w:r>
      <w:r>
        <w:rPr>
          <w:rFonts w:ascii="仿宋_GB2312" w:eastAsia="仿宋_GB2312"/>
          <w:sz w:val="32"/>
          <w:szCs w:val="32"/>
        </w:rPr>
        <w:t xml:space="preserve">  </w:t>
      </w:r>
      <w:r>
        <w:rPr>
          <w:rFonts w:hint="eastAsia" w:ascii="黑体" w:eastAsia="黑体" w:hAnsi="黑体"/>
          <w:sz w:val="32"/>
          <w:szCs w:val="32"/>
        </w:rPr>
        <w:t>各部门领导对试用、实习（见习）人员既要严格管理、合理使用，又要关心爱护、指导帮助，不断提高他们的政治思想素质和业务工作能力；</w:t>
      </w:r>
    </w:p>
    <w:p>
      <w:pPr>
        <w:ind w:firstLine="720" w:firstLineChars="225"/>
        <w:rPr>
          <w:rFonts w:ascii="仿宋_GB2312" w:eastAsia="仿宋_GB2312"/>
          <w:sz w:val="32"/>
          <w:szCs w:val="32"/>
        </w:rPr>
      </w:pPr>
      <w:r>
        <w:rPr>
          <w:rFonts w:hint="eastAsia" w:ascii="黑体" w:eastAsia="黑体" w:hAnsi="黑体"/>
          <w:sz w:val="32"/>
          <w:szCs w:val="32"/>
        </w:rPr>
        <w:t>第十二条  新进人员在试用、实习（见习）期间，要忠于职守、服从分配、团结同志、遵守各项规章制度，努力做好本职工作；</w:t>
      </w:r>
    </w:p>
    <w:p>
      <w:pPr>
        <w:ind w:firstLine="720" w:firstLineChars="225"/>
        <w:rPr>
          <w:rFonts w:ascii="仿宋_GB2312" w:eastAsia="仿宋_GB2312"/>
          <w:sz w:val="32"/>
          <w:szCs w:val="32"/>
        </w:rPr>
      </w:pPr>
      <w:r>
        <w:rPr>
          <w:rFonts w:hint="eastAsia" w:ascii="黑体" w:eastAsia="黑体" w:hAnsi="黑体"/>
          <w:sz w:val="32"/>
          <w:szCs w:val="32"/>
        </w:rPr>
        <w:t>第十三条  试用人员试用期为三（一）到六（三）个月，大专（高等）院校毕业生入司或入司前参加工作不满一年者，实习（见习）期为一年；</w:t>
      </w:r>
    </w:p>
    <w:p>
      <w:pPr>
        <w:ind w:firstLine="720" w:firstLineChars="225"/>
        <w:rPr>
          <w:rFonts w:ascii="仿宋_GB2312" w:eastAsia="仿宋_GB2312"/>
          <w:sz w:val="32"/>
          <w:szCs w:val="32"/>
        </w:rPr>
      </w:pPr>
      <w:r>
        <w:rPr>
          <w:rFonts w:hint="eastAsia" w:ascii="黑体" w:eastAsia="黑体" w:hAnsi="黑体"/>
          <w:sz w:val="32"/>
          <w:szCs w:val="32"/>
        </w:rPr>
        <w:t>第十四条  在试用、实习（见习）期间有以下行为者，不予签定劳动合同：</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1、政治上、经济上犯有严重错误，或有严重违法乱纪行为的；</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2、严重违反保险经纪行业规定和公司规章制度，对工作造成严重损失或产生不良影响的；</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1)、组织纪律性差、不服从管理及工作安排的；</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2)、不能适应或胜任本职工作，本部门又难以安排其工作的；</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3)、团结合作精神差，影响工作正常开展的；</w:t>
      </w:r>
    </w:p>
    <w:p>
      <w:pPr>
        <w:tabs>
          <w:tab w:val="left" w:pos="1800"/>
        </w:tabs>
        <w:ind w:firstLine="640" w:firstLineChars="200"/>
        <w:rPr>
          <w:rFonts w:ascii="仿宋_GB2312" w:eastAsia="仿宋_GB2312"/>
          <w:sz w:val="32"/>
          <w:szCs w:val="32"/>
        </w:rPr>
      </w:pPr>
      <w:r>
        <w:rPr>
          <w:rFonts w:hint="eastAsia" w:ascii="黑体" w:eastAsia="黑体" w:hAnsi="黑体"/>
          <w:sz w:val="32"/>
          <w:szCs w:val="32"/>
        </w:rPr>
        <w:t>4)、因其他原因不能签定合同的。</w:t>
      </w:r>
    </w:p>
    <w:p>
      <w:pPr>
        <w:tabs>
          <w:tab w:val="left" w:pos="4140"/>
        </w:tabs>
        <w:ind w:firstLine="3200" w:firstLineChars="1000"/>
        <w:rPr>
          <w:rFonts w:ascii="仿宋_GB2312" w:eastAsia="仿宋_GB2312"/>
          <w:sz w:val="32"/>
          <w:szCs w:val="32"/>
        </w:rPr>
      </w:pPr>
      <w:r>
        <w:rPr>
          <w:rFonts w:hint="eastAsia" w:ascii="黑体" w:eastAsia="黑体" w:hAnsi="黑体"/>
          <w:sz w:val="32"/>
          <w:szCs w:val="32"/>
        </w:rPr>
        <w:t>第八章  担保推荐规定</w:t>
      </w:r>
    </w:p>
    <w:p>
      <w:pPr>
        <w:ind w:firstLine="640" w:firstLineChars="200"/>
        <w:rPr>
          <w:rFonts w:ascii="仿宋_GB2312" w:eastAsia="仿宋_GB2312"/>
          <w:sz w:val="32"/>
          <w:szCs w:val="32"/>
        </w:rPr>
      </w:pPr>
      <w:r>
        <w:rPr>
          <w:rFonts w:hint="eastAsia" w:ascii="黑体" w:eastAsia="黑体" w:hAnsi="黑体"/>
          <w:sz w:val="32"/>
          <w:szCs w:val="32"/>
        </w:rPr>
        <w:t>第十五条  新进人员必须有担保信誉的担保人推荐并负一定的担保责任，如被担保人有重大经济及品质问题将追究担保人的责任。</w:t>
      </w:r>
    </w:p>
    <w:p>
      <w:pPr>
        <w:ind w:firstLine="640" w:firstLineChars="200"/>
        <w:rPr>
          <w:rFonts w:ascii="仿宋_GB2312" w:eastAsia="仿宋_GB2312"/>
          <w:sz w:val="32"/>
          <w:szCs w:val="32"/>
        </w:rPr>
      </w:pPr>
      <w:r>
        <w:rPr>
          <w:rFonts w:hint="eastAsia" w:ascii="黑体" w:eastAsia="黑体" w:hAnsi="黑体"/>
          <w:sz w:val="32"/>
          <w:szCs w:val="32"/>
        </w:rPr>
        <w:t>第十六条  如无担保人担保，个人条件突出者，经公司组织考察也可录用。</w:t>
      </w:r>
    </w:p>
    <w:p>
      <w:pPr>
        <w:ind w:firstLine="3200" w:firstLineChars="1000"/>
        <w:rPr>
          <w:rFonts w:ascii="仿宋_GB2312" w:eastAsia="仿宋_GB2312"/>
          <w:sz w:val="32"/>
          <w:szCs w:val="32"/>
        </w:rPr>
      </w:pPr>
      <w:r>
        <w:rPr>
          <w:rFonts w:hint="eastAsia" w:ascii="黑体" w:eastAsia="黑体" w:hAnsi="黑体"/>
          <w:sz w:val="32"/>
          <w:szCs w:val="32"/>
        </w:rPr>
        <w:t>第九章  纪律</w:t>
      </w:r>
    </w:p>
    <w:p>
      <w:pPr>
        <w:ind w:firstLine="720" w:firstLineChars="225"/>
        <w:rPr>
          <w:rFonts w:ascii="仿宋_GB2312" w:eastAsia="仿宋_GB2312"/>
          <w:sz w:val="32"/>
          <w:szCs w:val="32"/>
        </w:rPr>
      </w:pPr>
      <w:r>
        <w:rPr>
          <w:rFonts w:hint="eastAsia" w:ascii="黑体" w:eastAsia="黑体" w:hAnsi="黑体"/>
          <w:sz w:val="32"/>
          <w:szCs w:val="32"/>
        </w:rPr>
        <w:t>第十七条  严格执行国家及有关政策规定，按照总经理室批准的人数严格把关，未经批准擅自接收或降低条件接收人员，结予有关人员纪律处分。</w:t>
      </w:r>
    </w:p>
    <w:p>
      <w:pPr>
        <w:ind w:firstLine="720" w:firstLineChars="225"/>
        <w:rPr>
          <w:rFonts w:ascii="仿宋_GB2312" w:eastAsia="仿宋_GB2312"/>
          <w:sz w:val="32"/>
          <w:szCs w:val="32"/>
        </w:rPr>
      </w:pPr>
      <w:r>
        <w:rPr>
          <w:rFonts w:hint="eastAsia" w:ascii="黑体" w:eastAsia="黑体" w:hAnsi="黑体"/>
          <w:sz w:val="32"/>
          <w:szCs w:val="32"/>
        </w:rPr>
        <w:t>第十八条  人力资源部在录用人员过程中，要坚持原则，秉公办事、不徇私情、如实反映情况，自觉抵制不正之风。</w:t>
      </w:r>
    </w:p>
    <w:p>
      <w:pPr>
        <w:ind w:firstLine="3200" w:firstLineChars="1000"/>
        <w:rPr>
          <w:rFonts w:ascii="仿宋_GB2312" w:eastAsia="仿宋_GB2312"/>
          <w:sz w:val="32"/>
          <w:szCs w:val="32"/>
        </w:rPr>
      </w:pPr>
      <w:r>
        <w:rPr>
          <w:rFonts w:hint="eastAsia" w:ascii="黑体" w:eastAsia="黑体" w:hAnsi="黑体"/>
          <w:sz w:val="32"/>
          <w:szCs w:val="32"/>
        </w:rPr>
        <w:t>第十章  附则</w:t>
      </w:r>
    </w:p>
    <w:p>
      <w:pPr>
        <w:ind w:firstLine="720" w:firstLineChars="225"/>
        <w:rPr>
          <w:rFonts w:ascii="仿宋_GB2312" w:eastAsia="仿宋_GB2312"/>
          <w:sz w:val="32"/>
          <w:szCs w:val="32"/>
        </w:rPr>
      </w:pPr>
      <w:r>
        <w:rPr>
          <w:rFonts w:hint="eastAsia" w:ascii="黑体" w:eastAsia="黑体" w:hAnsi="黑体"/>
          <w:sz w:val="32"/>
          <w:szCs w:val="32"/>
        </w:rPr>
        <w:t>第十九条  本规定由人力资源部负责解释。</w:t>
      </w:r>
    </w:p>
    <w:p>
      <w:pPr>
        <w:ind w:firstLine="720" w:firstLineChars="225"/>
        <w:rPr>
          <w:rFonts w:ascii="仿宋_GB2312" w:eastAsia="仿宋_GB2312"/>
          <w:sz w:val="32"/>
          <w:szCs w:val="32"/>
        </w:rPr>
      </w:pPr>
      <w:r>
        <w:rPr>
          <w:rFonts w:hint="eastAsia" w:ascii="黑体" w:eastAsia="黑体" w:hAnsi="黑体"/>
          <w:sz w:val="32"/>
          <w:szCs w:val="32"/>
        </w:rPr>
        <w:t>第二十条  本规定自颁布之日起执行。</w:t>
      </w:r>
    </w:p>
    <w:p>
      <w:pPr>
        <w:spacing w:line="600" w:lineRule="exact"/>
        <w:ind w:firstLine="640" w:firstLineChars="200"/>
        <w:rPr>
          <w:rFonts w:eastAsia="黑体"/>
          <w:sz w:val="32"/>
          <w:szCs w:val="32"/>
        </w:rPr>
      </w:pPr>
    </w:p>
    <w:p>
      <w:pPr>
        <w:spacing w:line="600" w:lineRule="exact"/>
        <w:jc w:val="center"/>
        <w:rPr>
          <w:rFonts w:eastAsia="黑体"/>
          <w:sz w:val="32"/>
          <w:szCs w:val="32"/>
        </w:rPr>
      </w:pPr>
    </w:p>
    <w:p>
      <w:pPr>
        <w:spacing w:line="600" w:lineRule="exact"/>
        <w:jc w:val="center"/>
        <w:rPr>
          <w:rFonts w:eastAsia="黑体"/>
          <w:sz w:val="32"/>
          <w:szCs w:val="32"/>
        </w:rPr>
      </w:pPr>
    </w:p>
    <w:p>
      <w:pPr>
        <w:spacing w:line="600" w:lineRule="exact"/>
        <w:jc w:val="center"/>
        <w:rPr>
          <w:rFonts w:eastAsia="黑体"/>
          <w:sz w:val="32"/>
          <w:szCs w:val="32"/>
        </w:rPr>
      </w:pPr>
    </w:p>
    <w:p>
      <w:pPr>
        <w:spacing w:line="600" w:lineRule="exact"/>
        <w:jc w:val="center"/>
        <w:rPr>
          <w:rFonts w:eastAsia="黑体"/>
          <w:sz w:val="32"/>
          <w:szCs w:val="32"/>
        </w:rPr>
      </w:pPr>
    </w:p>
    <w:p>
      <w:pPr>
        <w:spacing w:line="600" w:lineRule="exact"/>
        <w:jc w:val="center"/>
        <w:rPr>
          <w:rFonts w:eastAsia="黑体"/>
          <w:sz w:val="32"/>
          <w:szCs w:val="32"/>
        </w:rPr>
      </w:pPr>
    </w:p>
    <w:p>
      <w:pPr>
        <w:spacing w:line="600" w:lineRule="exact"/>
        <w:jc w:val="center"/>
        <w:rPr>
          <w:rFonts w:ascii="宋体" w:hAnsi="宋体"/>
          <w:b/>
          <w:sz w:val="44"/>
          <w:szCs w:val="44"/>
        </w:rPr>
      </w:pPr>
      <w:r>
        <w:rPr>
          <w:rFonts w:hint="eastAsia" w:ascii="黑体" w:hAnsi="黑体" w:eastAsia="黑体"/>
          <w:b/>
          <w:sz w:val="44"/>
          <w:szCs w:val="44"/>
        </w:rPr>
        <w:t>临时工管理暂行规定</w:t>
      </w:r>
    </w:p>
    <w:p>
      <w:pPr>
        <w:spacing w:line="600" w:lineRule="exact"/>
        <w:jc w:val="center"/>
        <w:rPr>
          <w:rFonts w:eastAsia="黑体"/>
          <w:sz w:val="32"/>
          <w:szCs w:val="32"/>
        </w:rPr>
      </w:pPr>
    </w:p>
    <w:p>
      <w:pPr>
        <w:spacing w:line="600" w:lineRule="exact"/>
        <w:ind w:firstLine="640" w:firstLineChars="200"/>
        <w:rPr>
          <w:rFonts w:ascii="仿宋_GB2312" w:eastAsia="仿宋_GB2312"/>
          <w:sz w:val="32"/>
          <w:szCs w:val="32"/>
        </w:rPr>
      </w:pPr>
      <w:r>
        <w:rPr>
          <w:rFonts w:hint="eastAsia" w:ascii="黑体" w:eastAsia="黑体" w:hAnsi="黑体"/>
          <w:sz w:val="32"/>
          <w:szCs w:val="32"/>
        </w:rPr>
        <w:t>为了加强对临时工的管理，确保公司各项工作顺利、有效地进行，现规定如下：</w:t>
      </w:r>
    </w:p>
    <w:p>
      <w:pPr>
        <w:ind w:firstLine="640" w:firstLineChars="200"/>
        <w:rPr>
          <w:rFonts w:ascii="仿宋_GB2312" w:eastAsia="仿宋_GB2312"/>
          <w:sz w:val="32"/>
          <w:szCs w:val="32"/>
        </w:rPr>
      </w:pPr>
      <w:r>
        <w:rPr>
          <w:rFonts w:hint="eastAsia" w:ascii="黑体" w:eastAsia="黑体" w:hAnsi="黑体"/>
          <w:sz w:val="32"/>
          <w:szCs w:val="32"/>
        </w:rPr>
        <w:t>一、公司人力资源部为临时工的管理、招收、录用、考察、辞退的管理部门。</w:t>
      </w:r>
    </w:p>
    <w:p>
      <w:pPr>
        <w:ind w:firstLine="640" w:firstLineChars="200"/>
        <w:rPr>
          <w:rFonts w:ascii="仿宋_GB2312" w:eastAsia="仿宋_GB2312"/>
          <w:sz w:val="32"/>
          <w:szCs w:val="32"/>
        </w:rPr>
      </w:pPr>
      <w:r>
        <w:rPr>
          <w:rFonts w:hint="eastAsia" w:ascii="黑体" w:eastAsia="黑体" w:hAnsi="黑体"/>
          <w:sz w:val="32"/>
          <w:szCs w:val="32"/>
        </w:rPr>
        <w:t>二、人力资源部根据总经理室对各部门的定员定编，对必须使用临时工的岗位，由部门提出使用临时工的书面报告，经人力资源部核实，报请总经理批准后，由人力资源部负责统一招收及办理手续。</w:t>
      </w:r>
    </w:p>
    <w:p>
      <w:pPr>
        <w:ind w:firstLine="640" w:firstLineChars="200"/>
        <w:rPr>
          <w:rFonts w:ascii="仿宋_GB2312" w:eastAsia="仿宋_GB2312"/>
          <w:sz w:val="32"/>
          <w:szCs w:val="32"/>
        </w:rPr>
      </w:pPr>
      <w:r>
        <w:rPr>
          <w:rFonts w:hint="eastAsia" w:ascii="黑体" w:eastAsia="黑体" w:hAnsi="黑体"/>
          <w:sz w:val="32"/>
          <w:szCs w:val="32"/>
        </w:rPr>
        <w:t>三、技术岗位的用工，使用部门可以向人力资源部推荐，由人力资源部负责考核，并试用一个月，期满合格后方可录用。</w:t>
      </w:r>
    </w:p>
    <w:p>
      <w:pPr>
        <w:ind w:firstLine="640" w:firstLineChars="200"/>
        <w:rPr>
          <w:rFonts w:ascii="仿宋_GB2312" w:eastAsia="仿宋_GB2312"/>
          <w:sz w:val="32"/>
          <w:szCs w:val="32"/>
        </w:rPr>
      </w:pPr>
      <w:r>
        <w:rPr>
          <w:rFonts w:hint="eastAsia" w:ascii="黑体" w:eastAsia="黑体" w:hAnsi="黑体"/>
          <w:sz w:val="32"/>
          <w:szCs w:val="32"/>
        </w:rPr>
        <w:t>四、凡被录用的临时工，必须经人力资源部安排体检，合格后办理有关手续。</w:t>
      </w:r>
    </w:p>
    <w:p>
      <w:pPr>
        <w:ind w:firstLine="640" w:firstLineChars="200"/>
        <w:rPr>
          <w:rFonts w:ascii="仿宋_GB2312" w:eastAsia="仿宋_GB2312"/>
          <w:sz w:val="32"/>
          <w:szCs w:val="32"/>
        </w:rPr>
      </w:pPr>
      <w:r>
        <w:rPr>
          <w:rFonts w:hint="eastAsia" w:ascii="黑体" w:eastAsia="黑体" w:hAnsi="黑体"/>
          <w:sz w:val="32"/>
          <w:szCs w:val="32"/>
        </w:rPr>
        <w:t>五、已录用的临时工由人力资源部统一负责岗前教育（规章制度、工作要求等），合格后持上岗通知单到部门报到，并凭通知单到相关部门领取工作服、餐卡等。</w:t>
      </w:r>
    </w:p>
    <w:p>
      <w:pPr>
        <w:ind w:firstLine="640" w:firstLineChars="200"/>
        <w:rPr>
          <w:rFonts w:ascii="仿宋_GB2312" w:eastAsia="仿宋_GB2312"/>
          <w:sz w:val="32"/>
          <w:szCs w:val="32"/>
        </w:rPr>
      </w:pPr>
      <w:r>
        <w:rPr>
          <w:rFonts w:hint="eastAsia" w:ascii="黑体" w:eastAsia="黑体" w:hAnsi="黑体"/>
          <w:sz w:val="32"/>
          <w:szCs w:val="32"/>
        </w:rPr>
        <w:t>六、临时工报酬以实际工作日计发工资，原则上以岗位及技术等级由双方协议商定工资，每月10日发上月工资。</w:t>
      </w:r>
    </w:p>
    <w:p>
      <w:pPr>
        <w:tabs>
          <w:tab w:val="left" w:pos="1260"/>
        </w:tabs>
        <w:ind w:firstLine="614" w:firstLineChars="192"/>
        <w:rPr>
          <w:rFonts w:ascii="仿宋_GB2312" w:eastAsia="仿宋_GB2312"/>
          <w:sz w:val="32"/>
          <w:szCs w:val="32"/>
        </w:rPr>
      </w:pPr>
      <w:r>
        <w:rPr>
          <w:rFonts w:hint="eastAsia" w:ascii="黑体" w:eastAsia="黑体" w:hAnsi="黑体"/>
          <w:sz w:val="32"/>
          <w:szCs w:val="32"/>
        </w:rPr>
        <w:t>如中途辞退的，工资则以实际工作日连续计算，一次结清。</w:t>
      </w:r>
    </w:p>
    <w:p>
      <w:pPr>
        <w:ind w:firstLine="640" w:firstLineChars="200"/>
        <w:rPr>
          <w:rFonts w:ascii="仿宋_GB2312" w:eastAsia="仿宋_GB2312"/>
          <w:sz w:val="32"/>
          <w:szCs w:val="32"/>
        </w:rPr>
      </w:pPr>
      <w:r>
        <w:rPr>
          <w:rFonts w:hint="eastAsia" w:ascii="黑体" w:eastAsia="黑体" w:hAnsi="黑体"/>
          <w:sz w:val="32"/>
          <w:szCs w:val="32"/>
        </w:rPr>
        <w:t>七、临时工因故不能上班的，必须提前请假，否则按旷工处理，旷工一天扣发二天工资，迟到、早退三十分钟以内扣半天工资，其他违纪违规视情节而定。</w:t>
      </w:r>
    </w:p>
    <w:p>
      <w:pPr>
        <w:ind w:firstLine="614" w:firstLineChars="192"/>
        <w:rPr>
          <w:rFonts w:ascii="仿宋_GB2312" w:eastAsia="仿宋_GB2312"/>
          <w:sz w:val="32"/>
          <w:szCs w:val="32"/>
        </w:rPr>
      </w:pPr>
      <w:r>
        <w:rPr>
          <w:rFonts w:hint="eastAsia" w:ascii="黑体" w:eastAsia="黑体" w:hAnsi="黑体"/>
          <w:sz w:val="32"/>
          <w:szCs w:val="32"/>
        </w:rPr>
        <w:t>事假、病假实行无薪制。</w:t>
      </w:r>
    </w:p>
    <w:p>
      <w:pPr>
        <w:pStyle w:val="7"/>
        <w:ind w:firstLine="640" w:firstLineChars="200"/>
        <w:rPr>
          <w:rFonts w:ascii="仿宋_GB2312" w:eastAsia="仿宋_GB2312"/>
          <w:sz w:val="32"/>
          <w:szCs w:val="32"/>
        </w:rPr>
      </w:pPr>
      <w:r>
        <w:rPr>
          <w:rFonts w:hint="eastAsia" w:ascii="黑体" w:eastAsia="黑体" w:hAnsi="黑体"/>
          <w:sz w:val="32"/>
          <w:szCs w:val="32"/>
        </w:rPr>
        <w:t>八、对工作成绩突出、有杰出贡献者，可由部门提出，公司进行表彰及奖励。</w:t>
      </w:r>
    </w:p>
    <w:p>
      <w:pPr>
        <w:pStyle w:val="7"/>
        <w:ind w:firstLine="640" w:firstLineChars="200"/>
        <w:rPr>
          <w:rFonts w:ascii="仿宋_GB2312" w:eastAsia="仿宋_GB2312"/>
          <w:sz w:val="32"/>
          <w:szCs w:val="32"/>
        </w:rPr>
      </w:pPr>
      <w:r>
        <w:rPr>
          <w:rFonts w:hint="eastAsia" w:ascii="黑体" w:eastAsia="黑体" w:hAnsi="黑体"/>
          <w:sz w:val="32"/>
          <w:szCs w:val="32"/>
        </w:rPr>
        <w:t>九、凡发现下列情形者，予以辞退；</w:t>
      </w:r>
    </w:p>
    <w:p>
      <w:pPr>
        <w:pStyle w:val="7"/>
        <w:ind w:firstLine="640" w:firstLineChars="200"/>
        <w:rPr>
          <w:rFonts w:ascii="仿宋_GB2312" w:eastAsia="仿宋_GB2312"/>
          <w:sz w:val="32"/>
          <w:szCs w:val="32"/>
        </w:rPr>
      </w:pPr>
      <w:r>
        <w:rPr>
          <w:rFonts w:hint="eastAsia" w:ascii="黑体" w:eastAsia="黑体" w:hAnsi="黑体"/>
          <w:sz w:val="32"/>
          <w:szCs w:val="32"/>
        </w:rPr>
        <w:t>1、不遵守公司规章制度或违反劳动纪律的；</w:t>
      </w:r>
    </w:p>
    <w:p>
      <w:pPr>
        <w:pStyle w:val="7"/>
        <w:ind w:firstLine="640" w:firstLineChars="200"/>
        <w:rPr>
          <w:rFonts w:ascii="仿宋_GB2312" w:eastAsia="仿宋_GB2312"/>
          <w:sz w:val="32"/>
          <w:szCs w:val="32"/>
        </w:rPr>
      </w:pPr>
      <w:r>
        <w:rPr>
          <w:rFonts w:hint="eastAsia" w:ascii="黑体" w:eastAsia="黑体" w:hAnsi="黑体"/>
          <w:sz w:val="32"/>
          <w:szCs w:val="32"/>
        </w:rPr>
        <w:t>2、工作不负责任，完不成工作任务的；</w:t>
      </w:r>
    </w:p>
    <w:p>
      <w:pPr>
        <w:pStyle w:val="7"/>
        <w:ind w:firstLine="640" w:firstLineChars="200"/>
        <w:rPr>
          <w:rFonts w:ascii="仿宋_GB2312" w:eastAsia="仿宋_GB2312"/>
          <w:sz w:val="32"/>
          <w:szCs w:val="32"/>
        </w:rPr>
      </w:pPr>
      <w:r>
        <w:rPr>
          <w:rFonts w:hint="eastAsia" w:ascii="黑体" w:eastAsia="黑体" w:hAnsi="黑体"/>
          <w:sz w:val="32"/>
          <w:szCs w:val="32"/>
        </w:rPr>
        <w:t>3、工作失职，对公司造成经济损失的；</w:t>
      </w:r>
    </w:p>
    <w:p>
      <w:pPr>
        <w:pStyle w:val="7"/>
        <w:ind w:firstLine="640" w:firstLineChars="200"/>
        <w:rPr>
          <w:rFonts w:ascii="仿宋_GB2312" w:eastAsia="仿宋_GB2312"/>
          <w:sz w:val="32"/>
          <w:szCs w:val="32"/>
        </w:rPr>
      </w:pPr>
      <w:r>
        <w:rPr>
          <w:rFonts w:hint="eastAsia" w:ascii="黑体" w:eastAsia="黑体" w:hAnsi="黑体"/>
          <w:sz w:val="32"/>
          <w:szCs w:val="32"/>
        </w:rPr>
        <w:t>4、患病或非因工负伤,不能从事原工作的；</w:t>
      </w:r>
    </w:p>
    <w:p>
      <w:pPr>
        <w:pStyle w:val="7"/>
        <w:ind w:firstLine="640" w:firstLineChars="200"/>
        <w:rPr>
          <w:rFonts w:ascii="仿宋_GB2312" w:eastAsia="仿宋_GB2312"/>
          <w:sz w:val="32"/>
          <w:szCs w:val="32"/>
        </w:rPr>
      </w:pPr>
      <w:r>
        <w:rPr>
          <w:rFonts w:hint="eastAsia" w:ascii="黑体" w:eastAsia="黑体" w:hAnsi="黑体"/>
          <w:sz w:val="32"/>
          <w:szCs w:val="32"/>
        </w:rPr>
        <w:t>5、不服从管理及工作安排的；</w:t>
      </w:r>
    </w:p>
    <w:p>
      <w:pPr>
        <w:pStyle w:val="7"/>
        <w:ind w:firstLine="640" w:firstLineChars="200"/>
        <w:rPr>
          <w:rFonts w:ascii="仿宋_GB2312" w:eastAsia="仿宋_GB2312"/>
          <w:sz w:val="32"/>
          <w:szCs w:val="32"/>
        </w:rPr>
      </w:pPr>
      <w:r>
        <w:rPr>
          <w:rFonts w:hint="eastAsia" w:ascii="黑体" w:eastAsia="黑体" w:hAnsi="黑体"/>
          <w:sz w:val="32"/>
          <w:szCs w:val="32"/>
        </w:rPr>
        <w:t>6、有偷窃行为或被公安机关行政拘留的；</w:t>
      </w:r>
    </w:p>
    <w:p>
      <w:pPr>
        <w:pStyle w:val="7"/>
        <w:ind w:firstLine="640" w:firstLineChars="200"/>
        <w:rPr>
          <w:rFonts w:ascii="仿宋_GB2312" w:eastAsia="仿宋_GB2312"/>
          <w:sz w:val="32"/>
          <w:szCs w:val="32"/>
        </w:rPr>
      </w:pPr>
      <w:r>
        <w:rPr>
          <w:rFonts w:hint="eastAsia" w:ascii="黑体" w:eastAsia="黑体" w:hAnsi="黑体"/>
          <w:sz w:val="32"/>
          <w:szCs w:val="32"/>
        </w:rPr>
        <w:t>7、有其他错误行为的。</w:t>
      </w:r>
    </w:p>
    <w:p>
      <w:pPr>
        <w:pStyle w:val="7"/>
        <w:ind w:firstLine="640" w:firstLineChars="200"/>
        <w:rPr>
          <w:rFonts w:ascii="仿宋_GB2312" w:eastAsia="仿宋_GB2312"/>
          <w:sz w:val="32"/>
          <w:szCs w:val="32"/>
        </w:rPr>
      </w:pPr>
      <w:r>
        <w:rPr>
          <w:rFonts w:hint="eastAsia" w:ascii="黑体" w:eastAsia="黑体" w:hAnsi="黑体"/>
          <w:sz w:val="32"/>
          <w:szCs w:val="32"/>
        </w:rPr>
        <w:t>十、对必须辞退的临时工,由部门写出书面报告交人力资源部,经批准后办理离职手续，若不办理离职手续,则由担保人和所在部门负一切责任。</w:t>
      </w:r>
    </w:p>
    <w:p>
      <w:pPr>
        <w:pStyle w:val="7"/>
        <w:ind w:firstLine="0" w:firstLineChars="0"/>
        <w:rPr>
          <w:rFonts w:ascii="仿宋_GB2312" w:eastAsia="仿宋_GB2312"/>
          <w:sz w:val="32"/>
          <w:szCs w:val="32"/>
        </w:rPr>
      </w:pPr>
      <w:r>
        <w:rPr>
          <w:rFonts w:ascii="黑体" w:hAnsi="黑体" w:eastAsia="黑体"/>
        </w:rPr>
        <w:t>附件：1、某保险经纪公司临时工登记表</w:t>
      </w:r>
    </w:p>
    <w:p>
      <w:pPr>
        <w:pStyle w:val="7"/>
        <w:ind w:firstLine="960" w:firstLineChars="300"/>
        <w:rPr>
          <w:rFonts w:ascii="仿宋_GB2312" w:eastAsia="仿宋_GB2312"/>
          <w:sz w:val="32"/>
          <w:szCs w:val="32"/>
        </w:rPr>
      </w:pPr>
      <w:r>
        <w:rPr>
          <w:rFonts w:ascii="黑体" w:hAnsi="黑体" w:eastAsia="黑体"/>
        </w:rPr>
        <w:t>2、某保险经纪公司员工推荐担保表</w:t>
      </w:r>
    </w:p>
    <w:p>
      <w:pPr>
        <w:pStyle w:val="7"/>
        <w:ind w:firstLine="960" w:firstLineChars="300"/>
        <w:rPr>
          <w:rFonts w:ascii="仿宋_GB2312" w:eastAsia="仿宋_GB2312"/>
          <w:sz w:val="32"/>
          <w:szCs w:val="32"/>
        </w:rPr>
      </w:pPr>
      <w:r>
        <w:rPr>
          <w:rFonts w:hint="eastAsia" w:ascii="黑体" w:eastAsia="黑体" w:hAnsi="黑体"/>
          <w:sz w:val="32"/>
          <w:szCs w:val="32"/>
        </w:rPr>
        <w:t>3、附相关证件复印件</w:t>
      </w:r>
    </w:p>
    <w:p>
      <w:pPr>
        <w:ind w:firstLine="420"/>
        <w:rPr>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jc w:val="center"/>
        <w:rPr>
          <w:rFonts w:ascii="宋体" w:hAnsi="宋体"/>
          <w:b/>
          <w:sz w:val="44"/>
          <w:szCs w:val="44"/>
        </w:rPr>
      </w:pPr>
      <w:r>
        <w:rPr>
          <w:rFonts w:hint="eastAsia" w:ascii="黑体" w:hAnsi="黑体" w:eastAsia="黑体"/>
          <w:b/>
          <w:sz w:val="44"/>
          <w:szCs w:val="44"/>
        </w:rPr>
        <w:t>劳动合同管理办法</w:t>
      </w:r>
    </w:p>
    <w:p>
      <w:pPr>
        <w:rPr>
          <w:sz w:val="32"/>
          <w:szCs w:val="32"/>
        </w:rPr>
      </w:pP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目     录</w:t>
      </w:r>
    </w:p>
    <w:p>
      <w:pPr>
        <w:rPr>
          <w:rFonts w:eastAsia="仿宋_GB2312"/>
          <w:sz w:val="32"/>
          <w:szCs w:val="32"/>
        </w:rPr>
      </w:pPr>
    </w:p>
    <w:p>
      <w:pPr>
        <w:ind w:firstLine="1920" w:firstLineChars="600"/>
        <w:rPr>
          <w:rFonts w:ascii="仿宋_GB2312" w:eastAsia="仿宋_GB2312"/>
          <w:sz w:val="32"/>
          <w:szCs w:val="32"/>
        </w:rPr>
      </w:pPr>
      <w:r>
        <w:rPr>
          <w:rFonts w:hint="eastAsia" w:ascii="黑体" w:eastAsia="黑体" w:hAnsi="黑体"/>
          <w:sz w:val="32"/>
          <w:szCs w:val="32"/>
        </w:rPr>
        <w:t>第一章  总则</w:t>
      </w:r>
    </w:p>
    <w:p>
      <w:pPr>
        <w:ind w:firstLine="1920" w:firstLineChars="600"/>
        <w:rPr>
          <w:rFonts w:ascii="仿宋_GB2312" w:eastAsia="仿宋_GB2312"/>
          <w:sz w:val="32"/>
          <w:szCs w:val="32"/>
        </w:rPr>
      </w:pPr>
      <w:r>
        <w:rPr>
          <w:rFonts w:hint="eastAsia" w:ascii="黑体" w:eastAsia="黑体" w:hAnsi="黑体"/>
          <w:sz w:val="32"/>
          <w:szCs w:val="32"/>
        </w:rPr>
        <w:t>第二章  劳动合同的订立和履行</w:t>
      </w:r>
    </w:p>
    <w:p>
      <w:pPr>
        <w:ind w:firstLine="1920" w:firstLineChars="600"/>
        <w:rPr>
          <w:rFonts w:ascii="仿宋_GB2312" w:eastAsia="仿宋_GB2312"/>
          <w:sz w:val="32"/>
          <w:szCs w:val="32"/>
        </w:rPr>
      </w:pPr>
      <w:r>
        <w:rPr>
          <w:rFonts w:hint="eastAsia" w:ascii="黑体" w:eastAsia="黑体" w:hAnsi="黑体"/>
          <w:sz w:val="32"/>
          <w:szCs w:val="32"/>
        </w:rPr>
        <w:t>第三章  劳动合同的期限</w:t>
      </w:r>
    </w:p>
    <w:p>
      <w:pPr>
        <w:ind w:firstLine="1920" w:firstLineChars="600"/>
        <w:rPr>
          <w:rFonts w:ascii="仿宋_GB2312" w:eastAsia="仿宋_GB2312"/>
          <w:sz w:val="32"/>
          <w:szCs w:val="32"/>
        </w:rPr>
      </w:pPr>
      <w:r>
        <w:rPr>
          <w:rFonts w:hint="eastAsia" w:ascii="黑体" w:eastAsia="黑体" w:hAnsi="黑体"/>
          <w:sz w:val="32"/>
          <w:szCs w:val="32"/>
        </w:rPr>
        <w:t>第四章  劳动合同的变更</w:t>
      </w:r>
    </w:p>
    <w:p>
      <w:pPr>
        <w:ind w:firstLine="1920" w:firstLineChars="600"/>
        <w:rPr>
          <w:rFonts w:ascii="仿宋_GB2312" w:eastAsia="仿宋_GB2312"/>
          <w:sz w:val="32"/>
          <w:szCs w:val="32"/>
        </w:rPr>
      </w:pPr>
      <w:r>
        <w:rPr>
          <w:rFonts w:hint="eastAsia" w:ascii="黑体" w:eastAsia="黑体" w:hAnsi="黑体"/>
          <w:sz w:val="32"/>
          <w:szCs w:val="32"/>
        </w:rPr>
        <w:t>第五章  劳动合同的终止和解除</w:t>
      </w:r>
    </w:p>
    <w:p>
      <w:pPr>
        <w:ind w:firstLine="1920" w:firstLineChars="600"/>
        <w:rPr>
          <w:rFonts w:ascii="仿宋_GB2312" w:eastAsia="仿宋_GB2312"/>
          <w:sz w:val="32"/>
          <w:szCs w:val="32"/>
        </w:rPr>
      </w:pPr>
      <w:r>
        <w:rPr>
          <w:rFonts w:hint="eastAsia" w:ascii="黑体" w:eastAsia="黑体" w:hAnsi="黑体"/>
          <w:sz w:val="32"/>
          <w:szCs w:val="32"/>
        </w:rPr>
        <w:t>第六章  劳动合同的续订</w:t>
      </w:r>
    </w:p>
    <w:p>
      <w:pPr>
        <w:ind w:firstLine="1920" w:firstLineChars="600"/>
        <w:rPr>
          <w:rFonts w:ascii="仿宋_GB2312" w:eastAsia="仿宋_GB2312"/>
          <w:sz w:val="32"/>
          <w:szCs w:val="32"/>
        </w:rPr>
      </w:pPr>
      <w:r>
        <w:rPr>
          <w:rFonts w:hint="eastAsia" w:ascii="黑体" w:eastAsia="黑体" w:hAnsi="黑体"/>
          <w:sz w:val="32"/>
          <w:szCs w:val="32"/>
        </w:rPr>
        <w:t>第七章  劳动报酬和福利待遇</w:t>
      </w:r>
    </w:p>
    <w:p>
      <w:pPr>
        <w:ind w:firstLine="1920" w:firstLineChars="600"/>
        <w:rPr>
          <w:rFonts w:ascii="仿宋_GB2312" w:eastAsia="仿宋_GB2312"/>
          <w:sz w:val="32"/>
          <w:szCs w:val="32"/>
        </w:rPr>
      </w:pPr>
      <w:r>
        <w:rPr>
          <w:rFonts w:hint="eastAsia" w:ascii="黑体" w:eastAsia="黑体" w:hAnsi="黑体"/>
          <w:sz w:val="32"/>
          <w:szCs w:val="32"/>
        </w:rPr>
        <w:t>第八章  劳动合同的日常管理</w:t>
      </w:r>
    </w:p>
    <w:p>
      <w:pPr>
        <w:ind w:firstLine="1920" w:firstLineChars="600"/>
        <w:rPr>
          <w:rFonts w:ascii="仿宋_GB2312" w:eastAsia="仿宋_GB2312"/>
          <w:sz w:val="32"/>
          <w:szCs w:val="32"/>
        </w:rPr>
      </w:pPr>
      <w:r>
        <w:rPr>
          <w:rFonts w:hint="eastAsia" w:ascii="黑体" w:eastAsia="黑体" w:hAnsi="黑体"/>
          <w:sz w:val="32"/>
          <w:szCs w:val="32"/>
        </w:rPr>
        <w:t>第九章  违反劳动合同的责任</w:t>
      </w:r>
    </w:p>
    <w:p>
      <w:pPr>
        <w:ind w:firstLine="1920" w:firstLineChars="600"/>
        <w:rPr>
          <w:rFonts w:ascii="仿宋_GB2312" w:eastAsia="仿宋_GB2312"/>
          <w:sz w:val="32"/>
          <w:szCs w:val="32"/>
        </w:rPr>
      </w:pPr>
      <w:r>
        <w:rPr>
          <w:rFonts w:hint="eastAsia" w:ascii="黑体" w:eastAsia="黑体" w:hAnsi="黑体"/>
          <w:sz w:val="32"/>
          <w:szCs w:val="32"/>
        </w:rPr>
        <w:t>第十章  附则</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第一章  总则</w:t>
      </w:r>
    </w:p>
    <w:p>
      <w:pPr>
        <w:rPr>
          <w:rFonts w:ascii="仿宋_GB2312" w:eastAsia="仿宋_GB2312"/>
          <w:sz w:val="32"/>
          <w:szCs w:val="32"/>
        </w:rPr>
      </w:pPr>
    </w:p>
    <w:p>
      <w:pPr>
        <w:ind w:firstLine="640" w:firstLineChars="200"/>
        <w:rPr>
          <w:rFonts w:ascii="仿宋_GB2312" w:eastAsia="仿宋_GB2312"/>
          <w:sz w:val="32"/>
          <w:szCs w:val="32"/>
        </w:rPr>
      </w:pPr>
      <w:r>
        <w:rPr>
          <w:rFonts w:ascii="黑体" w:hAnsi="黑体" w:eastAsia="黑体"/>
        </w:rPr>
        <w:t>第一条  为统一规范劳动合同管理，依法保护劳动合同当事人的合法权益，根据《中华人民共和国劳动法》及国家有关规定，结合某保险经纪公司（以下简称“公司”）实际，特制定本办法。</w:t>
      </w:r>
    </w:p>
    <w:p>
      <w:pPr>
        <w:ind w:firstLine="640" w:firstLineChars="200"/>
        <w:rPr>
          <w:rFonts w:ascii="仿宋_GB2312" w:eastAsia="仿宋_GB2312"/>
          <w:sz w:val="32"/>
          <w:szCs w:val="32"/>
        </w:rPr>
      </w:pPr>
      <w:r>
        <w:rPr>
          <w:rFonts w:hint="eastAsia" w:ascii="黑体" w:eastAsia="黑体" w:hAnsi="黑体"/>
          <w:sz w:val="32"/>
          <w:szCs w:val="32"/>
        </w:rPr>
        <w:t>第二条  劳动合同是劳动者与用人单位确立劳动关系、明确双方权利和义务的协议。</w:t>
      </w:r>
    </w:p>
    <w:p>
      <w:pPr>
        <w:ind w:firstLine="640" w:firstLineChars="200"/>
        <w:rPr>
          <w:rFonts w:ascii="仿宋_GB2312" w:eastAsia="仿宋_GB2312"/>
          <w:sz w:val="32"/>
          <w:szCs w:val="32"/>
        </w:rPr>
      </w:pPr>
      <w:r>
        <w:rPr>
          <w:rFonts w:hint="eastAsia" w:ascii="黑体" w:eastAsia="黑体" w:hAnsi="黑体"/>
          <w:sz w:val="32"/>
          <w:szCs w:val="32"/>
        </w:rPr>
        <w:t>本办法所称用人单位为本公司，能够依法支付工资、交纳社会保险费、提供劳动保护条件，具有相应的民事行为能力。</w:t>
      </w:r>
    </w:p>
    <w:p>
      <w:pPr>
        <w:ind w:firstLine="640" w:firstLineChars="200"/>
        <w:rPr>
          <w:rFonts w:ascii="仿宋_GB2312" w:eastAsia="仿宋_GB2312"/>
          <w:sz w:val="32"/>
          <w:szCs w:val="32"/>
        </w:rPr>
      </w:pPr>
      <w:r>
        <w:rPr>
          <w:rFonts w:hint="eastAsia" w:ascii="黑体" w:eastAsia="黑体" w:hAnsi="黑体"/>
          <w:sz w:val="32"/>
          <w:szCs w:val="32"/>
        </w:rPr>
        <w:t>本办法所称劳动者为与本公司建立劳动关系的员工，依照本办法。</w:t>
      </w:r>
    </w:p>
    <w:p>
      <w:pPr>
        <w:ind w:firstLine="640" w:firstLineChars="200"/>
        <w:rPr>
          <w:rFonts w:ascii="仿宋_GB2312" w:eastAsia="仿宋_GB2312"/>
          <w:sz w:val="32"/>
          <w:szCs w:val="32"/>
        </w:rPr>
      </w:pPr>
      <w:r>
        <w:rPr>
          <w:rFonts w:hint="eastAsia" w:ascii="黑体" w:eastAsia="黑体" w:hAnsi="黑体"/>
          <w:sz w:val="32"/>
          <w:szCs w:val="32"/>
        </w:rPr>
        <w:t>第三条  公司及向各地派驻和与之建立劳动关系的员工，依照本办法。</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第二章  劳动合同的订立和履行</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第四条  订立和变更劳动合同，应当遵循平等自愿、协商一致的原则，不得违反法律、行政法规及国家有关规定。</w:t>
      </w:r>
    </w:p>
    <w:p>
      <w:pPr>
        <w:ind w:firstLine="640" w:firstLineChars="200"/>
        <w:rPr>
          <w:rFonts w:ascii="仿宋_GB2312" w:eastAsia="仿宋_GB2312"/>
          <w:sz w:val="32"/>
          <w:szCs w:val="32"/>
        </w:rPr>
      </w:pPr>
      <w:r>
        <w:rPr>
          <w:rFonts w:hint="eastAsia" w:ascii="黑体" w:eastAsia="黑体" w:hAnsi="黑体"/>
          <w:sz w:val="32"/>
          <w:szCs w:val="32"/>
        </w:rPr>
        <w:t>劳动合同依法订立即具有法律约束力，员工必须履行劳动合同规定的义务。</w:t>
      </w:r>
    </w:p>
    <w:p>
      <w:pPr>
        <w:ind w:firstLine="640" w:firstLineChars="200"/>
        <w:rPr>
          <w:rFonts w:ascii="仿宋_GB2312" w:eastAsia="仿宋_GB2312"/>
          <w:sz w:val="32"/>
          <w:szCs w:val="32"/>
        </w:rPr>
      </w:pPr>
      <w:r>
        <w:rPr>
          <w:rFonts w:hint="eastAsia" w:ascii="黑体" w:eastAsia="黑体" w:hAnsi="黑体"/>
          <w:sz w:val="32"/>
          <w:szCs w:val="32"/>
        </w:rPr>
        <w:t>第五条  劳动合同包括内容：</w:t>
      </w:r>
    </w:p>
    <w:p>
      <w:pPr>
        <w:ind w:firstLine="640" w:firstLineChars="200"/>
        <w:rPr>
          <w:rFonts w:ascii="仿宋_GB2312" w:eastAsia="仿宋_GB2312"/>
          <w:sz w:val="32"/>
          <w:szCs w:val="32"/>
        </w:rPr>
      </w:pPr>
      <w:r>
        <w:rPr>
          <w:rFonts w:hint="eastAsia" w:ascii="黑体" w:eastAsia="黑体" w:hAnsi="黑体"/>
          <w:sz w:val="32"/>
          <w:szCs w:val="32"/>
        </w:rPr>
        <w:t>(一)劳动合同期限。</w:t>
      </w:r>
    </w:p>
    <w:p>
      <w:pPr>
        <w:ind w:firstLine="640" w:firstLineChars="200"/>
        <w:rPr>
          <w:rFonts w:ascii="仿宋_GB2312" w:eastAsia="仿宋_GB2312"/>
          <w:sz w:val="32"/>
          <w:szCs w:val="32"/>
        </w:rPr>
      </w:pPr>
      <w:r>
        <w:rPr>
          <w:rFonts w:hint="eastAsia" w:ascii="黑体" w:eastAsia="黑体" w:hAnsi="黑体"/>
          <w:sz w:val="32"/>
          <w:szCs w:val="32"/>
        </w:rPr>
        <w:t>(二)工作内容和工作地点。</w:t>
      </w:r>
    </w:p>
    <w:p>
      <w:pPr>
        <w:ind w:firstLine="640" w:firstLineChars="200"/>
        <w:rPr>
          <w:rFonts w:ascii="仿宋_GB2312" w:eastAsia="仿宋_GB2312"/>
          <w:sz w:val="32"/>
          <w:szCs w:val="32"/>
        </w:rPr>
      </w:pPr>
      <w:r>
        <w:rPr>
          <w:rFonts w:hint="eastAsia" w:ascii="黑体" w:eastAsia="黑体" w:hAnsi="黑体"/>
          <w:sz w:val="32"/>
          <w:szCs w:val="32"/>
        </w:rPr>
        <w:t>(三)工作时间和休息休假。</w:t>
      </w:r>
    </w:p>
    <w:p>
      <w:pPr>
        <w:ind w:firstLine="640" w:firstLineChars="200"/>
        <w:rPr>
          <w:rFonts w:ascii="仿宋_GB2312" w:eastAsia="仿宋_GB2312"/>
          <w:sz w:val="32"/>
          <w:szCs w:val="32"/>
        </w:rPr>
      </w:pPr>
      <w:r>
        <w:rPr>
          <w:rFonts w:hint="eastAsia" w:ascii="黑体" w:eastAsia="黑体" w:hAnsi="黑体"/>
          <w:sz w:val="32"/>
          <w:szCs w:val="32"/>
        </w:rPr>
        <w:t>(四)劳动报酬。</w:t>
      </w:r>
    </w:p>
    <w:p>
      <w:pPr>
        <w:ind w:firstLine="640" w:firstLineChars="200"/>
        <w:rPr>
          <w:rFonts w:ascii="仿宋_GB2312" w:eastAsia="仿宋_GB2312"/>
          <w:sz w:val="32"/>
          <w:szCs w:val="32"/>
        </w:rPr>
      </w:pPr>
      <w:r>
        <w:rPr>
          <w:rFonts w:hint="eastAsia" w:ascii="黑体" w:eastAsia="黑体" w:hAnsi="黑体"/>
          <w:sz w:val="32"/>
          <w:szCs w:val="32"/>
        </w:rPr>
        <w:t>(五)社会保险。</w:t>
      </w:r>
    </w:p>
    <w:p>
      <w:pPr>
        <w:ind w:firstLine="640" w:firstLineChars="200"/>
        <w:rPr>
          <w:rFonts w:ascii="仿宋_GB2312" w:eastAsia="仿宋_GB2312"/>
          <w:sz w:val="32"/>
          <w:szCs w:val="32"/>
        </w:rPr>
      </w:pPr>
      <w:r>
        <w:rPr>
          <w:rFonts w:hint="eastAsia" w:ascii="黑体" w:eastAsia="黑体" w:hAnsi="黑体"/>
          <w:sz w:val="32"/>
          <w:szCs w:val="32"/>
        </w:rPr>
        <w:t>(六)劳动保护和劳动条件</w:t>
      </w:r>
    </w:p>
    <w:p>
      <w:pPr>
        <w:ind w:firstLine="640" w:firstLineChars="200"/>
        <w:rPr>
          <w:rFonts w:ascii="仿宋_GB2312" w:eastAsia="仿宋_GB2312"/>
          <w:sz w:val="32"/>
          <w:szCs w:val="32"/>
        </w:rPr>
      </w:pPr>
      <w:r>
        <w:rPr>
          <w:rFonts w:hint="eastAsia" w:ascii="黑体" w:eastAsia="黑体" w:hAnsi="黑体"/>
          <w:sz w:val="32"/>
          <w:szCs w:val="32"/>
        </w:rPr>
        <w:t>(七)法律、法规规定应当纳入劳动合同的其他事项。</w:t>
      </w:r>
    </w:p>
    <w:p>
      <w:pPr>
        <w:ind w:firstLine="640" w:firstLineChars="200"/>
        <w:rPr>
          <w:rFonts w:ascii="仿宋_GB2312" w:eastAsia="仿宋_GB2312"/>
          <w:sz w:val="32"/>
          <w:szCs w:val="32"/>
        </w:rPr>
      </w:pPr>
      <w:r>
        <w:rPr>
          <w:rFonts w:hint="eastAsia" w:ascii="黑体" w:eastAsia="黑体" w:hAnsi="黑体"/>
          <w:sz w:val="32"/>
          <w:szCs w:val="32"/>
        </w:rPr>
        <w:t>(八)双方认为需要规范的其他事项。</w:t>
      </w:r>
    </w:p>
    <w:p>
      <w:pPr>
        <w:ind w:firstLine="640" w:firstLineChars="200"/>
        <w:rPr>
          <w:rFonts w:ascii="仿宋_GB2312" w:eastAsia="仿宋_GB2312"/>
          <w:sz w:val="32"/>
          <w:szCs w:val="32"/>
        </w:rPr>
      </w:pPr>
      <w:r>
        <w:rPr>
          <w:rFonts w:hint="eastAsia" w:ascii="黑体" w:eastAsia="黑体" w:hAnsi="黑体"/>
          <w:sz w:val="32"/>
          <w:szCs w:val="32"/>
        </w:rPr>
        <w:t>第六条  除第五条规定的必备条款外，经双方协商一致，在劳动合同中可以约定试用期、培训、保守公司商业秘密的有关规定及其他事项。</w:t>
      </w:r>
    </w:p>
    <w:p>
      <w:pPr>
        <w:ind w:firstLine="640" w:firstLineChars="200"/>
        <w:rPr>
          <w:rFonts w:ascii="仿宋_GB2312" w:eastAsia="仿宋_GB2312"/>
          <w:sz w:val="32"/>
          <w:szCs w:val="32"/>
        </w:rPr>
      </w:pPr>
      <w:r>
        <w:rPr>
          <w:rFonts w:hint="eastAsia" w:ascii="黑体" w:eastAsia="黑体" w:hAnsi="黑体"/>
          <w:sz w:val="32"/>
          <w:szCs w:val="32"/>
        </w:rPr>
        <w:t>第七条  劳动合同的内容经双方协商一致后，由公司提供合同文本。劳动合同签订后，双方当事人各执一份。</w:t>
      </w:r>
    </w:p>
    <w:p>
      <w:pPr>
        <w:ind w:firstLine="640" w:firstLineChars="200"/>
        <w:rPr>
          <w:rFonts w:ascii="仿宋_GB2312" w:eastAsia="仿宋_GB2312"/>
          <w:sz w:val="32"/>
          <w:szCs w:val="32"/>
        </w:rPr>
      </w:pPr>
      <w:r>
        <w:rPr>
          <w:rFonts w:hint="eastAsia" w:ascii="黑体" w:eastAsia="黑体" w:hAnsi="黑体"/>
          <w:sz w:val="32"/>
          <w:szCs w:val="32"/>
        </w:rPr>
        <w:t>第八条  双方在用工前订立劳动合同，劳动关系自用工之日起建立。</w:t>
      </w:r>
    </w:p>
    <w:p>
      <w:pPr>
        <w:ind w:firstLine="640" w:firstLineChars="200"/>
        <w:rPr>
          <w:rFonts w:ascii="仿宋_GB2312" w:eastAsia="仿宋_GB2312"/>
          <w:sz w:val="32"/>
          <w:szCs w:val="32"/>
        </w:rPr>
      </w:pPr>
      <w:r>
        <w:rPr>
          <w:rFonts w:hint="eastAsia" w:ascii="黑体" w:eastAsia="黑体" w:hAnsi="黑体"/>
          <w:sz w:val="32"/>
          <w:szCs w:val="32"/>
        </w:rPr>
        <w:t>第九条  员工应本着诚实信用的原则，全面履行劳动合同对员工规定的各项义务，并享受规定的各项权利。</w:t>
      </w:r>
    </w:p>
    <w:p>
      <w:pPr>
        <w:ind w:firstLine="640" w:firstLineChars="200"/>
        <w:rPr>
          <w:rFonts w:ascii="仿宋_GB2312" w:eastAsia="仿宋_GB2312"/>
          <w:sz w:val="32"/>
          <w:szCs w:val="32"/>
        </w:rPr>
      </w:pPr>
      <w:r>
        <w:rPr>
          <w:rFonts w:hint="eastAsia" w:ascii="黑体" w:eastAsia="黑体" w:hAnsi="黑体"/>
          <w:sz w:val="32"/>
          <w:szCs w:val="32"/>
        </w:rPr>
        <w:t>第十条  出现下列情形期间，可以中止履行：</w:t>
      </w:r>
    </w:p>
    <w:p>
      <w:pPr>
        <w:ind w:firstLine="640" w:firstLineChars="200"/>
        <w:rPr>
          <w:rFonts w:ascii="仿宋_GB2312" w:eastAsia="仿宋_GB2312"/>
          <w:sz w:val="32"/>
          <w:szCs w:val="32"/>
        </w:rPr>
      </w:pPr>
      <w:r>
        <w:rPr>
          <w:rFonts w:hint="eastAsia" w:ascii="黑体" w:eastAsia="黑体" w:hAnsi="黑体"/>
          <w:sz w:val="32"/>
          <w:szCs w:val="32"/>
        </w:rPr>
        <w:t>(一)员工应征入伍；</w:t>
      </w:r>
    </w:p>
    <w:p>
      <w:pPr>
        <w:ind w:firstLine="640" w:firstLineChars="200"/>
        <w:rPr>
          <w:rFonts w:ascii="仿宋_GB2312" w:eastAsia="仿宋_GB2312"/>
          <w:sz w:val="32"/>
          <w:szCs w:val="32"/>
        </w:rPr>
      </w:pPr>
      <w:r>
        <w:rPr>
          <w:rFonts w:hint="eastAsia" w:ascii="黑体" w:eastAsia="黑体" w:hAnsi="黑体"/>
          <w:sz w:val="32"/>
          <w:szCs w:val="32"/>
        </w:rPr>
        <w:t>(二)遭遇不可抗力的；</w:t>
      </w:r>
    </w:p>
    <w:p>
      <w:pPr>
        <w:ind w:firstLine="640" w:firstLineChars="200"/>
        <w:rPr>
          <w:rFonts w:ascii="仿宋_GB2312" w:eastAsia="仿宋_GB2312"/>
          <w:sz w:val="32"/>
          <w:szCs w:val="32"/>
        </w:rPr>
      </w:pPr>
      <w:r>
        <w:rPr>
          <w:rFonts w:hint="eastAsia" w:ascii="黑体" w:eastAsia="黑体" w:hAnsi="黑体"/>
          <w:sz w:val="32"/>
          <w:szCs w:val="32"/>
        </w:rPr>
        <w:t>(三)法律规定的其他暂时不能依法履行劳动合同的情形。</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第三章  劳动合同的期限</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第十一条  劳动合同的期限分为有固定期限、无固定期限两种形式。经双方协商一致，可以选择任何一种形式的劳动合同。</w:t>
      </w:r>
    </w:p>
    <w:p>
      <w:pPr>
        <w:ind w:firstLine="640" w:firstLineChars="200"/>
        <w:rPr>
          <w:rFonts w:ascii="仿宋_GB2312" w:eastAsia="仿宋_GB2312"/>
          <w:sz w:val="32"/>
          <w:szCs w:val="32"/>
        </w:rPr>
      </w:pPr>
      <w:r>
        <w:rPr>
          <w:rFonts w:hint="eastAsia" w:ascii="黑体" w:eastAsia="黑体" w:hAnsi="黑体"/>
          <w:sz w:val="32"/>
          <w:szCs w:val="32"/>
        </w:rPr>
        <w:t>第十二条  固定期限劳动合同是双方当事人约定劳动合同终止时间的劳动合同</w:t>
      </w:r>
    </w:p>
    <w:p>
      <w:pPr>
        <w:ind w:firstLine="640" w:firstLineChars="200"/>
        <w:rPr>
          <w:rFonts w:ascii="仿宋_GB2312" w:eastAsia="仿宋_GB2312"/>
          <w:sz w:val="32"/>
          <w:szCs w:val="32"/>
        </w:rPr>
      </w:pPr>
      <w:r>
        <w:rPr>
          <w:rFonts w:hint="eastAsia" w:ascii="黑体" w:eastAsia="黑体" w:hAnsi="黑体"/>
          <w:sz w:val="32"/>
          <w:szCs w:val="32"/>
        </w:rPr>
        <w:t>第十三条  符合录用条件的员工应当签订固定期限的劳动合同，首次签订期限一般1-3年。</w:t>
      </w:r>
    </w:p>
    <w:p>
      <w:pPr>
        <w:ind w:firstLine="640" w:firstLineChars="200"/>
        <w:rPr>
          <w:rFonts w:ascii="仿宋_GB2312" w:eastAsia="仿宋_GB2312"/>
          <w:sz w:val="32"/>
          <w:szCs w:val="32"/>
        </w:rPr>
      </w:pPr>
      <w:r>
        <w:rPr>
          <w:rFonts w:hint="eastAsia" w:ascii="黑体" w:eastAsia="黑体" w:hAnsi="黑体"/>
          <w:sz w:val="32"/>
          <w:szCs w:val="32"/>
        </w:rPr>
        <w:t>首签劳动合同期满后，经双方协商同意，可续订劳动合同。</w:t>
      </w:r>
    </w:p>
    <w:p>
      <w:pPr>
        <w:ind w:firstLine="640" w:firstLineChars="200"/>
        <w:rPr>
          <w:rFonts w:ascii="仿宋_GB2312" w:eastAsia="仿宋_GB2312"/>
          <w:sz w:val="32"/>
          <w:szCs w:val="32"/>
        </w:rPr>
      </w:pPr>
      <w:r>
        <w:rPr>
          <w:rFonts w:hint="eastAsia" w:ascii="黑体" w:eastAsia="黑体" w:hAnsi="黑体"/>
          <w:sz w:val="32"/>
          <w:szCs w:val="32"/>
        </w:rPr>
        <w:t>第十四条 劳动合同可约定试用期，试用期应当包括在劳动期限内。试用期限按签订劳动合同期限确定。</w:t>
      </w:r>
    </w:p>
    <w:p>
      <w:pPr>
        <w:ind w:firstLine="640" w:firstLineChars="200"/>
        <w:rPr>
          <w:rFonts w:ascii="仿宋_GB2312" w:eastAsia="仿宋_GB2312"/>
          <w:sz w:val="32"/>
          <w:szCs w:val="32"/>
        </w:rPr>
      </w:pPr>
      <w:r>
        <w:rPr>
          <w:rFonts w:hint="eastAsia" w:ascii="黑体" w:eastAsia="黑体" w:hAnsi="黑体"/>
          <w:sz w:val="32"/>
          <w:szCs w:val="32"/>
        </w:rPr>
        <w:t>(一)公司新进员工初次订立劳动合同时，应约定试用期。</w:t>
      </w:r>
    </w:p>
    <w:p>
      <w:pPr>
        <w:ind w:firstLine="640" w:firstLineChars="200"/>
        <w:rPr>
          <w:rFonts w:ascii="仿宋_GB2312" w:eastAsia="仿宋_GB2312"/>
          <w:sz w:val="32"/>
          <w:szCs w:val="32"/>
        </w:rPr>
      </w:pPr>
      <w:r>
        <w:rPr>
          <w:rFonts w:hint="eastAsia" w:ascii="黑体" w:eastAsia="黑体" w:hAnsi="黑体"/>
          <w:sz w:val="32"/>
          <w:szCs w:val="32"/>
        </w:rPr>
        <w:t>(二)刚参加工作的应届毕业生，按照国家规定实习一年的见习期，不约定试用期。</w:t>
      </w:r>
    </w:p>
    <w:p>
      <w:pPr>
        <w:ind w:firstLine="640" w:firstLineChars="200"/>
        <w:rPr>
          <w:rFonts w:ascii="仿宋_GB2312" w:eastAsia="仿宋_GB2312"/>
          <w:sz w:val="32"/>
          <w:szCs w:val="32"/>
        </w:rPr>
      </w:pPr>
      <w:r>
        <w:rPr>
          <w:rFonts w:hint="eastAsia" w:ascii="黑体" w:eastAsia="黑体" w:hAnsi="黑体"/>
          <w:sz w:val="32"/>
          <w:szCs w:val="32"/>
        </w:rPr>
        <w:t>第十五条 无固定期限劳动合同双方约定无确定终止时间的劳动合同。</w:t>
      </w:r>
    </w:p>
    <w:p>
      <w:pPr>
        <w:ind w:firstLine="640" w:firstLineChars="200"/>
        <w:rPr>
          <w:rFonts w:ascii="仿宋_GB2312" w:eastAsia="仿宋_GB2312"/>
          <w:sz w:val="32"/>
          <w:szCs w:val="32"/>
        </w:rPr>
      </w:pPr>
      <w:r>
        <w:rPr>
          <w:rFonts w:hint="eastAsia" w:eastAsia="仿宋_GB2312"/>
          <w:sz w:val="32"/>
          <w:szCs w:val="32"/>
        </w:rPr>
        <w:t> </w:t>
      </w:r>
      <w:r>
        <w:rPr>
          <w:rFonts w:hint="eastAsia" w:ascii="黑体" w:eastAsia="黑体" w:hAnsi="黑体"/>
          <w:sz w:val="32"/>
          <w:szCs w:val="32"/>
        </w:rPr>
        <w:t>双方协商一致，可以订立无固定期限劳动合同。有下列情形之一，员工提出或者同意续订、订立劳动合同的，除劳动者提出订立固定期限劳动合同外，应当订立无固定期限劳动合同：</w:t>
      </w:r>
    </w:p>
    <w:p>
      <w:pPr>
        <w:rPr>
          <w:rFonts w:ascii="仿宋_GB2312" w:eastAsia="仿宋_GB2312"/>
          <w:sz w:val="32"/>
          <w:szCs w:val="32"/>
        </w:rPr>
      </w:pPr>
      <w:r>
        <w:rPr>
          <w:rFonts w:hint="eastAsia" w:eastAsia="仿宋_GB2312"/>
          <w:sz w:val="32"/>
          <w:szCs w:val="32"/>
        </w:rPr>
        <w:t> </w:t>
      </w:r>
      <w:r>
        <w:rPr>
          <w:rFonts w:hint="eastAsia" w:ascii="黑体" w:eastAsia="黑体" w:hAnsi="黑体"/>
          <w:sz w:val="32"/>
          <w:szCs w:val="32"/>
        </w:rPr>
        <w:t xml:space="preserve">   （一）劳动者在连续工作满十年的；</w:t>
      </w:r>
    </w:p>
    <w:p>
      <w:pPr>
        <w:rPr>
          <w:rFonts w:ascii="仿宋_GB2312" w:eastAsia="仿宋_GB2312"/>
          <w:sz w:val="32"/>
          <w:szCs w:val="32"/>
        </w:rPr>
      </w:pPr>
      <w:r>
        <w:rPr>
          <w:rFonts w:hint="eastAsia" w:eastAsia="仿宋_GB2312"/>
          <w:sz w:val="32"/>
          <w:szCs w:val="32"/>
        </w:rPr>
        <w:t>  </w:t>
      </w:r>
      <w:r>
        <w:rPr>
          <w:rFonts w:hint="eastAsia" w:ascii="黑体" w:eastAsia="黑体" w:hAnsi="黑体"/>
          <w:sz w:val="32"/>
          <w:szCs w:val="32"/>
        </w:rPr>
        <w:t xml:space="preserve">   (二)</w:t>
      </w:r>
      <w:r>
        <w:rPr>
          <w:rFonts w:hint="eastAsia" w:eastAsia="仿宋_GB2312"/>
          <w:sz w:val="32"/>
          <w:szCs w:val="32"/>
        </w:rPr>
        <w:t>  </w:t>
      </w:r>
      <w:r>
        <w:rPr>
          <w:rFonts w:hint="eastAsia" w:ascii="黑体" w:eastAsia="黑体" w:hAnsi="黑体"/>
          <w:sz w:val="32"/>
          <w:szCs w:val="32"/>
        </w:rPr>
        <w:t>连续订立二次固定期限劳动合同，且员工没有本法第二十三条的情形，续订劳动合同的。</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第四章  劳动合同的变更</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第十六条  公司和员工协商一致，可以变更劳动合同，采用书面形式记载变更的内容，注明变更日期，由当事人签字、盖章后成立。</w:t>
      </w:r>
    </w:p>
    <w:p>
      <w:pPr>
        <w:ind w:firstLine="640" w:firstLineChars="200"/>
        <w:rPr>
          <w:rFonts w:ascii="仿宋_GB2312" w:eastAsia="仿宋_GB2312"/>
          <w:sz w:val="32"/>
          <w:szCs w:val="32"/>
        </w:rPr>
      </w:pPr>
      <w:r>
        <w:rPr>
          <w:rFonts w:hint="eastAsia" w:ascii="黑体" w:eastAsia="黑体" w:hAnsi="黑体"/>
          <w:sz w:val="32"/>
          <w:szCs w:val="32"/>
        </w:rPr>
        <w:t>劳动合同未变更部分应当继续履行。</w:t>
      </w:r>
    </w:p>
    <w:p>
      <w:pPr>
        <w:ind w:firstLine="640" w:firstLineChars="200"/>
        <w:rPr>
          <w:rFonts w:ascii="仿宋_GB2312" w:eastAsia="仿宋_GB2312"/>
          <w:sz w:val="32"/>
          <w:szCs w:val="32"/>
        </w:rPr>
      </w:pPr>
      <w:r>
        <w:rPr>
          <w:rFonts w:hint="eastAsia" w:ascii="黑体" w:eastAsia="黑体" w:hAnsi="黑体"/>
          <w:sz w:val="32"/>
          <w:szCs w:val="32"/>
        </w:rPr>
        <w:t>第十七条  订立劳动合同时所依据的客观情况发生变化，出现下列情形之一的，公司变更劳动合同相关内容，或就有关内容协商签订专项协议。专项协议作为劳动合同的附加条件，具有与劳动合同同等的约束力。</w:t>
      </w:r>
    </w:p>
    <w:p>
      <w:pPr>
        <w:ind w:firstLine="640" w:firstLineChars="200"/>
        <w:rPr>
          <w:rFonts w:ascii="仿宋_GB2312" w:eastAsia="仿宋_GB2312"/>
          <w:sz w:val="32"/>
          <w:szCs w:val="32"/>
        </w:rPr>
      </w:pPr>
      <w:r>
        <w:rPr>
          <w:rFonts w:hint="eastAsia" w:ascii="黑体" w:eastAsia="黑体" w:hAnsi="黑体"/>
          <w:sz w:val="32"/>
          <w:szCs w:val="32"/>
        </w:rPr>
        <w:t>(一)调整岗位；</w:t>
      </w:r>
    </w:p>
    <w:p>
      <w:pPr>
        <w:ind w:firstLine="640" w:firstLineChars="200"/>
        <w:rPr>
          <w:rFonts w:ascii="仿宋_GB2312" w:eastAsia="仿宋_GB2312"/>
          <w:sz w:val="32"/>
          <w:szCs w:val="32"/>
        </w:rPr>
      </w:pPr>
      <w:r>
        <w:rPr>
          <w:rFonts w:hint="eastAsia" w:ascii="黑体" w:eastAsia="黑体" w:hAnsi="黑体"/>
          <w:sz w:val="32"/>
          <w:szCs w:val="32"/>
        </w:rPr>
        <w:t>(二)员工内部待岗的；</w:t>
      </w:r>
    </w:p>
    <w:p>
      <w:pPr>
        <w:ind w:firstLine="640" w:firstLineChars="200"/>
        <w:rPr>
          <w:rFonts w:ascii="仿宋_GB2312" w:eastAsia="仿宋_GB2312"/>
          <w:sz w:val="32"/>
          <w:szCs w:val="32"/>
        </w:rPr>
      </w:pPr>
      <w:r>
        <w:rPr>
          <w:rFonts w:hint="eastAsia" w:ascii="黑体" w:eastAsia="黑体" w:hAnsi="黑体"/>
          <w:sz w:val="32"/>
          <w:szCs w:val="32"/>
        </w:rPr>
        <w:t>(三)员工由公司出资培训的；</w:t>
      </w:r>
    </w:p>
    <w:p>
      <w:pPr>
        <w:ind w:firstLine="640" w:firstLineChars="200"/>
        <w:rPr>
          <w:rFonts w:ascii="仿宋_GB2312" w:eastAsia="仿宋_GB2312"/>
          <w:sz w:val="32"/>
          <w:szCs w:val="32"/>
        </w:rPr>
      </w:pPr>
      <w:r>
        <w:rPr>
          <w:rFonts w:hint="eastAsia" w:ascii="黑体" w:eastAsia="黑体" w:hAnsi="黑体"/>
          <w:sz w:val="32"/>
          <w:szCs w:val="32"/>
        </w:rPr>
        <w:t>(四)需要变更劳动合同的其他情形。</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第五章  劳动合同的终止和解除</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第十八条  符合下列条件之一的，劳动合同终止：</w:t>
      </w:r>
    </w:p>
    <w:p>
      <w:pPr>
        <w:ind w:firstLine="640" w:firstLineChars="200"/>
        <w:rPr>
          <w:rFonts w:ascii="仿宋_GB2312" w:eastAsia="仿宋_GB2312"/>
          <w:sz w:val="32"/>
          <w:szCs w:val="32"/>
        </w:rPr>
      </w:pPr>
      <w:r>
        <w:rPr>
          <w:rFonts w:hint="eastAsia" w:ascii="黑体" w:eastAsia="黑体" w:hAnsi="黑体"/>
          <w:sz w:val="32"/>
          <w:szCs w:val="32"/>
        </w:rPr>
        <w:t>(一)劳动合同期满；</w:t>
      </w:r>
    </w:p>
    <w:p>
      <w:pPr>
        <w:ind w:firstLine="640" w:firstLineChars="200"/>
        <w:rPr>
          <w:rFonts w:ascii="仿宋_GB2312" w:eastAsia="仿宋_GB2312"/>
          <w:sz w:val="32"/>
          <w:szCs w:val="32"/>
        </w:rPr>
      </w:pPr>
      <w:r>
        <w:rPr>
          <w:rFonts w:hint="eastAsia" w:ascii="黑体" w:eastAsia="黑体" w:hAnsi="黑体"/>
          <w:sz w:val="32"/>
          <w:szCs w:val="32"/>
        </w:rPr>
        <w:t>(二)员工开始依法享受基本养老保险待遇的；</w:t>
      </w:r>
    </w:p>
    <w:p>
      <w:pPr>
        <w:ind w:firstLine="640" w:firstLineChars="200"/>
        <w:rPr>
          <w:rFonts w:ascii="仿宋_GB2312" w:eastAsia="仿宋_GB2312"/>
          <w:sz w:val="32"/>
          <w:szCs w:val="32"/>
        </w:rPr>
      </w:pPr>
      <w:r>
        <w:rPr>
          <w:rFonts w:hint="eastAsia" w:ascii="黑体" w:eastAsia="黑体" w:hAnsi="黑体"/>
          <w:sz w:val="32"/>
          <w:szCs w:val="32"/>
        </w:rPr>
        <w:t>(三)员工死亡或被人民法院宣告死亡或者宣告失踪；</w:t>
      </w:r>
    </w:p>
    <w:p>
      <w:pPr>
        <w:ind w:firstLine="640" w:firstLineChars="200"/>
        <w:rPr>
          <w:rFonts w:ascii="仿宋_GB2312" w:eastAsia="仿宋_GB2312"/>
          <w:sz w:val="32"/>
          <w:szCs w:val="32"/>
        </w:rPr>
      </w:pPr>
      <w:r>
        <w:rPr>
          <w:rFonts w:hint="eastAsia" w:ascii="黑体" w:eastAsia="黑体" w:hAnsi="黑体"/>
          <w:sz w:val="32"/>
          <w:szCs w:val="32"/>
        </w:rPr>
        <w:t>(四)法律、行政法规规定的其他条件。</w:t>
      </w:r>
    </w:p>
    <w:p>
      <w:pPr>
        <w:ind w:firstLine="640" w:firstLineChars="200"/>
        <w:rPr>
          <w:rFonts w:ascii="仿宋_GB2312" w:eastAsia="仿宋_GB2312"/>
          <w:sz w:val="32"/>
          <w:szCs w:val="32"/>
        </w:rPr>
      </w:pPr>
      <w:r>
        <w:rPr>
          <w:rFonts w:hint="eastAsia" w:ascii="黑体" w:eastAsia="黑体" w:hAnsi="黑体"/>
          <w:sz w:val="32"/>
          <w:szCs w:val="32"/>
        </w:rPr>
        <w:t>第十九条  劳动合同期满，有下列情形之一的，劳动合同应当续延至下列情形消失时终止：</w:t>
      </w:r>
    </w:p>
    <w:p>
      <w:pPr>
        <w:ind w:firstLine="640" w:firstLineChars="200"/>
        <w:rPr>
          <w:rFonts w:ascii="仿宋_GB2312" w:eastAsia="仿宋_GB2312"/>
          <w:sz w:val="32"/>
          <w:szCs w:val="32"/>
        </w:rPr>
      </w:pPr>
      <w:r>
        <w:rPr>
          <w:rFonts w:hint="eastAsia" w:ascii="黑体" w:eastAsia="黑体" w:hAnsi="黑体"/>
          <w:sz w:val="32"/>
          <w:szCs w:val="32"/>
        </w:rPr>
        <w:t>（一）在本公司患职业病或者因工负伤并被确认丧失或者部分丧失劳动能力的；</w:t>
      </w:r>
    </w:p>
    <w:p>
      <w:pPr>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黑体" w:eastAsia="黑体" w:hAnsi="黑体"/>
          <w:sz w:val="32"/>
          <w:szCs w:val="32"/>
        </w:rPr>
        <w:t>（二）患病或者非因工负伤，在规定的医疗期内的；</w:t>
      </w:r>
    </w:p>
    <w:p>
      <w:pPr>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黑体" w:eastAsia="黑体" w:hAnsi="黑体"/>
          <w:sz w:val="32"/>
          <w:szCs w:val="32"/>
        </w:rPr>
        <w:t>（三）女职工在孕期、产期、哺乳期的；</w:t>
      </w:r>
    </w:p>
    <w:p>
      <w:pPr>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黑体" w:eastAsia="黑体" w:hAnsi="黑体"/>
          <w:sz w:val="32"/>
          <w:szCs w:val="32"/>
        </w:rPr>
        <w:t>（四）在本单位连续工作满十五年，且距法定退休年龄不足五年的；</w:t>
      </w:r>
    </w:p>
    <w:p>
      <w:pPr>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w:t>
      </w:r>
      <w:r>
        <w:rPr>
          <w:rFonts w:hint="eastAsia" w:eastAsia="仿宋_GB2312"/>
          <w:sz w:val="32"/>
          <w:szCs w:val="32"/>
        </w:rPr>
        <w:t> </w:t>
      </w:r>
      <w:r>
        <w:rPr>
          <w:rFonts w:hint="eastAsia" w:ascii="黑体" w:eastAsia="黑体" w:hAnsi="黑体"/>
          <w:sz w:val="32"/>
          <w:szCs w:val="32"/>
        </w:rPr>
        <w:t xml:space="preserve"> （五）法律、行政法规规定的其他情形。</w:t>
      </w:r>
    </w:p>
    <w:p>
      <w:pPr>
        <w:ind w:firstLine="640" w:firstLineChars="200"/>
        <w:rPr>
          <w:rFonts w:ascii="仿宋_GB2312" w:eastAsia="仿宋_GB2312"/>
          <w:sz w:val="32"/>
          <w:szCs w:val="32"/>
        </w:rPr>
      </w:pPr>
      <w:r>
        <w:rPr>
          <w:rFonts w:hint="eastAsia" w:ascii="黑体" w:eastAsia="黑体" w:hAnsi="黑体"/>
          <w:sz w:val="32"/>
          <w:szCs w:val="32"/>
        </w:rPr>
        <w:t>第二十条  双方协商一致，可以解除劳动合同。</w:t>
      </w:r>
    </w:p>
    <w:p>
      <w:pPr>
        <w:ind w:firstLine="640" w:firstLineChars="200"/>
        <w:rPr>
          <w:rFonts w:ascii="仿宋_GB2312" w:eastAsia="仿宋_GB2312"/>
          <w:sz w:val="32"/>
          <w:szCs w:val="32"/>
        </w:rPr>
      </w:pPr>
      <w:r>
        <w:rPr>
          <w:rFonts w:hint="eastAsia" w:ascii="黑体" w:eastAsia="黑体" w:hAnsi="黑体"/>
          <w:sz w:val="32"/>
          <w:szCs w:val="32"/>
        </w:rPr>
        <w:t>第二十一条  员工有下列情形之一的，公司可以解除合同：</w:t>
      </w:r>
    </w:p>
    <w:p>
      <w:pPr>
        <w:ind w:firstLine="640" w:firstLineChars="200"/>
        <w:rPr>
          <w:rFonts w:ascii="仿宋_GB2312" w:eastAsia="仿宋_GB2312"/>
          <w:sz w:val="32"/>
          <w:szCs w:val="32"/>
        </w:rPr>
      </w:pPr>
      <w:r>
        <w:rPr>
          <w:rFonts w:hint="eastAsia" w:ascii="黑体" w:eastAsia="黑体" w:hAnsi="黑体"/>
          <w:sz w:val="32"/>
          <w:szCs w:val="32"/>
        </w:rPr>
        <w:t>(一)在试用期间被证明不符合录用条件，包括但不仅限于下列情形：</w:t>
      </w:r>
    </w:p>
    <w:p>
      <w:pPr>
        <w:ind w:firstLine="640" w:firstLineChars="200"/>
        <w:rPr>
          <w:rFonts w:ascii="仿宋_GB2312" w:eastAsia="仿宋_GB2312"/>
          <w:sz w:val="32"/>
          <w:szCs w:val="32"/>
        </w:rPr>
      </w:pPr>
      <w:r>
        <w:rPr>
          <w:rFonts w:hint="eastAsia" w:ascii="黑体" w:eastAsia="黑体" w:hAnsi="黑体"/>
          <w:sz w:val="32"/>
          <w:szCs w:val="32"/>
        </w:rPr>
        <w:t>1、发现提供虚假的居民身份证、学历证明、工作经历、职业技能、健康证明等；</w:t>
      </w:r>
    </w:p>
    <w:p>
      <w:pPr>
        <w:ind w:firstLine="640" w:firstLineChars="200"/>
        <w:rPr>
          <w:rFonts w:ascii="仿宋_GB2312" w:eastAsia="仿宋_GB2312"/>
          <w:sz w:val="32"/>
          <w:szCs w:val="32"/>
        </w:rPr>
      </w:pPr>
      <w:r>
        <w:rPr>
          <w:rFonts w:hint="eastAsia" w:ascii="黑体" w:eastAsia="黑体" w:hAnsi="黑体"/>
          <w:sz w:val="32"/>
          <w:szCs w:val="32"/>
        </w:rPr>
        <w:t>2、完不成公司规定的业绩考核标准(按试用期限，业务岗位每月业绩指标1万元，管理岗位对照职责考核)；</w:t>
      </w:r>
    </w:p>
    <w:p>
      <w:pPr>
        <w:ind w:firstLine="640" w:firstLineChars="200"/>
        <w:rPr>
          <w:rFonts w:ascii="仿宋_GB2312" w:eastAsia="仿宋_GB2312"/>
          <w:sz w:val="32"/>
          <w:szCs w:val="32"/>
        </w:rPr>
      </w:pPr>
      <w:r>
        <w:rPr>
          <w:rFonts w:hint="eastAsia" w:ascii="黑体" w:eastAsia="黑体" w:hAnsi="黑体"/>
          <w:sz w:val="32"/>
          <w:szCs w:val="32"/>
        </w:rPr>
        <w:t>3、达不到公司规定录用条件的其他情形。</w:t>
      </w:r>
    </w:p>
    <w:p>
      <w:pPr>
        <w:ind w:firstLine="640" w:firstLineChars="200"/>
        <w:rPr>
          <w:rFonts w:ascii="仿宋_GB2312" w:eastAsia="仿宋_GB2312"/>
          <w:sz w:val="32"/>
          <w:szCs w:val="32"/>
        </w:rPr>
      </w:pPr>
      <w:r>
        <w:rPr>
          <w:rFonts w:hint="eastAsia" w:ascii="黑体" w:eastAsia="黑体" w:hAnsi="黑体"/>
          <w:sz w:val="32"/>
          <w:szCs w:val="32"/>
        </w:rPr>
        <w:t>(二)严重违反劳动纪律或者公司规章制度。包括但不仅限于下列情形：</w:t>
      </w:r>
    </w:p>
    <w:p>
      <w:pPr>
        <w:ind w:firstLine="640" w:firstLineChars="200"/>
        <w:rPr>
          <w:rFonts w:ascii="仿宋_GB2312" w:eastAsia="仿宋_GB2312"/>
          <w:sz w:val="32"/>
          <w:szCs w:val="32"/>
        </w:rPr>
      </w:pPr>
      <w:r>
        <w:rPr>
          <w:rFonts w:hint="eastAsia" w:ascii="黑体" w:eastAsia="黑体" w:hAnsi="黑体"/>
          <w:sz w:val="32"/>
          <w:szCs w:val="32"/>
        </w:rPr>
        <w:t>1、一年内迟到、早退、溜号累计20(含)次以上；</w:t>
      </w:r>
    </w:p>
    <w:p>
      <w:pPr>
        <w:ind w:firstLine="640" w:firstLineChars="200"/>
        <w:rPr>
          <w:rFonts w:ascii="仿宋_GB2312" w:eastAsia="仿宋_GB2312"/>
          <w:sz w:val="32"/>
          <w:szCs w:val="32"/>
        </w:rPr>
      </w:pPr>
      <w:r>
        <w:rPr>
          <w:rFonts w:hint="eastAsia" w:ascii="黑体" w:eastAsia="黑体" w:hAnsi="黑体"/>
          <w:sz w:val="32"/>
          <w:szCs w:val="32"/>
        </w:rPr>
        <w:t>2、年内累计代打卡5(含)次以上；</w:t>
      </w:r>
    </w:p>
    <w:p>
      <w:pPr>
        <w:ind w:firstLine="640" w:firstLineChars="200"/>
        <w:rPr>
          <w:rFonts w:ascii="仿宋_GB2312" w:eastAsia="仿宋_GB2312"/>
          <w:sz w:val="32"/>
          <w:szCs w:val="32"/>
        </w:rPr>
      </w:pPr>
      <w:r>
        <w:rPr>
          <w:rFonts w:hint="eastAsia" w:ascii="黑体" w:eastAsia="黑体" w:hAnsi="黑体"/>
          <w:sz w:val="32"/>
          <w:szCs w:val="32"/>
        </w:rPr>
        <w:t>3、无正当理由上下班不打卡，累计20(含)次以上；</w:t>
      </w:r>
    </w:p>
    <w:p>
      <w:pPr>
        <w:ind w:firstLine="640" w:firstLineChars="200"/>
        <w:rPr>
          <w:rFonts w:ascii="仿宋_GB2312" w:eastAsia="仿宋_GB2312"/>
          <w:sz w:val="32"/>
          <w:szCs w:val="32"/>
        </w:rPr>
      </w:pPr>
      <w:r>
        <w:rPr>
          <w:rFonts w:hint="eastAsia" w:ascii="黑体" w:eastAsia="黑体" w:hAnsi="黑体"/>
          <w:sz w:val="32"/>
          <w:szCs w:val="32"/>
        </w:rPr>
        <w:t>4、无正当理由连续旷工时间超过3个工作日，经常旷工一年内累计15个工作日的，经教育不改的；</w:t>
      </w:r>
    </w:p>
    <w:p>
      <w:pPr>
        <w:ind w:firstLine="640" w:firstLineChars="200"/>
        <w:rPr>
          <w:rFonts w:ascii="仿宋_GB2312" w:eastAsia="仿宋_GB2312"/>
          <w:sz w:val="32"/>
          <w:szCs w:val="32"/>
        </w:rPr>
      </w:pPr>
      <w:r>
        <w:rPr>
          <w:rFonts w:hint="eastAsia" w:ascii="黑体" w:eastAsia="黑体" w:hAnsi="黑体"/>
          <w:sz w:val="32"/>
          <w:szCs w:val="32"/>
        </w:rPr>
        <w:t>5、上班时间做或在电脑上操作与工作无关的内容，如打牌、玩游戏、聊天等发现5次以上的；</w:t>
      </w:r>
    </w:p>
    <w:p>
      <w:pPr>
        <w:ind w:firstLine="640" w:firstLineChars="200"/>
        <w:rPr>
          <w:rFonts w:ascii="仿宋_GB2312" w:eastAsia="仿宋_GB2312"/>
          <w:sz w:val="32"/>
          <w:szCs w:val="32"/>
        </w:rPr>
      </w:pPr>
      <w:r>
        <w:rPr>
          <w:rFonts w:hint="eastAsia" w:ascii="黑体" w:eastAsia="黑体" w:hAnsi="黑体"/>
          <w:sz w:val="32"/>
          <w:szCs w:val="32"/>
        </w:rPr>
        <w:t>6、索取、提供虚假证明；</w:t>
      </w:r>
    </w:p>
    <w:p>
      <w:pPr>
        <w:ind w:firstLine="640" w:firstLineChars="200"/>
        <w:rPr>
          <w:rFonts w:ascii="仿宋_GB2312" w:eastAsia="仿宋_GB2312"/>
          <w:sz w:val="32"/>
          <w:szCs w:val="32"/>
        </w:rPr>
      </w:pPr>
      <w:r>
        <w:rPr>
          <w:rFonts w:hint="eastAsia" w:ascii="黑体" w:eastAsia="黑体" w:hAnsi="黑体"/>
          <w:sz w:val="32"/>
          <w:szCs w:val="32"/>
        </w:rPr>
        <w:t>7、消极怠工，导致应完成而未完成岗位工作任务的；</w:t>
      </w:r>
    </w:p>
    <w:p>
      <w:pPr>
        <w:ind w:firstLine="640" w:firstLineChars="200"/>
        <w:rPr>
          <w:rFonts w:ascii="仿宋_GB2312" w:eastAsia="仿宋_GB2312"/>
          <w:sz w:val="32"/>
          <w:szCs w:val="32"/>
        </w:rPr>
      </w:pPr>
      <w:r>
        <w:rPr>
          <w:rFonts w:hint="eastAsia" w:ascii="黑体" w:eastAsia="黑体" w:hAnsi="黑体"/>
          <w:sz w:val="32"/>
          <w:szCs w:val="32"/>
        </w:rPr>
        <w:t>8、无正当理由不服从工作分配、调动和外派逾期不归的；</w:t>
      </w:r>
    </w:p>
    <w:p>
      <w:pPr>
        <w:ind w:firstLine="640" w:firstLineChars="200"/>
        <w:rPr>
          <w:rFonts w:ascii="仿宋_GB2312" w:eastAsia="仿宋_GB2312"/>
          <w:sz w:val="32"/>
          <w:szCs w:val="32"/>
        </w:rPr>
      </w:pPr>
      <w:r>
        <w:rPr>
          <w:rFonts w:hint="eastAsia" w:ascii="黑体" w:eastAsia="黑体" w:hAnsi="黑体"/>
          <w:sz w:val="32"/>
          <w:szCs w:val="32"/>
        </w:rPr>
        <w:t>9、无理取闹，聚众闹事，打架斗殴，恐吓威胁上级领导，严重影响工作秩序、社会秩序的；</w:t>
      </w:r>
    </w:p>
    <w:p>
      <w:pPr>
        <w:ind w:firstLine="640" w:firstLineChars="200"/>
        <w:rPr>
          <w:rFonts w:ascii="仿宋_GB2312" w:eastAsia="仿宋_GB2312"/>
          <w:sz w:val="32"/>
          <w:szCs w:val="32"/>
        </w:rPr>
      </w:pPr>
      <w:r>
        <w:rPr>
          <w:rFonts w:hint="eastAsia" w:ascii="黑体" w:eastAsia="黑体" w:hAnsi="黑体"/>
          <w:sz w:val="32"/>
          <w:szCs w:val="32"/>
        </w:rPr>
        <w:t>10、挪用公款、贪污、盗窃、行贿受贿、走私贩私等行为的；</w:t>
      </w:r>
    </w:p>
    <w:p>
      <w:pPr>
        <w:ind w:firstLine="640" w:firstLineChars="200"/>
        <w:rPr>
          <w:rFonts w:ascii="仿宋_GB2312" w:eastAsia="仿宋_GB2312"/>
          <w:sz w:val="32"/>
          <w:szCs w:val="32"/>
        </w:rPr>
      </w:pPr>
      <w:r>
        <w:rPr>
          <w:rFonts w:hint="eastAsia" w:ascii="黑体" w:eastAsia="黑体" w:hAnsi="黑体"/>
          <w:sz w:val="32"/>
          <w:szCs w:val="32"/>
        </w:rPr>
        <w:t>11、为谋取高佣金，误导客户，减少保险责任、提高保险费率；</w:t>
      </w:r>
    </w:p>
    <w:p>
      <w:pPr>
        <w:ind w:firstLine="640" w:firstLineChars="200"/>
        <w:rPr>
          <w:rFonts w:ascii="仿宋_GB2312" w:eastAsia="仿宋_GB2312"/>
          <w:sz w:val="32"/>
          <w:szCs w:val="32"/>
        </w:rPr>
      </w:pPr>
      <w:r>
        <w:rPr>
          <w:rFonts w:hint="eastAsia" w:ascii="黑体" w:eastAsia="黑体" w:hAnsi="黑体"/>
          <w:sz w:val="32"/>
          <w:szCs w:val="32"/>
        </w:rPr>
        <w:t>12、给予或者承诺给予投保人、被保险人或者受益人保险合同规定以外的其他利益；</w:t>
      </w:r>
    </w:p>
    <w:p>
      <w:pPr>
        <w:ind w:firstLine="640" w:firstLineChars="200"/>
        <w:rPr>
          <w:rFonts w:ascii="仿宋_GB2312" w:eastAsia="仿宋_GB2312"/>
          <w:sz w:val="32"/>
          <w:szCs w:val="32"/>
        </w:rPr>
      </w:pPr>
      <w:r>
        <w:rPr>
          <w:rFonts w:hint="eastAsia" w:ascii="黑体" w:eastAsia="黑体" w:hAnsi="黑体"/>
          <w:sz w:val="32"/>
          <w:szCs w:val="32"/>
        </w:rPr>
        <w:t>13、唆使、引诱或串通客户，向保险人进行欺诈性索赔；</w:t>
      </w:r>
    </w:p>
    <w:p>
      <w:pPr>
        <w:ind w:firstLine="640" w:firstLineChars="200"/>
        <w:rPr>
          <w:rFonts w:ascii="仿宋_GB2312" w:eastAsia="仿宋_GB2312"/>
          <w:sz w:val="32"/>
          <w:szCs w:val="32"/>
        </w:rPr>
      </w:pPr>
      <w:r>
        <w:rPr>
          <w:rFonts w:hint="eastAsia" w:ascii="黑体" w:eastAsia="黑体" w:hAnsi="黑体"/>
          <w:sz w:val="32"/>
          <w:szCs w:val="32"/>
        </w:rPr>
        <w:t>14、侵占、截留、滞留或挪用赔款或保险金；</w:t>
      </w:r>
    </w:p>
    <w:p>
      <w:pPr>
        <w:ind w:firstLine="640" w:firstLineChars="200"/>
        <w:rPr>
          <w:rFonts w:ascii="仿宋_GB2312" w:eastAsia="仿宋_GB2312"/>
          <w:sz w:val="32"/>
          <w:szCs w:val="32"/>
        </w:rPr>
      </w:pPr>
      <w:r>
        <w:rPr>
          <w:rFonts w:hint="eastAsia" w:ascii="黑体" w:eastAsia="黑体" w:hAnsi="黑体"/>
          <w:sz w:val="32"/>
          <w:szCs w:val="32"/>
        </w:rPr>
        <w:t>15、在投标活动中，个人以补充协议、约定、备忘录等方式向招标方变相支付费用或给予其他利益；在招标活动中，个人以补充协议、约定、备忘录等方式向投标方变相索取费用或其他利益；</w:t>
      </w:r>
    </w:p>
    <w:p>
      <w:pPr>
        <w:ind w:firstLine="640" w:firstLineChars="200"/>
        <w:rPr>
          <w:rFonts w:ascii="仿宋_GB2312" w:eastAsia="仿宋_GB2312"/>
          <w:sz w:val="32"/>
          <w:szCs w:val="32"/>
        </w:rPr>
      </w:pPr>
      <w:r>
        <w:rPr>
          <w:rFonts w:hint="eastAsia" w:ascii="黑体" w:eastAsia="黑体" w:hAnsi="黑体"/>
          <w:sz w:val="32"/>
          <w:szCs w:val="32"/>
        </w:rPr>
        <w:t>16、在其他公司兼职的；</w:t>
      </w:r>
    </w:p>
    <w:p>
      <w:pPr>
        <w:rPr>
          <w:rFonts w:ascii="仿宋_GB2312" w:eastAsia="仿宋_GB2312"/>
          <w:sz w:val="32"/>
          <w:szCs w:val="32"/>
        </w:rPr>
      </w:pPr>
      <w:r>
        <w:rPr>
          <w:rFonts w:hint="eastAsia" w:ascii="黑体" w:eastAsia="黑体" w:hAnsi="黑体"/>
          <w:sz w:val="32"/>
          <w:szCs w:val="32"/>
        </w:rPr>
        <w:t xml:space="preserve">    (三)严重失职，营私舞弊，对公司利益造成重大损害。具体情形包括： </w:t>
      </w:r>
    </w:p>
    <w:p>
      <w:pPr>
        <w:ind w:firstLine="640" w:firstLineChars="200"/>
        <w:rPr>
          <w:rFonts w:ascii="仿宋_GB2312" w:eastAsia="仿宋_GB2312"/>
          <w:sz w:val="32"/>
          <w:szCs w:val="32"/>
        </w:rPr>
      </w:pPr>
      <w:r>
        <w:rPr>
          <w:rFonts w:hint="eastAsia" w:ascii="黑体" w:eastAsia="黑体" w:hAnsi="黑体"/>
          <w:sz w:val="32"/>
          <w:szCs w:val="32"/>
        </w:rPr>
        <w:t>1、违反《保险法》、《保险经纪机构管理规定）》，被保险监管部门查处或被吊销《保险经纪人资格证书》的；</w:t>
      </w:r>
    </w:p>
    <w:p>
      <w:pPr>
        <w:ind w:firstLine="640" w:firstLineChars="200"/>
        <w:rPr>
          <w:rFonts w:ascii="仿宋_GB2312" w:eastAsia="仿宋_GB2312"/>
          <w:sz w:val="32"/>
          <w:szCs w:val="32"/>
        </w:rPr>
      </w:pPr>
      <w:r>
        <w:rPr>
          <w:rFonts w:hint="eastAsia" w:ascii="黑体" w:eastAsia="黑体" w:hAnsi="黑体"/>
          <w:sz w:val="32"/>
          <w:szCs w:val="32"/>
        </w:rPr>
        <w:t>2、不按公司业务流程操作业务的，给公司或客户造成损失2000元以上；</w:t>
      </w:r>
    </w:p>
    <w:p>
      <w:pPr>
        <w:ind w:firstLine="640" w:firstLineChars="200"/>
        <w:rPr>
          <w:rFonts w:ascii="仿宋_GB2312" w:eastAsia="仿宋_GB2312"/>
          <w:sz w:val="32"/>
          <w:szCs w:val="32"/>
        </w:rPr>
      </w:pPr>
      <w:r>
        <w:rPr>
          <w:rFonts w:hint="eastAsia" w:ascii="黑体" w:eastAsia="黑体" w:hAnsi="黑体"/>
          <w:sz w:val="32"/>
          <w:szCs w:val="32"/>
        </w:rPr>
        <w:t>3、侵害客户利益，引起公司与他人发生法律诉讼的；</w:t>
      </w:r>
    </w:p>
    <w:p>
      <w:pPr>
        <w:ind w:firstLine="640" w:firstLineChars="200"/>
        <w:rPr>
          <w:rFonts w:ascii="仿宋_GB2312" w:eastAsia="仿宋_GB2312"/>
          <w:sz w:val="32"/>
          <w:szCs w:val="32"/>
        </w:rPr>
      </w:pPr>
      <w:r>
        <w:rPr>
          <w:rFonts w:hint="eastAsia" w:ascii="黑体" w:eastAsia="黑体" w:hAnsi="黑体"/>
          <w:sz w:val="32"/>
          <w:szCs w:val="32"/>
        </w:rPr>
        <w:t>4、泄露客户商业秘密或隐私，造成客户损失和投诉的；</w:t>
      </w:r>
    </w:p>
    <w:p>
      <w:pPr>
        <w:ind w:firstLine="640" w:firstLineChars="200"/>
        <w:rPr>
          <w:rFonts w:ascii="仿宋_GB2312" w:eastAsia="仿宋_GB2312"/>
          <w:sz w:val="32"/>
          <w:szCs w:val="32"/>
        </w:rPr>
      </w:pPr>
      <w:r>
        <w:rPr>
          <w:rFonts w:hint="eastAsia" w:ascii="黑体" w:eastAsia="黑体" w:hAnsi="黑体"/>
          <w:sz w:val="32"/>
          <w:szCs w:val="32"/>
        </w:rPr>
        <w:t>5、泄露公司秘密，给公司造成损失的；</w:t>
      </w:r>
    </w:p>
    <w:p>
      <w:pPr>
        <w:ind w:firstLine="640" w:firstLineChars="200"/>
        <w:rPr>
          <w:rFonts w:ascii="仿宋_GB2312" w:eastAsia="仿宋_GB2312"/>
          <w:sz w:val="32"/>
          <w:szCs w:val="32"/>
        </w:rPr>
      </w:pPr>
      <w:r>
        <w:rPr>
          <w:rFonts w:hint="eastAsia" w:ascii="黑体" w:eastAsia="黑体" w:hAnsi="黑体"/>
          <w:sz w:val="32"/>
          <w:szCs w:val="32"/>
        </w:rPr>
        <w:t>6、违规将公司业务转让给其他经纪公司或私自将客户直接介绍给保险公司获取利益的；</w:t>
      </w:r>
    </w:p>
    <w:p>
      <w:pPr>
        <w:ind w:firstLine="640" w:firstLineChars="200"/>
        <w:rPr>
          <w:rFonts w:ascii="仿宋_GB2312" w:eastAsia="仿宋_GB2312"/>
          <w:sz w:val="32"/>
          <w:szCs w:val="32"/>
        </w:rPr>
      </w:pPr>
      <w:r>
        <w:rPr>
          <w:rFonts w:hint="eastAsia" w:ascii="黑体" w:eastAsia="黑体" w:hAnsi="黑体"/>
          <w:sz w:val="32"/>
          <w:szCs w:val="32"/>
        </w:rPr>
        <w:t>(四)因吸毒、斗殴等行为受公安机关行政处罚。</w:t>
      </w:r>
    </w:p>
    <w:p>
      <w:pPr>
        <w:ind w:firstLine="640" w:firstLineChars="200"/>
        <w:rPr>
          <w:rFonts w:ascii="仿宋_GB2312" w:eastAsia="仿宋_GB2312"/>
          <w:sz w:val="32"/>
          <w:szCs w:val="32"/>
        </w:rPr>
      </w:pPr>
      <w:r>
        <w:rPr>
          <w:rFonts w:hint="eastAsia" w:ascii="黑体" w:eastAsia="黑体" w:hAnsi="黑体"/>
          <w:sz w:val="32"/>
          <w:szCs w:val="32"/>
        </w:rPr>
        <w:t>(五)被追究刑事责任。</w:t>
      </w:r>
    </w:p>
    <w:p>
      <w:pPr>
        <w:ind w:firstLine="640" w:firstLineChars="200"/>
        <w:rPr>
          <w:rFonts w:ascii="仿宋_GB2312" w:eastAsia="仿宋_GB2312"/>
          <w:sz w:val="32"/>
          <w:szCs w:val="32"/>
        </w:rPr>
      </w:pPr>
      <w:r>
        <w:rPr>
          <w:rFonts w:hint="eastAsia" w:ascii="黑体" w:eastAsia="黑体" w:hAnsi="黑体"/>
          <w:sz w:val="32"/>
          <w:szCs w:val="32"/>
        </w:rPr>
        <w:t>第二十二条  有下列情形之一，公司可以解除劳动合同，但应提前30日以书面形式通知员工本人或额外支付1 个月的工资：</w:t>
      </w:r>
    </w:p>
    <w:p>
      <w:pPr>
        <w:ind w:firstLine="640" w:firstLineChars="200"/>
        <w:rPr>
          <w:rFonts w:ascii="仿宋_GB2312" w:eastAsia="仿宋_GB2312"/>
          <w:sz w:val="32"/>
          <w:szCs w:val="32"/>
        </w:rPr>
      </w:pPr>
      <w:r>
        <w:rPr>
          <w:rFonts w:hint="eastAsia" w:ascii="黑体" w:eastAsia="黑体" w:hAnsi="黑体"/>
          <w:sz w:val="32"/>
          <w:szCs w:val="32"/>
        </w:rPr>
        <w:t>(一)员工不能胜任劳动合同约定的工作，经过一次培训或者调整一次工作岗位，仍不能胜任工作的；</w:t>
      </w:r>
    </w:p>
    <w:p>
      <w:pPr>
        <w:ind w:firstLine="640" w:firstLineChars="200"/>
        <w:rPr>
          <w:rFonts w:ascii="仿宋_GB2312" w:eastAsia="仿宋_GB2312"/>
          <w:sz w:val="32"/>
          <w:szCs w:val="32"/>
        </w:rPr>
      </w:pPr>
      <w:r>
        <w:rPr>
          <w:rFonts w:hint="eastAsia" w:ascii="黑体" w:eastAsia="黑体" w:hAnsi="黑体"/>
          <w:sz w:val="32"/>
          <w:szCs w:val="32"/>
        </w:rPr>
        <w:t>(二)员工患病或者非因工负伤医疗期满后，不能从事原工作也不能从事由公司另行安排的工作的；</w:t>
      </w:r>
    </w:p>
    <w:p>
      <w:pPr>
        <w:ind w:firstLine="640" w:firstLineChars="200"/>
        <w:rPr>
          <w:rFonts w:ascii="仿宋_GB2312" w:eastAsia="仿宋_GB2312"/>
          <w:sz w:val="32"/>
          <w:szCs w:val="32"/>
        </w:rPr>
      </w:pPr>
      <w:r>
        <w:rPr>
          <w:rFonts w:hint="eastAsia" w:ascii="黑体" w:eastAsia="黑体" w:hAnsi="黑体"/>
          <w:sz w:val="32"/>
          <w:szCs w:val="32"/>
        </w:rPr>
        <w:t>(三)因公司机构网点的撤并，无岗位调整产生冗员；</w:t>
      </w:r>
    </w:p>
    <w:p>
      <w:pPr>
        <w:ind w:firstLine="640" w:firstLineChars="200"/>
        <w:rPr>
          <w:rFonts w:ascii="仿宋_GB2312" w:eastAsia="仿宋_GB2312"/>
          <w:sz w:val="32"/>
          <w:szCs w:val="32"/>
        </w:rPr>
      </w:pPr>
      <w:r>
        <w:rPr>
          <w:rFonts w:hint="eastAsia" w:ascii="黑体" w:eastAsia="黑体" w:hAnsi="黑体"/>
          <w:sz w:val="32"/>
          <w:szCs w:val="32"/>
        </w:rPr>
        <w:t>(四)法律、行政法规定的其他情形。</w:t>
      </w:r>
    </w:p>
    <w:p>
      <w:pPr>
        <w:ind w:firstLine="640" w:firstLineChars="200"/>
        <w:rPr>
          <w:rFonts w:ascii="仿宋_GB2312" w:eastAsia="仿宋_GB2312"/>
          <w:sz w:val="32"/>
          <w:szCs w:val="32"/>
        </w:rPr>
      </w:pPr>
      <w:r>
        <w:rPr>
          <w:rFonts w:hint="eastAsia" w:ascii="黑体" w:eastAsia="黑体" w:hAnsi="黑体"/>
          <w:sz w:val="32"/>
          <w:szCs w:val="32"/>
        </w:rPr>
        <w:t>第二十三条  员工有下列情形之一时，不能依据第二十二条解除合同。</w:t>
      </w:r>
    </w:p>
    <w:p>
      <w:pPr>
        <w:ind w:firstLine="640" w:firstLineChars="200"/>
        <w:rPr>
          <w:rFonts w:ascii="仿宋_GB2312" w:eastAsia="仿宋_GB2312"/>
          <w:sz w:val="32"/>
          <w:szCs w:val="32"/>
        </w:rPr>
      </w:pPr>
      <w:r>
        <w:rPr>
          <w:rFonts w:hint="eastAsia" w:ascii="黑体" w:eastAsia="黑体" w:hAnsi="黑体"/>
          <w:sz w:val="32"/>
          <w:szCs w:val="32"/>
        </w:rPr>
        <w:t>(一)患职业病或因工负伤的；</w:t>
      </w:r>
    </w:p>
    <w:p>
      <w:pPr>
        <w:ind w:firstLine="640" w:firstLineChars="200"/>
        <w:rPr>
          <w:rFonts w:ascii="仿宋_GB2312" w:eastAsia="仿宋_GB2312"/>
          <w:sz w:val="32"/>
          <w:szCs w:val="32"/>
        </w:rPr>
      </w:pPr>
      <w:r>
        <w:rPr>
          <w:rFonts w:hint="eastAsia" w:ascii="黑体" w:eastAsia="黑体" w:hAnsi="黑体"/>
          <w:sz w:val="32"/>
          <w:szCs w:val="32"/>
        </w:rPr>
        <w:t>(二)患病或负伤，在规定的医疗期内的；</w:t>
      </w:r>
    </w:p>
    <w:p>
      <w:pPr>
        <w:ind w:firstLine="640" w:firstLineChars="200"/>
        <w:rPr>
          <w:rFonts w:ascii="仿宋_GB2312" w:eastAsia="仿宋_GB2312"/>
          <w:sz w:val="32"/>
          <w:szCs w:val="32"/>
        </w:rPr>
      </w:pPr>
      <w:r>
        <w:rPr>
          <w:rFonts w:hint="eastAsia" w:ascii="黑体" w:eastAsia="黑体" w:hAnsi="黑体"/>
          <w:sz w:val="32"/>
          <w:szCs w:val="32"/>
        </w:rPr>
        <w:t>(三)女员工在孕期、产期、哺乳期内的；</w:t>
      </w:r>
    </w:p>
    <w:p>
      <w:pPr>
        <w:ind w:firstLine="640" w:firstLineChars="200"/>
        <w:rPr>
          <w:rFonts w:ascii="仿宋_GB2312" w:eastAsia="仿宋_GB2312"/>
          <w:sz w:val="32"/>
          <w:szCs w:val="32"/>
        </w:rPr>
      </w:pPr>
      <w:r>
        <w:rPr>
          <w:rFonts w:hint="eastAsia" w:ascii="黑体" w:eastAsia="黑体" w:hAnsi="黑体"/>
          <w:sz w:val="32"/>
          <w:szCs w:val="32"/>
        </w:rPr>
        <w:t>(四)法律、法规规定的其他情形。</w:t>
      </w:r>
    </w:p>
    <w:p>
      <w:pPr>
        <w:ind w:firstLine="640" w:firstLineChars="200"/>
        <w:rPr>
          <w:rFonts w:ascii="仿宋_GB2312" w:eastAsia="仿宋_GB2312"/>
          <w:sz w:val="32"/>
          <w:szCs w:val="32"/>
        </w:rPr>
      </w:pPr>
      <w:r>
        <w:rPr>
          <w:rFonts w:hint="eastAsia" w:ascii="黑体" w:eastAsia="黑体" w:hAnsi="黑体"/>
          <w:sz w:val="32"/>
          <w:szCs w:val="32"/>
        </w:rPr>
        <w:t>第二十四条  有下列情形之一的，员工可以随时通知公司解除劳动合同：</w:t>
      </w:r>
    </w:p>
    <w:p>
      <w:pPr>
        <w:ind w:firstLine="640" w:firstLineChars="200"/>
        <w:rPr>
          <w:rFonts w:ascii="仿宋_GB2312" w:eastAsia="仿宋_GB2312"/>
          <w:sz w:val="32"/>
          <w:szCs w:val="32"/>
        </w:rPr>
      </w:pPr>
      <w:r>
        <w:rPr>
          <w:rFonts w:hint="eastAsia" w:ascii="黑体" w:eastAsia="黑体" w:hAnsi="黑体"/>
          <w:sz w:val="32"/>
          <w:szCs w:val="32"/>
        </w:rPr>
        <w:t>(一)未按照劳动合同约定提供劳动保护或者劳动条件的；</w:t>
      </w:r>
    </w:p>
    <w:p>
      <w:pPr>
        <w:ind w:firstLine="640" w:firstLineChars="200"/>
        <w:rPr>
          <w:rFonts w:ascii="仿宋_GB2312" w:eastAsia="仿宋_GB2312"/>
          <w:sz w:val="32"/>
          <w:szCs w:val="32"/>
        </w:rPr>
      </w:pPr>
      <w:r>
        <w:rPr>
          <w:rFonts w:hint="eastAsia" w:ascii="黑体" w:eastAsia="黑体" w:hAnsi="黑体"/>
          <w:sz w:val="32"/>
          <w:szCs w:val="32"/>
        </w:rPr>
        <w:t>(二)未及时足额支付劳动报酬的；</w:t>
      </w:r>
    </w:p>
    <w:p>
      <w:pPr>
        <w:ind w:firstLine="640" w:firstLineChars="200"/>
        <w:rPr>
          <w:rFonts w:ascii="仿宋_GB2312" w:eastAsia="仿宋_GB2312"/>
          <w:sz w:val="32"/>
          <w:szCs w:val="32"/>
        </w:rPr>
      </w:pPr>
      <w:r>
        <w:rPr>
          <w:rFonts w:hint="eastAsia" w:ascii="黑体" w:eastAsia="黑体" w:hAnsi="黑体"/>
          <w:sz w:val="32"/>
          <w:szCs w:val="32"/>
        </w:rPr>
        <w:t>(三)未依法为劳动者缴纳社会保险费的；</w:t>
      </w:r>
    </w:p>
    <w:p>
      <w:pPr>
        <w:ind w:firstLine="640" w:firstLineChars="200"/>
        <w:rPr>
          <w:rFonts w:ascii="仿宋_GB2312" w:eastAsia="仿宋_GB2312"/>
          <w:sz w:val="32"/>
          <w:szCs w:val="32"/>
        </w:rPr>
      </w:pPr>
      <w:r>
        <w:rPr>
          <w:rFonts w:hint="eastAsia" w:ascii="黑体" w:eastAsia="黑体" w:hAnsi="黑体"/>
          <w:sz w:val="32"/>
          <w:szCs w:val="32"/>
        </w:rPr>
        <w:t>(四)用人单位的规章制度违反法律、法规的规定，损害劳动者权益的；</w:t>
      </w:r>
    </w:p>
    <w:p>
      <w:pPr>
        <w:rPr>
          <w:rFonts w:ascii="仿宋_GB2312" w:eastAsia="仿宋_GB2312"/>
          <w:sz w:val="32"/>
          <w:szCs w:val="32"/>
        </w:rPr>
      </w:pPr>
      <w:r>
        <w:rPr>
          <w:rFonts w:hint="eastAsia" w:eastAsia="仿宋_GB2312"/>
          <w:sz w:val="32"/>
          <w:szCs w:val="32"/>
        </w:rPr>
        <w:t> </w:t>
      </w:r>
      <w:r>
        <w:rPr>
          <w:rFonts w:hint="eastAsia" w:ascii="黑体" w:eastAsia="黑体" w:hAnsi="黑体"/>
          <w:sz w:val="32"/>
          <w:szCs w:val="32"/>
        </w:rPr>
        <w:t xml:space="preserve">    (五)</w:t>
      </w:r>
      <w:r>
        <w:rPr>
          <w:rFonts w:hint="eastAsia" w:eastAsia="仿宋_GB2312"/>
          <w:sz w:val="32"/>
          <w:szCs w:val="32"/>
        </w:rPr>
        <w:t> </w:t>
      </w:r>
      <w:r>
        <w:rPr>
          <w:rFonts w:hint="eastAsia" w:ascii="黑体" w:eastAsia="黑体" w:hAnsi="黑体"/>
          <w:sz w:val="32"/>
          <w:szCs w:val="32"/>
        </w:rPr>
        <w:t>以欺诈、胁迫的手段或者乘人之危，使对方在违背真实意思的情况下订立劳动合同的；</w:t>
      </w:r>
    </w:p>
    <w:p>
      <w:pPr>
        <w:ind w:firstLine="640" w:firstLineChars="200"/>
        <w:rPr>
          <w:rFonts w:ascii="仿宋_GB2312" w:eastAsia="仿宋_GB2312"/>
          <w:sz w:val="32"/>
          <w:szCs w:val="32"/>
        </w:rPr>
      </w:pPr>
      <w:r>
        <w:rPr>
          <w:rFonts w:hint="eastAsia" w:ascii="黑体" w:eastAsia="黑体" w:hAnsi="黑体"/>
          <w:sz w:val="32"/>
          <w:szCs w:val="32"/>
        </w:rPr>
        <w:t>(六)法律、行政法规规定员工可以解除劳动合同的其他情形。</w:t>
      </w:r>
    </w:p>
    <w:p>
      <w:pPr>
        <w:ind w:firstLine="640" w:firstLineChars="200"/>
        <w:rPr>
          <w:rFonts w:ascii="仿宋_GB2312" w:eastAsia="仿宋_GB2312"/>
          <w:sz w:val="32"/>
          <w:szCs w:val="32"/>
        </w:rPr>
      </w:pPr>
      <w:r>
        <w:rPr>
          <w:rFonts w:hint="eastAsia" w:ascii="黑体" w:eastAsia="黑体" w:hAnsi="黑体"/>
          <w:sz w:val="32"/>
          <w:szCs w:val="32"/>
        </w:rPr>
        <w:t>第二十五条  员工解除劳动合同，应当提前30日以书面形式通知公司。员工在试用期内解除劳动合同，应当提前3日通知公司。若员工不按规定提前通知公司，按造成的损失赔偿，赔偿不低于本人1个月的工资。</w:t>
      </w:r>
    </w:p>
    <w:p>
      <w:pPr>
        <w:ind w:firstLine="640" w:firstLineChars="200"/>
        <w:rPr>
          <w:rFonts w:ascii="仿宋_GB2312" w:eastAsia="仿宋_GB2312"/>
          <w:sz w:val="32"/>
          <w:szCs w:val="32"/>
        </w:rPr>
      </w:pPr>
      <w:r>
        <w:rPr>
          <w:rFonts w:hint="eastAsia" w:ascii="黑体" w:eastAsia="黑体" w:hAnsi="黑体"/>
          <w:sz w:val="32"/>
          <w:szCs w:val="32"/>
        </w:rPr>
        <w:t>第二十六条  终止和解除劳动合同时，公司应当按照国家有关规定，向员工出具书面证明，办理档案和社会保险转移手续，员工应当在10日内办理工作交接(工作交接的具体内容包括但不限于：1）工作移交2）物品移交3）款项移交) 。若员工在规定时间内不办理交接，公司通过法律途径。</w:t>
      </w:r>
    </w:p>
    <w:p>
      <w:pPr>
        <w:ind w:firstLine="640" w:firstLineChars="200"/>
        <w:rPr>
          <w:rFonts w:ascii="仿宋_GB2312" w:eastAsia="仿宋_GB2312"/>
          <w:sz w:val="32"/>
          <w:szCs w:val="32"/>
        </w:rPr>
      </w:pPr>
      <w:r>
        <w:rPr>
          <w:rFonts w:hint="eastAsia" w:ascii="黑体" w:eastAsia="黑体" w:hAnsi="黑体"/>
          <w:sz w:val="32"/>
          <w:szCs w:val="32"/>
        </w:rPr>
        <w:t>第二十七条  公司终止和解除劳动合同的经济补偿，按国家有关规定。</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第六章 劳动合同的续订</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第二十八条  劳动合同期满，经与双方协商一致，可以续订劳动合同。续订劳动合同的，公司应当在劳动合同期满前与员工办理有关手续。</w:t>
      </w:r>
    </w:p>
    <w:p>
      <w:pPr>
        <w:ind w:firstLine="640" w:firstLineChars="200"/>
        <w:rPr>
          <w:rFonts w:ascii="仿宋_GB2312" w:eastAsia="仿宋_GB2312"/>
          <w:sz w:val="32"/>
          <w:szCs w:val="32"/>
        </w:rPr>
      </w:pPr>
      <w:r>
        <w:rPr>
          <w:rFonts w:hint="eastAsia" w:ascii="黑体" w:eastAsia="黑体" w:hAnsi="黑体"/>
          <w:sz w:val="32"/>
          <w:szCs w:val="32"/>
        </w:rPr>
        <w:t>第二十九条 公司与员工续订劳动合同应符合以下条件：</w:t>
      </w:r>
    </w:p>
    <w:p>
      <w:pPr>
        <w:ind w:firstLine="640" w:firstLineChars="200"/>
        <w:rPr>
          <w:rFonts w:ascii="仿宋_GB2312" w:eastAsia="仿宋_GB2312"/>
          <w:sz w:val="32"/>
          <w:szCs w:val="32"/>
        </w:rPr>
      </w:pPr>
      <w:r>
        <w:rPr>
          <w:rFonts w:hint="eastAsia" w:ascii="黑体" w:eastAsia="黑体" w:hAnsi="黑体"/>
          <w:sz w:val="32"/>
          <w:szCs w:val="32"/>
        </w:rPr>
        <w:t>(一)业务发展与经营需要；</w:t>
      </w:r>
    </w:p>
    <w:p>
      <w:pPr>
        <w:ind w:firstLine="640" w:firstLineChars="200"/>
        <w:rPr>
          <w:rFonts w:ascii="仿宋_GB2312" w:eastAsia="仿宋_GB2312"/>
          <w:sz w:val="32"/>
          <w:szCs w:val="32"/>
        </w:rPr>
      </w:pPr>
      <w:r>
        <w:rPr>
          <w:rFonts w:hint="eastAsia" w:ascii="黑体" w:eastAsia="黑体" w:hAnsi="黑体"/>
          <w:sz w:val="32"/>
          <w:szCs w:val="32"/>
        </w:rPr>
        <w:t>(二)完成个人业务指标或考评等级为良好以上；</w:t>
      </w:r>
    </w:p>
    <w:p>
      <w:pPr>
        <w:ind w:firstLine="640" w:firstLineChars="200"/>
        <w:rPr>
          <w:rFonts w:ascii="仿宋_GB2312" w:eastAsia="仿宋_GB2312"/>
          <w:sz w:val="32"/>
          <w:szCs w:val="32"/>
        </w:rPr>
      </w:pPr>
      <w:r>
        <w:rPr>
          <w:rFonts w:hint="eastAsia" w:ascii="黑体" w:eastAsia="黑体" w:hAnsi="黑体"/>
          <w:sz w:val="32"/>
          <w:szCs w:val="32"/>
        </w:rPr>
        <w:t>(三)公司规定的其他条件。</w:t>
      </w:r>
    </w:p>
    <w:p>
      <w:pPr>
        <w:ind w:firstLine="640" w:firstLineChars="200"/>
        <w:rPr>
          <w:rFonts w:ascii="仿宋_GB2312" w:eastAsia="仿宋_GB2312"/>
          <w:sz w:val="32"/>
          <w:szCs w:val="32"/>
        </w:rPr>
      </w:pPr>
      <w:r>
        <w:rPr>
          <w:rFonts w:hint="eastAsia" w:ascii="黑体" w:eastAsia="黑体" w:hAnsi="黑体"/>
          <w:sz w:val="32"/>
          <w:szCs w:val="32"/>
        </w:rPr>
        <w:t>第三十条  续订合同应按以下程序办理：</w:t>
      </w:r>
    </w:p>
    <w:p>
      <w:pPr>
        <w:ind w:firstLine="640" w:firstLineChars="200"/>
        <w:rPr>
          <w:rFonts w:ascii="仿宋_GB2312" w:eastAsia="仿宋_GB2312"/>
          <w:sz w:val="32"/>
          <w:szCs w:val="32"/>
        </w:rPr>
      </w:pPr>
      <w:r>
        <w:rPr>
          <w:rFonts w:hint="eastAsia" w:ascii="黑体" w:eastAsia="黑体" w:hAnsi="黑体"/>
          <w:sz w:val="32"/>
          <w:szCs w:val="32"/>
        </w:rPr>
        <w:t>(一)公司应当在劳动合同期满前向员工提出续订意向，征求员工的意见。对从事涉及公司商业秘密、重点业务和重要管理岗位工作的员工，公司应于劳动合同期满60天前，征求员工是否续签劳动合同的意见，如员工不同意续签，应将其调离上述岗位，并进行离岗审计。</w:t>
      </w:r>
    </w:p>
    <w:p>
      <w:pPr>
        <w:ind w:firstLine="640" w:firstLineChars="200"/>
        <w:rPr>
          <w:rFonts w:ascii="仿宋_GB2312" w:eastAsia="仿宋_GB2312"/>
          <w:sz w:val="32"/>
          <w:szCs w:val="32"/>
        </w:rPr>
      </w:pPr>
      <w:r>
        <w:rPr>
          <w:rFonts w:hint="eastAsia" w:ascii="黑体" w:eastAsia="黑体" w:hAnsi="黑体"/>
          <w:sz w:val="32"/>
          <w:szCs w:val="32"/>
        </w:rPr>
        <w:t>(二)双方当事人就劳动合同续订问题进行协商。</w:t>
      </w:r>
    </w:p>
    <w:p>
      <w:pPr>
        <w:ind w:firstLine="640" w:firstLineChars="200"/>
        <w:rPr>
          <w:rFonts w:ascii="仿宋_GB2312" w:eastAsia="仿宋_GB2312"/>
          <w:sz w:val="32"/>
          <w:szCs w:val="32"/>
        </w:rPr>
      </w:pPr>
      <w:r>
        <w:rPr>
          <w:rFonts w:hint="eastAsia" w:ascii="黑体" w:eastAsia="黑体" w:hAnsi="黑体"/>
          <w:sz w:val="32"/>
          <w:szCs w:val="32"/>
        </w:rPr>
        <w:t>(三)双方当事人续订合同书。</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第七章  劳动报酬和福利待遇</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第三十一条  公司根据国家的有关规定，确定员工的工资分配方式和工资水平。</w:t>
      </w:r>
    </w:p>
    <w:p>
      <w:pPr>
        <w:ind w:firstLine="640" w:firstLineChars="200"/>
        <w:rPr>
          <w:rFonts w:ascii="仿宋_GB2312" w:eastAsia="仿宋_GB2312"/>
          <w:sz w:val="32"/>
          <w:szCs w:val="32"/>
        </w:rPr>
      </w:pPr>
      <w:r>
        <w:rPr>
          <w:rFonts w:hint="eastAsia" w:ascii="黑体" w:eastAsia="黑体" w:hAnsi="黑体"/>
          <w:sz w:val="32"/>
          <w:szCs w:val="32"/>
        </w:rPr>
        <w:t>工资分配遵循效率优先，兼顾公平的原则。</w:t>
      </w:r>
    </w:p>
    <w:p>
      <w:pPr>
        <w:ind w:firstLine="640" w:firstLineChars="200"/>
        <w:rPr>
          <w:rFonts w:ascii="仿宋_GB2312" w:eastAsia="仿宋_GB2312"/>
          <w:sz w:val="32"/>
          <w:szCs w:val="32"/>
        </w:rPr>
      </w:pPr>
      <w:r>
        <w:rPr>
          <w:rFonts w:hint="eastAsia" w:ascii="黑体" w:eastAsia="黑体" w:hAnsi="黑体"/>
          <w:sz w:val="32"/>
          <w:szCs w:val="32"/>
        </w:rPr>
        <w:t>第三十二条  员工休息、休假、退休、患病或负伤、失业、生病、死亡等待遇，以及医疗期、孕期、产期、哺乳期的期限，均按国家有关规定执行。</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第八章  劳动合同日常管理</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第三十四条  劳动合同的订立、变更、解除、终止等必须按照本公司《劳动合同管理办法》进行，具体由人力资源部负责日常管理。</w:t>
      </w:r>
    </w:p>
    <w:p>
      <w:pPr>
        <w:ind w:firstLine="640" w:firstLineChars="200"/>
        <w:rPr>
          <w:rFonts w:ascii="仿宋_GB2312" w:eastAsia="仿宋_GB2312"/>
          <w:sz w:val="32"/>
          <w:szCs w:val="32"/>
        </w:rPr>
      </w:pPr>
      <w:r>
        <w:rPr>
          <w:rFonts w:hint="eastAsia" w:ascii="黑体" w:eastAsia="黑体" w:hAnsi="黑体"/>
          <w:sz w:val="32"/>
          <w:szCs w:val="32"/>
        </w:rPr>
        <w:t>第三十五条  公司工会应依法参与劳动合同管理工作，维护员工在订立和履行劳动合同过程中的合法权益。员工对劳动合同履行有任何异议，可直接向人力资源部反映，人力资源部将给予积极解决和解释。</w:t>
      </w:r>
    </w:p>
    <w:p>
      <w:pPr>
        <w:ind w:firstLine="640" w:firstLineChars="200"/>
        <w:rPr>
          <w:rFonts w:ascii="仿宋_GB2312" w:eastAsia="仿宋_GB2312"/>
          <w:sz w:val="32"/>
          <w:szCs w:val="32"/>
        </w:rPr>
      </w:pPr>
      <w:r>
        <w:rPr>
          <w:rFonts w:hint="eastAsia" w:ascii="黑体" w:eastAsia="黑体" w:hAnsi="黑体"/>
          <w:sz w:val="32"/>
          <w:szCs w:val="32"/>
        </w:rPr>
        <w:t>如对人力资源部解决和解释仍有异议，员工可向工会反映，由工会与公司管理层及人力资源部协商解决。</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第九章  违反劳动合同的责任</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第三十五条  公司违反劳动法律、法规规定或劳动合同的约定，给员工或有关各方造成损害的，应当按照国家有关规定承担赔偿责任。</w:t>
      </w:r>
    </w:p>
    <w:p>
      <w:pPr>
        <w:ind w:firstLine="640" w:firstLineChars="200"/>
        <w:rPr>
          <w:rFonts w:ascii="仿宋_GB2312" w:eastAsia="仿宋_GB2312"/>
          <w:sz w:val="32"/>
          <w:szCs w:val="32"/>
        </w:rPr>
      </w:pPr>
      <w:r>
        <w:rPr>
          <w:rFonts w:hint="eastAsia" w:ascii="黑体" w:eastAsia="黑体" w:hAnsi="黑体"/>
          <w:sz w:val="32"/>
          <w:szCs w:val="32"/>
        </w:rPr>
        <w:t>第三十六条  员工违反规定或劳动合同的约定解除劳动合同，应向公司支付违约金；对公司造成损失的，应当承担赔偿。</w:t>
      </w:r>
    </w:p>
    <w:p>
      <w:pPr>
        <w:ind w:firstLine="640" w:firstLineChars="200"/>
        <w:rPr>
          <w:rFonts w:ascii="仿宋_GB2312" w:eastAsia="仿宋_GB2312"/>
          <w:sz w:val="32"/>
          <w:szCs w:val="32"/>
        </w:rPr>
      </w:pPr>
      <w:r>
        <w:rPr>
          <w:rFonts w:hint="eastAsia" w:ascii="黑体" w:eastAsia="黑体" w:hAnsi="黑体"/>
          <w:sz w:val="32"/>
          <w:szCs w:val="32"/>
        </w:rPr>
        <w:t>第三十七条  对员工的违约行为支付违约金，仅限于下列情形：</w:t>
      </w:r>
    </w:p>
    <w:p>
      <w:pPr>
        <w:ind w:firstLine="640" w:firstLineChars="200"/>
        <w:rPr>
          <w:rFonts w:ascii="仿宋_GB2312" w:eastAsia="仿宋_GB2312"/>
          <w:sz w:val="32"/>
          <w:szCs w:val="32"/>
        </w:rPr>
      </w:pPr>
      <w:r>
        <w:rPr>
          <w:rFonts w:hint="eastAsia" w:ascii="黑体" w:eastAsia="黑体" w:hAnsi="黑体"/>
          <w:sz w:val="32"/>
          <w:szCs w:val="32"/>
        </w:rPr>
        <w:t>1、违反服务期约定的；</w:t>
      </w:r>
    </w:p>
    <w:p>
      <w:pPr>
        <w:ind w:firstLine="640" w:firstLineChars="200"/>
        <w:rPr>
          <w:rFonts w:ascii="仿宋_GB2312" w:eastAsia="仿宋_GB2312"/>
          <w:sz w:val="32"/>
          <w:szCs w:val="32"/>
        </w:rPr>
      </w:pPr>
      <w:r>
        <w:rPr>
          <w:rFonts w:hint="eastAsia" w:ascii="黑体" w:eastAsia="黑体" w:hAnsi="黑体"/>
          <w:sz w:val="32"/>
          <w:szCs w:val="32"/>
        </w:rPr>
        <w:t>2、违反保守秘密或者竞业限制约定的。</w:t>
      </w:r>
    </w:p>
    <w:p>
      <w:pPr>
        <w:ind w:firstLine="640" w:firstLineChars="200"/>
        <w:rPr>
          <w:rFonts w:ascii="仿宋_GB2312" w:eastAsia="仿宋_GB2312"/>
          <w:sz w:val="32"/>
          <w:szCs w:val="32"/>
        </w:rPr>
      </w:pPr>
      <w:r>
        <w:rPr>
          <w:rFonts w:hint="eastAsia" w:ascii="黑体" w:eastAsia="黑体" w:hAnsi="黑体"/>
          <w:sz w:val="32"/>
          <w:szCs w:val="32"/>
        </w:rPr>
        <w:t>第三十八条 公司为员工提供培训费用，对其进行专业技术培训，可在劳动合同或者培训协议中约定服务期。培训费用包括：</w:t>
      </w:r>
    </w:p>
    <w:p>
      <w:pPr>
        <w:ind w:firstLine="640" w:firstLineChars="200"/>
        <w:rPr>
          <w:rFonts w:ascii="仿宋_GB2312" w:eastAsia="仿宋_GB2312"/>
          <w:sz w:val="32"/>
          <w:szCs w:val="32"/>
        </w:rPr>
      </w:pPr>
      <w:r>
        <w:rPr>
          <w:rFonts w:hint="eastAsia" w:ascii="黑体" w:eastAsia="黑体" w:hAnsi="黑体"/>
          <w:sz w:val="32"/>
          <w:szCs w:val="32"/>
        </w:rPr>
        <w:t>(一)公司招收录用其所支付的费用，包括公司引进员工所支付的考试考核费、体检费、交通费等。</w:t>
      </w:r>
    </w:p>
    <w:p>
      <w:pPr>
        <w:ind w:firstLine="640" w:firstLineChars="200"/>
        <w:rPr>
          <w:rFonts w:ascii="仿宋_GB2312" w:eastAsia="仿宋_GB2312"/>
          <w:sz w:val="32"/>
          <w:szCs w:val="32"/>
        </w:rPr>
      </w:pPr>
      <w:r>
        <w:rPr>
          <w:rFonts w:hint="eastAsia" w:ascii="黑体" w:eastAsia="黑体" w:hAnsi="黑体"/>
          <w:sz w:val="32"/>
          <w:szCs w:val="32"/>
        </w:rPr>
        <w:t>(二)公司为其支付的培训费用。培训费用是指员工在培训期间公司为其支付的工资、交通住宿费、师资费、学习资料费、学历教育费、考试费、培训考察费、出国培训费等费用。参加多次培训，各次培训费用累计计算。违约金具体计算办法是：</w:t>
      </w:r>
    </w:p>
    <w:p>
      <w:pPr>
        <w:ind w:firstLine="640" w:firstLineChars="200"/>
        <w:rPr>
          <w:rFonts w:ascii="仿宋_GB2312" w:eastAsia="仿宋_GB2312"/>
          <w:sz w:val="32"/>
          <w:szCs w:val="32"/>
        </w:rPr>
      </w:pPr>
      <w:r>
        <w:rPr>
          <w:rFonts w:hint="eastAsia" w:ascii="黑体" w:eastAsia="黑体" w:hAnsi="黑体"/>
          <w:sz w:val="32"/>
          <w:szCs w:val="32"/>
        </w:rPr>
        <w:t>1、定服务期限的按服务期等分培训费用，以员工已履行的服务期限递减计算；</w:t>
      </w:r>
    </w:p>
    <w:p>
      <w:pPr>
        <w:ind w:firstLine="640" w:firstLineChars="200"/>
        <w:rPr>
          <w:rFonts w:ascii="仿宋_GB2312" w:eastAsia="仿宋_GB2312"/>
          <w:sz w:val="32"/>
          <w:szCs w:val="32"/>
        </w:rPr>
      </w:pPr>
      <w:r>
        <w:rPr>
          <w:rFonts w:hint="eastAsia" w:ascii="黑体" w:eastAsia="黑体" w:hAnsi="黑体"/>
          <w:sz w:val="32"/>
          <w:szCs w:val="32"/>
        </w:rPr>
        <w:t>2、没约定服务期的，按劳动合同期等分培训费用，以员工已履行的合同期限递减计算；</w:t>
      </w:r>
    </w:p>
    <w:p>
      <w:pPr>
        <w:ind w:firstLine="640" w:firstLineChars="200"/>
        <w:rPr>
          <w:rFonts w:ascii="仿宋_GB2312" w:eastAsia="仿宋_GB2312"/>
          <w:sz w:val="32"/>
          <w:szCs w:val="32"/>
        </w:rPr>
      </w:pPr>
      <w:r>
        <w:rPr>
          <w:rFonts w:hint="eastAsia" w:ascii="黑体" w:eastAsia="黑体" w:hAnsi="黑体"/>
          <w:sz w:val="32"/>
          <w:szCs w:val="32"/>
        </w:rPr>
        <w:t>3、双方对递减计算方式已约定的，从其约定。</w:t>
      </w:r>
    </w:p>
    <w:p>
      <w:pPr>
        <w:ind w:firstLine="640" w:firstLineChars="200"/>
        <w:rPr>
          <w:rFonts w:ascii="仿宋_GB2312" w:eastAsia="仿宋_GB2312"/>
          <w:sz w:val="32"/>
          <w:szCs w:val="32"/>
        </w:rPr>
      </w:pPr>
      <w:r>
        <w:rPr>
          <w:rFonts w:hint="eastAsia" w:ascii="黑体" w:eastAsia="黑体" w:hAnsi="黑体"/>
          <w:sz w:val="32"/>
          <w:szCs w:val="32"/>
        </w:rPr>
        <w:t>第三十九条  员工应当保守公司的商业秘密(包括但不限于保险设计方案，客户风险评估报告、营销渠道、产销策略、经营计划、业务状况、人员情况、客户资料、各类经营统计数据、规章制度、公司业务往来等经营文件、财务资料、程序等技术信息和经营信息负有严格的保密义务)，遵守公司的保密规定，维护公司的权益。不得泄露公司规定的保密事项，不得将公司受委托的业务介绍、转让给其他公司。</w:t>
      </w:r>
    </w:p>
    <w:p>
      <w:pPr>
        <w:rPr>
          <w:rFonts w:ascii="仿宋_GB2312" w:eastAsia="仿宋_GB2312"/>
          <w:sz w:val="32"/>
          <w:szCs w:val="32"/>
        </w:rPr>
      </w:pPr>
      <w:r>
        <w:rPr>
          <w:rFonts w:hint="eastAsia" w:eastAsia="仿宋_GB2312"/>
          <w:sz w:val="32"/>
          <w:szCs w:val="32"/>
        </w:rPr>
        <w:t> </w:t>
      </w:r>
      <w:r>
        <w:rPr>
          <w:rFonts w:hint="eastAsia" w:ascii="黑体" w:eastAsia="黑体" w:hAnsi="黑体"/>
          <w:sz w:val="32"/>
          <w:szCs w:val="32"/>
        </w:rPr>
        <w:t xml:space="preserve">    第四十条 对负有保密义务的员工，在劳动合同或者保密协议中与员工约定竞业限制条款，员工违反竞业限制约定的，应当按照约定向公司支付违约金。</w:t>
      </w:r>
    </w:p>
    <w:p>
      <w:pPr>
        <w:rPr>
          <w:rFonts w:ascii="仿宋_GB2312" w:eastAsia="仿宋_GB2312"/>
          <w:sz w:val="32"/>
          <w:szCs w:val="32"/>
        </w:rPr>
      </w:pPr>
      <w:r>
        <w:rPr>
          <w:rFonts w:hint="eastAsia" w:eastAsia="仿宋_GB2312"/>
          <w:sz w:val="32"/>
          <w:szCs w:val="32"/>
        </w:rPr>
        <w:t> </w:t>
      </w:r>
      <w:r>
        <w:rPr>
          <w:rFonts w:hint="eastAsia" w:ascii="黑体" w:eastAsia="黑体" w:hAnsi="黑体"/>
          <w:sz w:val="32"/>
          <w:szCs w:val="32"/>
        </w:rPr>
        <w:t xml:space="preserve">    竞业限制的人员限于用人单位的高级管理人员、技术骨干和其他负有保密义务的员工。由总经理室确认。竞业限制的范围、地域、期限由公司与员工约定，竞业限制的约定不得违反法律、法规的规定。</w:t>
      </w:r>
    </w:p>
    <w:p>
      <w:pPr>
        <w:ind w:firstLine="640" w:firstLineChars="200"/>
        <w:rPr>
          <w:rFonts w:ascii="仿宋_GB2312" w:eastAsia="仿宋_GB2312"/>
          <w:sz w:val="32"/>
          <w:szCs w:val="32"/>
        </w:rPr>
      </w:pPr>
      <w:r>
        <w:rPr>
          <w:rFonts w:hint="eastAsia" w:ascii="黑体" w:eastAsia="黑体" w:hAnsi="黑体"/>
          <w:sz w:val="32"/>
          <w:szCs w:val="32"/>
        </w:rPr>
        <w:t>在解除或者终止劳动合同后，有竞业限制的员工在两年内，不得到有竞争关系的保险公司、经纪公司、代理公司、公估公司工作，或者自己创办有竞争关系的公司。</w:t>
      </w:r>
    </w:p>
    <w:p>
      <w:pPr>
        <w:ind w:firstLine="640" w:firstLineChars="200"/>
        <w:rPr>
          <w:rFonts w:ascii="仿宋_GB2312" w:eastAsia="仿宋_GB2312"/>
          <w:sz w:val="32"/>
          <w:szCs w:val="32"/>
        </w:rPr>
      </w:pPr>
      <w:r>
        <w:rPr>
          <w:rFonts w:hint="eastAsia" w:ascii="黑体" w:eastAsia="黑体" w:hAnsi="黑体"/>
          <w:sz w:val="32"/>
          <w:szCs w:val="32"/>
        </w:rPr>
        <w:t>员工违反规定解除劳动合同，或者违反劳动合同中约定的保密义务或者竞业限制，给公司造成损失的，应当承担赔偿责任。</w:t>
      </w:r>
    </w:p>
    <w:p>
      <w:pP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第十章  附则</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第四十一条  公司与员工发生劳动争议，按照国家有关劳动争议处理的规定处理。</w:t>
      </w:r>
    </w:p>
    <w:p>
      <w:pPr>
        <w:ind w:firstLine="640" w:firstLineChars="200"/>
        <w:rPr>
          <w:rFonts w:ascii="仿宋_GB2312" w:eastAsia="仿宋_GB2312"/>
          <w:sz w:val="32"/>
          <w:szCs w:val="32"/>
        </w:rPr>
      </w:pPr>
      <w:r>
        <w:rPr>
          <w:rFonts w:hint="eastAsia" w:ascii="黑体" w:eastAsia="黑体" w:hAnsi="黑体"/>
          <w:sz w:val="32"/>
          <w:szCs w:val="32"/>
        </w:rPr>
        <w:t>第四十二条  本办法未尽事宜或与国家规定不一致的，按国家有关规定执行。</w:t>
      </w:r>
    </w:p>
    <w:p>
      <w:pPr>
        <w:ind w:firstLine="640" w:firstLineChars="200"/>
        <w:rPr>
          <w:rFonts w:ascii="仿宋_GB2312" w:eastAsia="仿宋_GB2312"/>
          <w:sz w:val="32"/>
          <w:szCs w:val="32"/>
        </w:rPr>
      </w:pPr>
      <w:r>
        <w:rPr>
          <w:rFonts w:ascii="黑体" w:hAnsi="黑体" w:eastAsia="黑体"/>
        </w:rPr>
        <w:t>第四十三条  本办法由某保险经纪公司负责解释和修改。</w:t>
      </w:r>
    </w:p>
    <w:p>
      <w:pPr>
        <w:ind w:firstLine="640" w:firstLineChars="200"/>
        <w:rPr>
          <w:rFonts w:ascii="仿宋_GB2312" w:eastAsia="仿宋_GB2312"/>
          <w:sz w:val="32"/>
          <w:szCs w:val="32"/>
        </w:rPr>
      </w:pPr>
      <w:r>
        <w:rPr>
          <w:rFonts w:hint="eastAsia" w:ascii="黑体" w:eastAsia="黑体" w:hAnsi="黑体"/>
          <w:sz w:val="32"/>
          <w:szCs w:val="32"/>
        </w:rPr>
        <w:t>第四十四条  本办法自颁布之日起执行。</w:t>
      </w:r>
    </w:p>
    <w:p>
      <w:pPr>
        <w:rPr>
          <w:rFonts w:ascii="仿宋_GB2312" w:eastAsia="仿宋_GB2312"/>
          <w:sz w:val="32"/>
          <w:szCs w:val="32"/>
        </w:rPr>
      </w:pPr>
    </w:p>
    <w:p>
      <w:pPr>
        <w:rPr>
          <w:rFonts w:ascii="仿宋_GB2312" w:eastAsia="仿宋_GB2312"/>
          <w:sz w:val="32"/>
          <w:szCs w:val="32"/>
        </w:rPr>
      </w:pPr>
    </w:p>
    <w:p>
      <w:pPr>
        <w:rPr>
          <w:rFonts w:eastAsia="仿宋_GB2312"/>
          <w:sz w:val="32"/>
          <w:szCs w:val="32"/>
        </w:rPr>
      </w:pPr>
    </w:p>
    <w:p>
      <w:pPr>
        <w:rPr>
          <w:rFonts w:eastAsia="仿宋_GB2312"/>
          <w:sz w:val="32"/>
          <w:szCs w:val="32"/>
          <w:lang w:val="en-GB"/>
        </w:rPr>
      </w:pPr>
    </w:p>
    <w:p>
      <w:pPr>
        <w:rPr>
          <w:rFonts w:eastAsia="仿宋_GB2312"/>
          <w:sz w:val="32"/>
          <w:szCs w:val="32"/>
          <w:lang w:val="en-GB"/>
        </w:rPr>
      </w:pPr>
    </w:p>
    <w:p>
      <w:pPr>
        <w:rPr>
          <w:rFonts w:eastAsia="仿宋_GB2312"/>
          <w:sz w:val="32"/>
          <w:szCs w:val="32"/>
          <w:lang w:val="en-GB"/>
        </w:rPr>
      </w:pPr>
    </w:p>
    <w:p>
      <w:pPr>
        <w:rPr>
          <w:rFonts w:eastAsia="仿宋_GB2312"/>
          <w:sz w:val="32"/>
          <w:szCs w:val="32"/>
          <w:lang w:val="en-GB"/>
        </w:rPr>
      </w:pPr>
    </w:p>
    <w:p>
      <w:pPr>
        <w:rPr>
          <w:rFonts w:eastAsia="仿宋_GB2312"/>
          <w:sz w:val="32"/>
          <w:szCs w:val="32"/>
          <w:lang w:val="en-GB"/>
        </w:rPr>
      </w:pPr>
    </w:p>
    <w:p>
      <w:pPr>
        <w:rPr>
          <w:rFonts w:ascii="仿宋_GB2312" w:hAnsi="Courier New" w:eastAsia="仿宋_GB2312" w:cs="Arial"/>
          <w:color w:val="000000"/>
          <w:sz w:val="32"/>
          <w:szCs w:val="32"/>
        </w:rPr>
      </w:pPr>
    </w:p>
    <w:p>
      <w:pPr>
        <w:jc w:val="center"/>
        <w:rPr>
          <w:rFonts w:eastAsia="黑体"/>
          <w:b/>
          <w:bCs/>
          <w:sz w:val="32"/>
          <w:szCs w:val="32"/>
        </w:rPr>
      </w:pPr>
    </w:p>
    <w:p>
      <w:pPr>
        <w:jc w:val="center"/>
        <w:rPr>
          <w:rFonts w:eastAsia="黑体"/>
          <w:b/>
          <w:bCs/>
          <w:sz w:val="32"/>
          <w:szCs w:val="32"/>
        </w:rPr>
      </w:pPr>
    </w:p>
    <w:p>
      <w:pPr>
        <w:jc w:val="center"/>
        <w:rPr>
          <w:rFonts w:ascii="宋体" w:hAnsi="宋体"/>
          <w:bCs/>
          <w:sz w:val="44"/>
          <w:szCs w:val="44"/>
        </w:rPr>
      </w:pPr>
    </w:p>
    <w:p>
      <w:pPr>
        <w:jc w:val="center"/>
        <w:rPr>
          <w:rFonts w:ascii="宋体" w:hAnsi="宋体"/>
          <w:b/>
          <w:bCs/>
          <w:sz w:val="44"/>
          <w:szCs w:val="44"/>
        </w:rPr>
      </w:pPr>
      <w:r>
        <w:rPr>
          <w:rFonts w:hint="eastAsia" w:ascii="黑体" w:hAnsi="黑体" w:eastAsia="黑体"/>
          <w:b/>
          <w:bCs/>
          <w:sz w:val="44"/>
          <w:szCs w:val="44"/>
        </w:rPr>
        <w:t>管理及技术人员任职条件规定</w:t>
      </w:r>
    </w:p>
    <w:p>
      <w:pPr>
        <w:ind w:firstLine="630"/>
        <w:rPr>
          <w:rFonts w:ascii="仿宋_GB2312" w:eastAsia="仿宋_GB2312"/>
          <w:sz w:val="32"/>
          <w:szCs w:val="32"/>
        </w:rPr>
      </w:pPr>
    </w:p>
    <w:p>
      <w:pPr>
        <w:ind w:firstLine="640" w:firstLineChars="200"/>
        <w:rPr>
          <w:rFonts w:ascii="仿宋_GB2312" w:eastAsia="仿宋_GB2312"/>
          <w:sz w:val="32"/>
          <w:szCs w:val="32"/>
        </w:rPr>
      </w:pPr>
      <w:r>
        <w:rPr>
          <w:rFonts w:ascii="黑体" w:hAnsi="黑体" w:eastAsia="黑体"/>
        </w:rPr>
        <w:t>为规范某保险经纪公司的用人制度，建立起一支富有竞争力的员工队伍，现对公司管理及技术人员任职条件规定如下：</w:t>
      </w:r>
    </w:p>
    <w:p>
      <w:pPr>
        <w:ind w:firstLine="640" w:firstLineChars="200"/>
        <w:rPr>
          <w:rFonts w:ascii="仿宋_GB2312" w:eastAsia="仿宋_GB2312"/>
          <w:sz w:val="32"/>
          <w:szCs w:val="32"/>
        </w:rPr>
      </w:pPr>
      <w:r>
        <w:rPr>
          <w:rFonts w:hint="eastAsia" w:ascii="黑体" w:eastAsia="黑体" w:hAnsi="黑体"/>
          <w:sz w:val="32"/>
          <w:szCs w:val="32"/>
        </w:rPr>
        <w:t>本公司所有录用人员应思想品德良好，具有大专以上学历，无经济问题，符合国家用工条件，与公司正式签订劳动合同。还应具备以下条件：</w:t>
      </w:r>
    </w:p>
    <w:p>
      <w:pPr>
        <w:numPr>
          <w:ilvl w:val="0"/>
          <w:numId w:val="1"/>
        </w:numPr>
        <w:rPr>
          <w:rFonts w:ascii="仿宋_GB2312" w:eastAsia="仿宋_GB2312"/>
          <w:sz w:val="32"/>
          <w:szCs w:val="32"/>
        </w:rPr>
      </w:pPr>
      <w:r>
        <w:rPr>
          <w:rFonts w:hint="eastAsia" w:ascii="黑体" w:eastAsia="黑体" w:hAnsi="黑体"/>
          <w:sz w:val="32"/>
          <w:szCs w:val="32"/>
        </w:rPr>
        <w:t>部门正职</w:t>
      </w:r>
    </w:p>
    <w:p>
      <w:pPr>
        <w:ind w:firstLine="640" w:firstLineChars="200"/>
        <w:rPr>
          <w:rFonts w:ascii="仿宋_GB2312" w:eastAsia="仿宋_GB2312"/>
          <w:sz w:val="32"/>
          <w:szCs w:val="32"/>
        </w:rPr>
      </w:pPr>
      <w:r>
        <w:rPr>
          <w:rFonts w:hint="eastAsia" w:ascii="黑体" w:eastAsia="黑体" w:hAnsi="黑体"/>
          <w:sz w:val="32"/>
          <w:szCs w:val="32"/>
        </w:rPr>
        <w:t>(一)具有经济（含财会、管理下同）、金融专业本科，保险专业大专以上学历；</w:t>
      </w:r>
    </w:p>
    <w:p>
      <w:pPr>
        <w:ind w:firstLine="640" w:firstLineChars="200"/>
        <w:rPr>
          <w:rFonts w:ascii="仿宋_GB2312" w:eastAsia="仿宋_GB2312"/>
          <w:sz w:val="32"/>
          <w:szCs w:val="32"/>
        </w:rPr>
      </w:pPr>
      <w:r>
        <w:rPr>
          <w:rFonts w:hint="eastAsia" w:ascii="黑体" w:eastAsia="黑体" w:hAnsi="黑体"/>
          <w:sz w:val="32"/>
          <w:szCs w:val="32"/>
        </w:rPr>
        <w:t>(二)从事保险工作七年以上，经济、金融工作十年以上；</w:t>
      </w:r>
    </w:p>
    <w:p>
      <w:pPr>
        <w:ind w:firstLine="640" w:firstLineChars="200"/>
        <w:rPr>
          <w:rFonts w:ascii="仿宋_GB2312" w:eastAsia="仿宋_GB2312"/>
          <w:sz w:val="32"/>
          <w:szCs w:val="32"/>
        </w:rPr>
      </w:pPr>
      <w:r>
        <w:rPr>
          <w:rFonts w:hint="eastAsia" w:ascii="黑体" w:eastAsia="黑体" w:hAnsi="黑体"/>
          <w:sz w:val="32"/>
          <w:szCs w:val="32"/>
        </w:rPr>
        <w:t>(三)具有经济、金融类中级职称或保险经纪人资格证书；</w:t>
      </w:r>
    </w:p>
    <w:p>
      <w:pPr>
        <w:ind w:firstLine="640" w:firstLineChars="200"/>
        <w:rPr>
          <w:rFonts w:ascii="仿宋_GB2312" w:eastAsia="仿宋_GB2312"/>
          <w:sz w:val="32"/>
          <w:szCs w:val="32"/>
        </w:rPr>
      </w:pPr>
      <w:r>
        <w:rPr>
          <w:rFonts w:hint="eastAsia" w:ascii="黑体" w:eastAsia="黑体" w:hAnsi="黑体"/>
          <w:sz w:val="32"/>
          <w:szCs w:val="32"/>
        </w:rPr>
        <w:t>(四）担任过保险公司县支公司经理或地区（市）支公司部门负责人以上职务，或国家中型以上企事业单位部门负责人以上职务；</w:t>
      </w:r>
    </w:p>
    <w:p>
      <w:pPr>
        <w:ind w:firstLine="640" w:firstLineChars="200"/>
        <w:rPr>
          <w:rFonts w:ascii="仿宋_GB2312" w:eastAsia="仿宋_GB2312"/>
          <w:sz w:val="32"/>
          <w:szCs w:val="32"/>
        </w:rPr>
      </w:pPr>
      <w:r>
        <w:rPr>
          <w:rFonts w:hint="eastAsia" w:ascii="黑体" w:eastAsia="黑体" w:hAnsi="黑体"/>
          <w:sz w:val="32"/>
          <w:szCs w:val="32"/>
        </w:rPr>
        <w:t>(五)年龄在45周岁以下。</w:t>
      </w:r>
    </w:p>
    <w:p>
      <w:pPr>
        <w:ind w:firstLine="640" w:firstLineChars="200"/>
        <w:rPr>
          <w:rFonts w:ascii="仿宋_GB2312" w:eastAsia="仿宋_GB2312"/>
          <w:sz w:val="32"/>
          <w:szCs w:val="32"/>
        </w:rPr>
      </w:pPr>
      <w:r>
        <w:rPr>
          <w:rFonts w:hint="eastAsia" w:ascii="黑体" w:eastAsia="黑体" w:hAnsi="黑体"/>
          <w:sz w:val="32"/>
          <w:szCs w:val="32"/>
        </w:rPr>
        <w:t>对具有经济、金融相关专业硕士研究生以上学历，有外资保险公司工作经历，或经济、金融类高级职称者可适当放宽条件。</w:t>
      </w:r>
    </w:p>
    <w:p>
      <w:pPr>
        <w:ind w:firstLine="640" w:firstLineChars="200"/>
        <w:rPr>
          <w:rFonts w:ascii="仿宋_GB2312" w:eastAsia="仿宋_GB2312"/>
          <w:sz w:val="32"/>
          <w:szCs w:val="32"/>
        </w:rPr>
      </w:pPr>
      <w:r>
        <w:rPr>
          <w:rFonts w:hint="eastAsia" w:ascii="黑体" w:eastAsia="黑体" w:hAnsi="黑体"/>
          <w:sz w:val="32"/>
          <w:szCs w:val="32"/>
        </w:rPr>
        <w:t>二、部门副职</w:t>
      </w:r>
    </w:p>
    <w:p>
      <w:pPr>
        <w:ind w:firstLine="640" w:firstLineChars="200"/>
        <w:rPr>
          <w:rFonts w:ascii="仿宋_GB2312" w:eastAsia="仿宋_GB2312"/>
          <w:sz w:val="32"/>
          <w:szCs w:val="32"/>
        </w:rPr>
      </w:pPr>
      <w:r>
        <w:rPr>
          <w:rFonts w:hint="eastAsia" w:ascii="黑体" w:eastAsia="黑体" w:hAnsi="黑体"/>
          <w:sz w:val="32"/>
          <w:szCs w:val="32"/>
        </w:rPr>
        <w:t>(一)具有保险专业大专、相关专业本科以上学历；</w:t>
      </w:r>
    </w:p>
    <w:p>
      <w:pPr>
        <w:ind w:firstLine="640" w:firstLineChars="200"/>
        <w:rPr>
          <w:rFonts w:ascii="仿宋_GB2312" w:eastAsia="仿宋_GB2312"/>
          <w:sz w:val="32"/>
          <w:szCs w:val="32"/>
        </w:rPr>
      </w:pPr>
      <w:r>
        <w:rPr>
          <w:rFonts w:hint="eastAsia" w:ascii="黑体" w:eastAsia="黑体" w:hAnsi="黑体"/>
          <w:sz w:val="32"/>
          <w:szCs w:val="32"/>
        </w:rPr>
        <w:t>(二)从事保险工作五年以上，经济、金融工作八年以上；</w:t>
      </w:r>
    </w:p>
    <w:p>
      <w:pPr>
        <w:ind w:firstLine="640" w:firstLineChars="200"/>
        <w:rPr>
          <w:rFonts w:ascii="仿宋_GB2312" w:eastAsia="仿宋_GB2312"/>
          <w:sz w:val="32"/>
          <w:szCs w:val="32"/>
        </w:rPr>
      </w:pPr>
      <w:r>
        <w:rPr>
          <w:rFonts w:hint="eastAsia" w:ascii="黑体" w:eastAsia="黑体" w:hAnsi="黑体"/>
          <w:sz w:val="32"/>
          <w:szCs w:val="32"/>
        </w:rPr>
        <w:t>(三)具有保险经纪人资格证书或经济、金融类中级职称；；</w:t>
      </w:r>
    </w:p>
    <w:p>
      <w:pPr>
        <w:ind w:firstLine="640" w:firstLineChars="200"/>
        <w:rPr>
          <w:rFonts w:ascii="仿宋_GB2312" w:eastAsia="仿宋_GB2312"/>
          <w:sz w:val="32"/>
          <w:szCs w:val="32"/>
        </w:rPr>
      </w:pPr>
      <w:r>
        <w:rPr>
          <w:rFonts w:hint="eastAsia" w:ascii="黑体" w:eastAsia="黑体" w:hAnsi="黑体"/>
          <w:sz w:val="32"/>
          <w:szCs w:val="32"/>
        </w:rPr>
        <w:t>(四)年龄在40周岁以下；</w:t>
      </w:r>
    </w:p>
    <w:p>
      <w:pPr>
        <w:ind w:firstLine="640" w:firstLineChars="200"/>
        <w:rPr>
          <w:rFonts w:ascii="仿宋_GB2312" w:eastAsia="仿宋_GB2312"/>
          <w:sz w:val="32"/>
          <w:szCs w:val="32"/>
        </w:rPr>
      </w:pPr>
      <w:r>
        <w:rPr>
          <w:rFonts w:hint="eastAsia" w:ascii="黑体" w:eastAsia="黑体" w:hAnsi="黑体"/>
          <w:sz w:val="32"/>
          <w:szCs w:val="32"/>
        </w:rPr>
        <w:t>对具有经济、金融相关专业硕士研究生以上学历，或在保险机构担任相应职务的可适当放宽条件。</w:t>
      </w:r>
    </w:p>
    <w:p>
      <w:pPr>
        <w:ind w:firstLine="640" w:firstLineChars="200"/>
        <w:rPr>
          <w:rFonts w:ascii="仿宋_GB2312" w:eastAsia="仿宋_GB2312"/>
          <w:sz w:val="32"/>
          <w:szCs w:val="32"/>
        </w:rPr>
      </w:pPr>
      <w:r>
        <w:rPr>
          <w:rFonts w:hint="eastAsia" w:ascii="黑体" w:eastAsia="黑体" w:hAnsi="黑体"/>
          <w:sz w:val="32"/>
          <w:szCs w:val="32"/>
        </w:rPr>
        <w:t>三、风险管理高级工程师、项目（客服）高级经理（待遇等同于部门副经理，条件突出者可等同于部门经理）：</w:t>
      </w:r>
    </w:p>
    <w:p>
      <w:pPr>
        <w:ind w:firstLine="640" w:firstLineChars="200"/>
        <w:rPr>
          <w:rFonts w:ascii="仿宋_GB2312" w:eastAsia="仿宋_GB2312"/>
          <w:sz w:val="32"/>
          <w:szCs w:val="32"/>
        </w:rPr>
      </w:pPr>
      <w:r>
        <w:rPr>
          <w:rFonts w:hint="eastAsia" w:ascii="黑体" w:eastAsia="黑体" w:hAnsi="黑体"/>
          <w:sz w:val="32"/>
          <w:szCs w:val="32"/>
        </w:rPr>
        <w:t>(一)具有经济、金融、机械、电子、建筑、水利、化工等专业本科以上学历；</w:t>
      </w:r>
    </w:p>
    <w:p>
      <w:pPr>
        <w:ind w:firstLine="640" w:firstLineChars="200"/>
        <w:rPr>
          <w:rFonts w:ascii="仿宋_GB2312" w:eastAsia="仿宋_GB2312"/>
          <w:sz w:val="32"/>
          <w:szCs w:val="32"/>
        </w:rPr>
      </w:pPr>
      <w:r>
        <w:rPr>
          <w:rFonts w:hint="eastAsia" w:ascii="黑体" w:eastAsia="黑体" w:hAnsi="黑体"/>
          <w:sz w:val="32"/>
          <w:szCs w:val="32"/>
        </w:rPr>
        <w:t>(二)连续从事专业工作十年以上，或从事保险工作五年以上有硕士以上学位；</w:t>
      </w:r>
    </w:p>
    <w:p>
      <w:pPr>
        <w:ind w:firstLine="640" w:firstLineChars="200"/>
        <w:rPr>
          <w:rFonts w:ascii="仿宋_GB2312" w:eastAsia="仿宋_GB2312"/>
          <w:sz w:val="32"/>
          <w:szCs w:val="32"/>
        </w:rPr>
      </w:pPr>
      <w:r>
        <w:rPr>
          <w:rFonts w:hint="eastAsia" w:ascii="黑体" w:eastAsia="黑体" w:hAnsi="黑体"/>
          <w:sz w:val="32"/>
          <w:szCs w:val="32"/>
        </w:rPr>
        <w:t>(三)年龄在45周岁以下。</w:t>
      </w:r>
    </w:p>
    <w:p>
      <w:pPr>
        <w:ind w:firstLine="640" w:firstLineChars="200"/>
        <w:rPr>
          <w:rFonts w:ascii="仿宋_GB2312" w:eastAsia="仿宋_GB2312"/>
          <w:sz w:val="32"/>
          <w:szCs w:val="32"/>
        </w:rPr>
      </w:pPr>
      <w:r>
        <w:rPr>
          <w:rFonts w:hint="eastAsia" w:ascii="黑体" w:eastAsia="黑体" w:hAnsi="黑体"/>
          <w:sz w:val="32"/>
          <w:szCs w:val="32"/>
        </w:rPr>
        <w:t>对有高级专业技术职称或有国外名校硕士以上学位的可适当放宽条件。</w:t>
      </w:r>
    </w:p>
    <w:p>
      <w:pPr>
        <w:ind w:firstLine="640" w:firstLineChars="200"/>
        <w:rPr>
          <w:rFonts w:ascii="仿宋_GB2312" w:eastAsia="仿宋_GB2312"/>
          <w:sz w:val="32"/>
          <w:szCs w:val="32"/>
        </w:rPr>
      </w:pPr>
      <w:r>
        <w:rPr>
          <w:rFonts w:hint="eastAsia" w:ascii="黑体" w:eastAsia="黑体" w:hAnsi="黑体"/>
          <w:sz w:val="32"/>
          <w:szCs w:val="32"/>
        </w:rPr>
        <w:t>四、部门经理助理、</w:t>
      </w:r>
      <w:r>
        <w:rPr>
          <w:rFonts w:hint="eastAsia" w:ascii="黑体" w:hAnsi="黑体" w:eastAsia="黑体" w:cs="宋体-方正超大字符集"/>
          <w:sz w:val="32"/>
          <w:szCs w:val="32"/>
        </w:rPr>
        <w:t>风险管理工程师、项目（客服）经理</w:t>
      </w:r>
    </w:p>
    <w:p>
      <w:pPr>
        <w:ind w:firstLine="640" w:firstLineChars="200"/>
        <w:rPr>
          <w:rFonts w:ascii="仿宋_GB2312" w:eastAsia="仿宋_GB2312"/>
          <w:sz w:val="32"/>
          <w:szCs w:val="32"/>
        </w:rPr>
      </w:pPr>
      <w:r>
        <w:rPr>
          <w:rFonts w:hint="eastAsia" w:ascii="黑体" w:eastAsia="黑体" w:hAnsi="黑体"/>
          <w:sz w:val="32"/>
          <w:szCs w:val="32"/>
        </w:rPr>
        <w:t>(一)具有保险专业大专以上、相关专业本科学历；</w:t>
      </w:r>
    </w:p>
    <w:p>
      <w:pPr>
        <w:ind w:firstLine="640" w:firstLineChars="200"/>
        <w:rPr>
          <w:rFonts w:ascii="仿宋_GB2312" w:eastAsia="仿宋_GB2312"/>
          <w:sz w:val="32"/>
          <w:szCs w:val="32"/>
        </w:rPr>
      </w:pPr>
      <w:r>
        <w:rPr>
          <w:rFonts w:hint="eastAsia" w:ascii="黑体" w:eastAsia="黑体" w:hAnsi="黑体"/>
          <w:sz w:val="32"/>
          <w:szCs w:val="32"/>
        </w:rPr>
        <w:t>(二)从事保险工作四年以上，经济、金融工作六年以上；</w:t>
      </w:r>
    </w:p>
    <w:p>
      <w:pPr>
        <w:ind w:firstLine="640" w:firstLineChars="200"/>
        <w:rPr>
          <w:rFonts w:ascii="仿宋_GB2312" w:eastAsia="仿宋_GB2312"/>
          <w:sz w:val="32"/>
          <w:szCs w:val="32"/>
        </w:rPr>
      </w:pPr>
      <w:r>
        <w:rPr>
          <w:rFonts w:hint="eastAsia" w:ascii="黑体" w:eastAsia="黑体" w:hAnsi="黑体"/>
          <w:sz w:val="32"/>
          <w:szCs w:val="32"/>
        </w:rPr>
        <w:t>(三)具有保险经纪人资格证书或经济、金融类中级职称；</w:t>
      </w:r>
    </w:p>
    <w:p>
      <w:pPr>
        <w:ind w:firstLine="640" w:firstLineChars="200"/>
        <w:rPr>
          <w:rFonts w:ascii="仿宋_GB2312" w:eastAsia="仿宋_GB2312"/>
          <w:sz w:val="32"/>
          <w:szCs w:val="32"/>
        </w:rPr>
      </w:pPr>
      <w:r>
        <w:rPr>
          <w:rFonts w:hint="eastAsia" w:ascii="黑体" w:eastAsia="黑体" w:hAnsi="黑体"/>
          <w:sz w:val="32"/>
          <w:szCs w:val="32"/>
        </w:rPr>
        <w:t>(四)年龄在40周岁以下。</w:t>
      </w:r>
    </w:p>
    <w:p>
      <w:pPr>
        <w:ind w:firstLine="640" w:firstLineChars="200"/>
        <w:rPr>
          <w:rFonts w:ascii="仿宋_GB2312" w:eastAsia="仿宋_GB2312"/>
          <w:sz w:val="32"/>
          <w:szCs w:val="32"/>
        </w:rPr>
      </w:pPr>
      <w:r>
        <w:rPr>
          <w:rFonts w:hint="eastAsia" w:ascii="黑体" w:eastAsia="黑体" w:hAnsi="黑体"/>
          <w:sz w:val="32"/>
          <w:szCs w:val="32"/>
        </w:rPr>
        <w:t>对具有相关专业硕士研究生学历者可适当放宽条件。</w:t>
      </w:r>
    </w:p>
    <w:p>
      <w:pPr>
        <w:ind w:firstLine="640" w:firstLineChars="200"/>
        <w:rPr>
          <w:rFonts w:ascii="仿宋_GB2312" w:eastAsia="仿宋_GB2312"/>
          <w:sz w:val="32"/>
          <w:szCs w:val="32"/>
        </w:rPr>
      </w:pPr>
      <w:r>
        <w:rPr>
          <w:rFonts w:hint="eastAsia" w:ascii="黑体" w:eastAsia="黑体" w:hAnsi="黑体"/>
          <w:sz w:val="32"/>
          <w:szCs w:val="32"/>
        </w:rPr>
        <w:t>五、行政主管、风险管理助理工程师、项目（客服）助理</w:t>
      </w:r>
    </w:p>
    <w:p>
      <w:pPr>
        <w:ind w:firstLine="640" w:firstLineChars="200"/>
        <w:rPr>
          <w:rFonts w:ascii="仿宋_GB2312" w:eastAsia="仿宋_GB2312"/>
          <w:sz w:val="32"/>
          <w:szCs w:val="32"/>
        </w:rPr>
      </w:pPr>
      <w:r>
        <w:rPr>
          <w:rFonts w:hint="eastAsia" w:ascii="黑体" w:eastAsia="黑体" w:hAnsi="黑体"/>
          <w:sz w:val="32"/>
          <w:szCs w:val="32"/>
        </w:rPr>
        <w:t>(一)具有保险及相关专业大专以上学历；</w:t>
      </w:r>
    </w:p>
    <w:p>
      <w:pPr>
        <w:ind w:firstLine="640" w:firstLineChars="200"/>
        <w:rPr>
          <w:rFonts w:ascii="仿宋_GB2312" w:eastAsia="仿宋_GB2312"/>
          <w:sz w:val="32"/>
          <w:szCs w:val="32"/>
        </w:rPr>
      </w:pPr>
      <w:r>
        <w:rPr>
          <w:rFonts w:hint="eastAsia" w:ascii="黑体" w:eastAsia="黑体" w:hAnsi="黑体"/>
          <w:sz w:val="32"/>
          <w:szCs w:val="32"/>
        </w:rPr>
        <w:t>(二)从事保险工作三年以上，金融或经济工作五年以上；</w:t>
      </w:r>
    </w:p>
    <w:p>
      <w:pPr>
        <w:ind w:firstLine="640" w:firstLineChars="200"/>
        <w:rPr>
          <w:rFonts w:ascii="仿宋_GB2312" w:eastAsia="仿宋_GB2312"/>
          <w:sz w:val="32"/>
          <w:szCs w:val="32"/>
        </w:rPr>
      </w:pPr>
      <w:r>
        <w:rPr>
          <w:rFonts w:hint="eastAsia" w:ascii="黑体" w:eastAsia="黑体" w:hAnsi="黑体"/>
          <w:sz w:val="32"/>
          <w:szCs w:val="32"/>
        </w:rPr>
        <w:t>(三)具有保险经纪人资格证书或初级专业技术职称；</w:t>
      </w:r>
    </w:p>
    <w:p>
      <w:pPr>
        <w:ind w:firstLine="640" w:firstLineChars="200"/>
        <w:rPr>
          <w:rFonts w:ascii="仿宋_GB2312" w:eastAsia="仿宋_GB2312"/>
          <w:sz w:val="32"/>
          <w:szCs w:val="32"/>
        </w:rPr>
      </w:pPr>
      <w:r>
        <w:rPr>
          <w:rFonts w:hint="eastAsia" w:ascii="黑体" w:eastAsia="黑体" w:hAnsi="黑体"/>
          <w:sz w:val="32"/>
          <w:szCs w:val="32"/>
        </w:rPr>
        <w:t>(四)年龄在35周岁以下。</w:t>
      </w:r>
    </w:p>
    <w:p>
      <w:pPr>
        <w:ind w:firstLine="640" w:firstLineChars="200"/>
        <w:rPr>
          <w:rFonts w:ascii="仿宋_GB2312" w:eastAsia="仿宋_GB2312"/>
          <w:sz w:val="32"/>
          <w:szCs w:val="32"/>
        </w:rPr>
      </w:pPr>
      <w:r>
        <w:rPr>
          <w:rFonts w:hint="eastAsia" w:ascii="黑体" w:eastAsia="黑体" w:hAnsi="黑体"/>
          <w:sz w:val="32"/>
          <w:szCs w:val="32"/>
        </w:rPr>
        <w:t>六、行政助理、技术员、文员</w:t>
      </w:r>
    </w:p>
    <w:p>
      <w:pPr>
        <w:ind w:firstLine="640" w:firstLineChars="200"/>
        <w:rPr>
          <w:rFonts w:ascii="仿宋_GB2312" w:eastAsia="仿宋_GB2312"/>
          <w:sz w:val="32"/>
          <w:szCs w:val="32"/>
        </w:rPr>
      </w:pPr>
      <w:r>
        <w:rPr>
          <w:rFonts w:hint="eastAsia" w:ascii="黑体" w:eastAsia="黑体" w:hAnsi="黑体"/>
          <w:sz w:val="32"/>
          <w:szCs w:val="32"/>
        </w:rPr>
        <w:t>(一)具有保险或相关专业大专以上学历；</w:t>
      </w:r>
    </w:p>
    <w:p>
      <w:pPr>
        <w:ind w:firstLine="640" w:firstLineChars="200"/>
        <w:rPr>
          <w:rFonts w:ascii="仿宋_GB2312" w:eastAsia="仿宋_GB2312"/>
          <w:sz w:val="32"/>
          <w:szCs w:val="32"/>
        </w:rPr>
      </w:pPr>
      <w:r>
        <w:rPr>
          <w:rFonts w:hint="eastAsia" w:ascii="黑体" w:eastAsia="黑体" w:hAnsi="黑体"/>
          <w:sz w:val="32"/>
          <w:szCs w:val="32"/>
        </w:rPr>
        <w:t>(二)从事保险工作一年或相关工作三年以上；</w:t>
      </w:r>
    </w:p>
    <w:p>
      <w:pPr>
        <w:ind w:firstLine="640" w:firstLineChars="200"/>
        <w:rPr>
          <w:rFonts w:ascii="仿宋_GB2312" w:eastAsia="仿宋_GB2312"/>
          <w:sz w:val="32"/>
          <w:szCs w:val="32"/>
        </w:rPr>
      </w:pPr>
      <w:r>
        <w:rPr>
          <w:rFonts w:hint="eastAsia" w:ascii="黑体" w:eastAsia="黑体" w:hAnsi="黑体"/>
          <w:sz w:val="32"/>
          <w:szCs w:val="32"/>
        </w:rPr>
        <w:t>(三)具有保险经纪人资格证书；</w:t>
      </w:r>
    </w:p>
    <w:p>
      <w:pPr>
        <w:ind w:firstLine="640" w:firstLineChars="200"/>
        <w:rPr>
          <w:rFonts w:ascii="仿宋_GB2312" w:eastAsia="仿宋_GB2312"/>
          <w:sz w:val="32"/>
          <w:szCs w:val="32"/>
        </w:rPr>
      </w:pPr>
      <w:r>
        <w:rPr>
          <w:rFonts w:hint="eastAsia" w:ascii="黑体" w:eastAsia="黑体" w:hAnsi="黑体"/>
          <w:sz w:val="32"/>
          <w:szCs w:val="32"/>
        </w:rPr>
        <w:t>(四)年龄在35周岁以下。</w:t>
      </w:r>
    </w:p>
    <w:p>
      <w:pPr>
        <w:rPr>
          <w:rFonts w:ascii="仿宋_GB2312" w:hAnsi="Courier New" w:eastAsia="仿宋_GB2312" w:cs="Arial"/>
          <w:color w:val="000000"/>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ascii="宋体" w:hAnsi="宋体"/>
          <w:b/>
          <w:sz w:val="44"/>
          <w:szCs w:val="44"/>
        </w:rPr>
      </w:pPr>
    </w:p>
    <w:p>
      <w:pPr>
        <w:jc w:val="center"/>
        <w:rPr>
          <w:rFonts w:ascii="宋体" w:hAnsi="宋体"/>
          <w:b/>
          <w:sz w:val="44"/>
          <w:szCs w:val="44"/>
        </w:rPr>
      </w:pPr>
      <w:r>
        <w:rPr>
          <w:rFonts w:hint="eastAsia" w:ascii="黑体" w:hAnsi="黑体" w:eastAsia="黑体"/>
          <w:b/>
          <w:sz w:val="44"/>
          <w:szCs w:val="44"/>
        </w:rPr>
        <w:t>业务人员聘用办法</w:t>
      </w:r>
    </w:p>
    <w:p>
      <w:pPr>
        <w:tabs>
          <w:tab w:val="left" w:pos="1680"/>
        </w:tabs>
        <w:ind w:firstLine="3520" w:firstLineChars="1100"/>
        <w:rPr>
          <w:rFonts w:ascii="仿宋_GB2312" w:eastAsia="仿宋_GB2312"/>
          <w:sz w:val="32"/>
          <w:szCs w:val="32"/>
        </w:rPr>
      </w:pPr>
    </w:p>
    <w:p>
      <w:pPr>
        <w:tabs>
          <w:tab w:val="left" w:pos="1680"/>
        </w:tabs>
        <w:ind w:firstLine="3520" w:firstLineChars="1100"/>
        <w:rPr>
          <w:rFonts w:ascii="仿宋_GB2312" w:eastAsia="仿宋_GB2312"/>
          <w:sz w:val="32"/>
          <w:szCs w:val="32"/>
        </w:rPr>
      </w:pPr>
      <w:r>
        <w:rPr>
          <w:rFonts w:hint="eastAsia" w:ascii="黑体" w:eastAsia="黑体" w:hAnsi="黑体"/>
          <w:sz w:val="32"/>
          <w:szCs w:val="32"/>
        </w:rPr>
        <w:t>第一章 总    则</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第一条 为规范公司用人制度，建立起一支富有竞争力的员工队伍，结合公司实际，特制订本办法。</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第二条 本办法适用于公司业务拓展系列人员。</w:t>
      </w:r>
    </w:p>
    <w:p>
      <w:pPr>
        <w:tabs>
          <w:tab w:val="left" w:pos="1680"/>
        </w:tabs>
        <w:ind w:firstLine="3520" w:firstLineChars="1100"/>
        <w:rPr>
          <w:rFonts w:ascii="仿宋_GB2312" w:eastAsia="仿宋_GB2312"/>
          <w:sz w:val="32"/>
          <w:szCs w:val="32"/>
        </w:rPr>
      </w:pPr>
    </w:p>
    <w:p>
      <w:pPr>
        <w:tabs>
          <w:tab w:val="left" w:pos="1680"/>
        </w:tabs>
        <w:ind w:firstLine="3520" w:firstLineChars="1100"/>
        <w:rPr>
          <w:rFonts w:ascii="仿宋_GB2312" w:eastAsia="仿宋_GB2312"/>
          <w:sz w:val="32"/>
          <w:szCs w:val="32"/>
        </w:rPr>
      </w:pPr>
      <w:r>
        <w:rPr>
          <w:rFonts w:hint="eastAsia" w:ascii="黑体" w:eastAsia="黑体" w:hAnsi="黑体"/>
          <w:sz w:val="32"/>
          <w:szCs w:val="32"/>
        </w:rPr>
        <w:t>第二章 员工聘用</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第三条 公司所有聘用员工应思想品德良好，具有大专以上学历，一般应有保险经纪人资格证书，无经济问题和不良记录，符合国家用工条件，与公司正式签订劳动合同。</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第四条 公司展业员工分为试用员工、业务员、业务主管、业务经理及高级业务经理五职级。</w:t>
      </w:r>
    </w:p>
    <w:p>
      <w:pPr>
        <w:pStyle w:val="10"/>
        <w:ind w:firstLine="640" w:firstLineChars="200"/>
        <w:rPr>
          <w:rFonts w:ascii="仿宋_GB2312" w:hAnsi="宋体" w:eastAsia="仿宋_GB2312"/>
          <w:sz w:val="32"/>
          <w:szCs w:val="32"/>
        </w:rPr>
      </w:pPr>
      <w:r>
        <w:rPr>
          <w:rFonts w:hint="eastAsia" w:ascii="黑体" w:eastAsia="黑体" w:hAnsi="黑体"/>
          <w:sz w:val="32"/>
          <w:szCs w:val="32"/>
        </w:rPr>
        <w:t xml:space="preserve">第五条 </w:t>
      </w:r>
      <w:r>
        <w:rPr>
          <w:rFonts w:hint="eastAsia" w:ascii="黑体" w:hAnsi="黑体" w:eastAsia="黑体"/>
          <w:sz w:val="32"/>
          <w:szCs w:val="32"/>
        </w:rPr>
        <w:t>所聘员工必须经过三个月的试用期后才可考虑聘为正式员工。</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第六条 试用员工须具备以下条件：</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●具有一定的市场开拓能力和客户资源；</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●具有保险经纪人资格证书；</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●具有一年以上保险从业经验；</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●年龄在20-40岁，优秀者可放宽条件；</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●试用期累计完成佣金2.5万元。</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第七条 试用期满，符合转正条件者，由本人申请，人力资源部核准，总经理室批准，办理转正手续。</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第八条 试用合格并符合下列条件之一者，予以聘用为相应职级。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1、业务主办</w:t>
      </w:r>
    </w:p>
    <w:p>
      <w:pPr>
        <w:tabs>
          <w:tab w:val="left" w:pos="1680"/>
        </w:tabs>
        <w:ind w:firstLine="640" w:firstLineChars="200"/>
        <w:rPr>
          <w:sz w:val="32"/>
          <w:szCs w:val="32"/>
        </w:rPr>
      </w:pPr>
      <w:r>
        <w:rPr>
          <w:rFonts w:hint="eastAsia" w:ascii="黑体" w:eastAsia="黑体" w:hAnsi="黑体"/>
          <w:sz w:val="32"/>
          <w:szCs w:val="32"/>
        </w:rPr>
        <w:t>●大学专科以上学历，具有一年以上实际工作经验。</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2、业务主管</w:t>
      </w:r>
    </w:p>
    <w:p>
      <w:pPr>
        <w:pStyle w:val="10"/>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具有硕士学位，</w:t>
      </w:r>
      <w:r>
        <w:rPr>
          <w:rFonts w:hint="eastAsia" w:ascii="黑体" w:eastAsia="黑体" w:hAnsi="黑体"/>
          <w:sz w:val="32"/>
          <w:szCs w:val="32"/>
        </w:rPr>
        <w:t>一年</w:t>
      </w:r>
      <w:r>
        <w:rPr>
          <w:rFonts w:ascii="黑体" w:eastAsia="黑体" w:hAnsi="黑体"/>
          <w:sz w:val="32"/>
          <w:szCs w:val="32"/>
        </w:rPr>
        <w:t>实际工作经验</w:t>
      </w:r>
      <w:r>
        <w:rPr>
          <w:rFonts w:hint="eastAsia" w:ascii="黑体" w:eastAsia="黑体" w:hAnsi="黑体"/>
          <w:sz w:val="32"/>
          <w:szCs w:val="32"/>
        </w:rPr>
        <w:t>。</w:t>
      </w:r>
    </w:p>
    <w:p>
      <w:pPr>
        <w:pStyle w:val="10"/>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大学本科</w:t>
      </w:r>
      <w:r>
        <w:rPr>
          <w:rFonts w:hint="eastAsia" w:ascii="黑体" w:eastAsia="黑体" w:hAnsi="黑体"/>
          <w:sz w:val="32"/>
          <w:szCs w:val="32"/>
        </w:rPr>
        <w:t>学历</w:t>
      </w:r>
      <w:r>
        <w:rPr>
          <w:rFonts w:ascii="黑体" w:eastAsia="黑体" w:hAnsi="黑体"/>
          <w:sz w:val="32"/>
          <w:szCs w:val="32"/>
        </w:rPr>
        <w:t>，</w:t>
      </w:r>
      <w:r>
        <w:rPr>
          <w:rFonts w:hint="eastAsia" w:ascii="黑体" w:eastAsia="黑体" w:hAnsi="黑体"/>
          <w:sz w:val="32"/>
          <w:szCs w:val="32"/>
        </w:rPr>
        <w:t>从事保险经纪工作一年或保险工作二年</w:t>
      </w:r>
      <w:r>
        <w:rPr>
          <w:rFonts w:ascii="黑体" w:eastAsia="黑体" w:hAnsi="黑体"/>
          <w:sz w:val="32"/>
          <w:szCs w:val="32"/>
        </w:rPr>
        <w:t>以上。</w:t>
      </w:r>
    </w:p>
    <w:p>
      <w:pPr>
        <w:pStyle w:val="10"/>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大学专科</w:t>
      </w:r>
      <w:r>
        <w:rPr>
          <w:rFonts w:hint="eastAsia" w:ascii="黑体" w:eastAsia="黑体" w:hAnsi="黑体"/>
          <w:sz w:val="32"/>
          <w:szCs w:val="32"/>
        </w:rPr>
        <w:t>学历</w:t>
      </w:r>
      <w:r>
        <w:rPr>
          <w:rFonts w:ascii="黑体" w:eastAsia="黑体" w:hAnsi="黑体"/>
          <w:sz w:val="32"/>
          <w:szCs w:val="32"/>
        </w:rPr>
        <w:t>，</w:t>
      </w:r>
      <w:r>
        <w:rPr>
          <w:rFonts w:hint="eastAsia" w:ascii="黑体" w:eastAsia="黑体" w:hAnsi="黑体"/>
          <w:sz w:val="32"/>
          <w:szCs w:val="32"/>
        </w:rPr>
        <w:t>从事保险经纪二年或保险工作四年以上</w:t>
      </w:r>
      <w:r>
        <w:rPr>
          <w:rFonts w:ascii="黑体" w:eastAsia="黑体" w:hAnsi="黑体"/>
          <w:sz w:val="32"/>
          <w:szCs w:val="32"/>
        </w:rPr>
        <w:t>。</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3、业务经理(分为一级、二级、三级)</w:t>
      </w:r>
    </w:p>
    <w:p>
      <w:pPr>
        <w:pStyle w:val="10"/>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具有硕士学位，</w:t>
      </w:r>
      <w:r>
        <w:rPr>
          <w:rFonts w:hint="eastAsia" w:ascii="黑体" w:eastAsia="黑体" w:hAnsi="黑体"/>
          <w:sz w:val="32"/>
          <w:szCs w:val="32"/>
        </w:rPr>
        <w:t>从事保险经纪工作一年或保险工作二</w:t>
      </w:r>
      <w:r>
        <w:rPr>
          <w:rFonts w:ascii="黑体" w:eastAsia="黑体" w:hAnsi="黑体"/>
          <w:sz w:val="32"/>
          <w:szCs w:val="32"/>
        </w:rPr>
        <w:t>年</w:t>
      </w:r>
      <w:r>
        <w:rPr>
          <w:rFonts w:hint="eastAsia" w:ascii="黑体" w:eastAsia="黑体" w:hAnsi="黑体"/>
          <w:sz w:val="32"/>
          <w:szCs w:val="32"/>
        </w:rPr>
        <w:t>或实际工作三年</w:t>
      </w:r>
      <w:r>
        <w:rPr>
          <w:rFonts w:ascii="黑体" w:eastAsia="黑体" w:hAnsi="黑体"/>
          <w:sz w:val="32"/>
          <w:szCs w:val="32"/>
        </w:rPr>
        <w:t>。</w:t>
      </w:r>
    </w:p>
    <w:p>
      <w:pPr>
        <w:pStyle w:val="10"/>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大学本科</w:t>
      </w:r>
      <w:r>
        <w:rPr>
          <w:rFonts w:hint="eastAsia" w:ascii="黑体" w:eastAsia="黑体" w:hAnsi="黑体"/>
          <w:sz w:val="32"/>
          <w:szCs w:val="32"/>
        </w:rPr>
        <w:t>学历，从事保险经纪工作二年或保险工作四</w:t>
      </w:r>
      <w:r>
        <w:rPr>
          <w:rFonts w:ascii="黑体" w:eastAsia="黑体" w:hAnsi="黑体"/>
          <w:sz w:val="32"/>
          <w:szCs w:val="32"/>
        </w:rPr>
        <w:t>年以上。</w:t>
      </w:r>
    </w:p>
    <w:p>
      <w:pPr>
        <w:pStyle w:val="10"/>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大学专科</w:t>
      </w:r>
      <w:r>
        <w:rPr>
          <w:rFonts w:hint="eastAsia" w:ascii="黑体" w:eastAsia="黑体" w:hAnsi="黑体"/>
          <w:sz w:val="32"/>
          <w:szCs w:val="32"/>
        </w:rPr>
        <w:t>学历，从事保险经纪工作四年或保险工作六</w:t>
      </w:r>
      <w:r>
        <w:rPr>
          <w:rFonts w:ascii="黑体" w:eastAsia="黑体" w:hAnsi="黑体"/>
          <w:sz w:val="32"/>
          <w:szCs w:val="32"/>
        </w:rPr>
        <w:t>年。</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4、高级业务经理(分为一级、二级、三级)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具有硕士学位，</w:t>
      </w:r>
      <w:r>
        <w:rPr>
          <w:rFonts w:hint="eastAsia" w:ascii="黑体" w:eastAsia="黑体" w:hAnsi="黑体"/>
          <w:sz w:val="32"/>
          <w:szCs w:val="32"/>
        </w:rPr>
        <w:t xml:space="preserve">从事保险经纪工作二年或保险工作三年。 </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大学</w:t>
      </w:r>
      <w:r>
        <w:rPr>
          <w:rFonts w:hint="eastAsia" w:ascii="黑体" w:eastAsia="黑体" w:hAnsi="黑体"/>
          <w:sz w:val="32"/>
          <w:szCs w:val="32"/>
        </w:rPr>
        <w:t>本科学历</w:t>
      </w:r>
      <w:r>
        <w:rPr>
          <w:rFonts w:ascii="黑体" w:eastAsia="黑体" w:hAnsi="黑体"/>
          <w:sz w:val="32"/>
          <w:szCs w:val="32"/>
        </w:rPr>
        <w:t>，</w:t>
      </w:r>
      <w:r>
        <w:rPr>
          <w:rFonts w:hint="eastAsia" w:ascii="黑体" w:eastAsia="黑体" w:hAnsi="黑体"/>
          <w:sz w:val="32"/>
          <w:szCs w:val="32"/>
        </w:rPr>
        <w:t>从事保险经纪工作三年或保险工作五年以上，具有从事大项目的协调和组织能力。</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●大学专科学历</w:t>
      </w:r>
      <w:r>
        <w:rPr>
          <w:rFonts w:ascii="黑体" w:eastAsia="黑体" w:hAnsi="黑体"/>
          <w:sz w:val="32"/>
          <w:szCs w:val="32"/>
        </w:rPr>
        <w:t>，</w:t>
      </w:r>
      <w:r>
        <w:rPr>
          <w:rFonts w:hint="eastAsia" w:ascii="黑体" w:eastAsia="黑体" w:hAnsi="黑体"/>
          <w:sz w:val="32"/>
          <w:szCs w:val="32"/>
        </w:rPr>
        <w:t>从事保险经纪工作六年或保险工作八年以上，具有从事大项目的协调和组织能力。</w:t>
      </w:r>
    </w:p>
    <w:p>
      <w:pPr>
        <w:tabs>
          <w:tab w:val="left" w:pos="1680"/>
        </w:tabs>
        <w:rPr>
          <w:rFonts w:ascii="仿宋_GB2312" w:eastAsia="仿宋_GB2312"/>
          <w:sz w:val="32"/>
          <w:szCs w:val="32"/>
        </w:rPr>
      </w:pPr>
      <w:r>
        <w:rPr>
          <w:rFonts w:hint="eastAsia" w:ascii="黑体" w:eastAsia="黑体" w:hAnsi="黑体"/>
          <w:sz w:val="32"/>
          <w:szCs w:val="32"/>
        </w:rPr>
        <w:t>　　5、部门经理</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具有硕士学位，</w:t>
      </w:r>
      <w:r>
        <w:rPr>
          <w:rFonts w:hint="eastAsia" w:ascii="黑体" w:eastAsia="黑体" w:hAnsi="黑体"/>
          <w:sz w:val="32"/>
          <w:szCs w:val="32"/>
        </w:rPr>
        <w:t xml:space="preserve">从事保险经纪工作二年或保险工作三年。 </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w:t>
      </w:r>
      <w:r>
        <w:rPr>
          <w:rFonts w:ascii="黑体" w:eastAsia="黑体" w:hAnsi="黑体"/>
          <w:sz w:val="32"/>
          <w:szCs w:val="32"/>
        </w:rPr>
        <w:t>大学</w:t>
      </w:r>
      <w:r>
        <w:rPr>
          <w:rFonts w:hint="eastAsia" w:ascii="黑体" w:eastAsia="黑体" w:hAnsi="黑体"/>
          <w:sz w:val="32"/>
          <w:szCs w:val="32"/>
        </w:rPr>
        <w:t>本科学历</w:t>
      </w:r>
      <w:r>
        <w:rPr>
          <w:rFonts w:ascii="黑体" w:eastAsia="黑体" w:hAnsi="黑体"/>
          <w:sz w:val="32"/>
          <w:szCs w:val="32"/>
        </w:rPr>
        <w:t>，</w:t>
      </w:r>
      <w:r>
        <w:rPr>
          <w:rFonts w:hint="eastAsia" w:ascii="黑体" w:eastAsia="黑体" w:hAnsi="黑体"/>
          <w:sz w:val="32"/>
          <w:szCs w:val="32"/>
        </w:rPr>
        <w:t>从事保险经纪工作三年或保险工作五年以上，具有从事大项目的协调和组织能力。</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●大学专科学历</w:t>
      </w:r>
      <w:r>
        <w:rPr>
          <w:rFonts w:ascii="黑体" w:eastAsia="黑体" w:hAnsi="黑体"/>
          <w:sz w:val="32"/>
          <w:szCs w:val="32"/>
        </w:rPr>
        <w:t>，</w:t>
      </w:r>
      <w:r>
        <w:rPr>
          <w:rFonts w:hint="eastAsia" w:ascii="黑体" w:eastAsia="黑体" w:hAnsi="黑体"/>
          <w:sz w:val="32"/>
          <w:szCs w:val="32"/>
        </w:rPr>
        <w:t>从事保险经纪工作六年或保险工作八年以上，具有从事大项目的协调和组织能力。</w:t>
      </w:r>
    </w:p>
    <w:p>
      <w:pPr>
        <w:tabs>
          <w:tab w:val="left" w:pos="1680"/>
        </w:tabs>
        <w:rPr>
          <w:rFonts w:ascii="仿宋_GB2312" w:eastAsia="仿宋_GB2312"/>
          <w:sz w:val="32"/>
          <w:szCs w:val="32"/>
        </w:rPr>
      </w:pPr>
    </w:p>
    <w:p>
      <w:pPr>
        <w:tabs>
          <w:tab w:val="left" w:pos="1680"/>
        </w:tabs>
        <w:ind w:firstLine="3520" w:firstLineChars="1100"/>
        <w:rPr>
          <w:rFonts w:ascii="仿宋_GB2312" w:eastAsia="仿宋_GB2312"/>
          <w:sz w:val="32"/>
          <w:szCs w:val="32"/>
        </w:rPr>
      </w:pPr>
    </w:p>
    <w:p>
      <w:pPr>
        <w:tabs>
          <w:tab w:val="left" w:pos="1680"/>
        </w:tabs>
        <w:ind w:firstLine="3520" w:firstLineChars="1100"/>
        <w:rPr>
          <w:rFonts w:ascii="仿宋_GB2312" w:eastAsia="仿宋_GB2312"/>
          <w:sz w:val="32"/>
          <w:szCs w:val="32"/>
        </w:rPr>
      </w:pPr>
      <w:r>
        <w:rPr>
          <w:rFonts w:hint="eastAsia" w:ascii="黑体" w:eastAsia="黑体" w:hAnsi="黑体"/>
          <w:sz w:val="32"/>
          <w:szCs w:val="32"/>
        </w:rPr>
        <w:t>第三章 员工晋级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第九条 公司每年考核一次，根据考核结果重新确定职级。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第十条 每一职级员工应完成相应的业务指标。</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1、业务员</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●个人佣金全年8万元以上。</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2、业务主管</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●个人佣金全年10万元以上。</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3、业务经理</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3.1业务经理三级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●个人佣金全年12万元以上。</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3.2业务经理二级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●个人佣金全年15万元以上。</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3.3业务经理一级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●个人佣金全年18万元以上。</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4、高级业务经理</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4.1高级业务经理三级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●个人佣金全年20万元以上。</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4.2高级业务经理二级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●个人佣金全年30万元以上。</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4.3高级业务经理一级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●个人佣金全年50万元以上。</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第十一条 员工晋级原则上不予越级晋升，有特殊贡献者除外。</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第十二条 员工无违纪违规记录，并符合下列条件之一者，可以晋级：</w:t>
      </w:r>
    </w:p>
    <w:p>
      <w:pPr>
        <w:tabs>
          <w:tab w:val="left" w:pos="1680"/>
        </w:tabs>
        <w:ind w:firstLine="640" w:firstLineChars="200"/>
        <w:rPr>
          <w:rFonts w:ascii="仿宋_GB2312" w:eastAsia="仿宋_GB2312"/>
          <w:sz w:val="32"/>
          <w:szCs w:val="32"/>
        </w:rPr>
      </w:pPr>
      <w:r>
        <w:rPr>
          <w:rFonts w:hint="eastAsia" w:ascii="黑体" w:eastAsia="黑体" w:hAnsi="黑体"/>
          <w:sz w:val="32"/>
          <w:szCs w:val="32"/>
        </w:rPr>
        <w:t>1、超额完成本职级业务指标的1.5倍。予以晋升一职(级)。</w:t>
      </w:r>
    </w:p>
    <w:p>
      <w:pPr>
        <w:ind w:firstLine="640" w:firstLineChars="200"/>
        <w:rPr>
          <w:rFonts w:ascii="仿宋_GB2312" w:eastAsia="仿宋_GB2312"/>
          <w:sz w:val="32"/>
          <w:szCs w:val="32"/>
        </w:rPr>
      </w:pPr>
      <w:r>
        <w:rPr>
          <w:rFonts w:hint="eastAsia" w:ascii="黑体" w:eastAsia="黑体" w:hAnsi="黑体"/>
          <w:sz w:val="32"/>
          <w:szCs w:val="32"/>
        </w:rPr>
        <w:t>2、连续两年完成本职级的业务指标。员工可以晋升一职(级)。</w:t>
      </w:r>
    </w:p>
    <w:p>
      <w:pPr>
        <w:ind w:firstLine="640" w:firstLineChars="200"/>
        <w:rPr>
          <w:rFonts w:ascii="仿宋_GB2312" w:eastAsia="仿宋_GB2312"/>
          <w:sz w:val="32"/>
          <w:szCs w:val="32"/>
        </w:rPr>
      </w:pPr>
      <w:r>
        <w:rPr>
          <w:rFonts w:hint="eastAsia" w:ascii="黑体" w:eastAsia="黑体" w:hAnsi="黑体"/>
          <w:sz w:val="32"/>
          <w:szCs w:val="32"/>
        </w:rPr>
        <w:t>3、完成业务指标突破50万元以上。由公司评委会确定是否越级晋升。</w:t>
      </w:r>
    </w:p>
    <w:p>
      <w:pPr>
        <w:ind w:firstLine="640" w:firstLineChars="200"/>
        <w:rPr>
          <w:rFonts w:ascii="仿宋_GB2312" w:eastAsia="仿宋_GB2312"/>
          <w:sz w:val="32"/>
          <w:szCs w:val="32"/>
        </w:rPr>
      </w:pPr>
      <w:r>
        <w:rPr>
          <w:rFonts w:hint="eastAsia" w:ascii="黑体" w:eastAsia="黑体" w:hAnsi="黑体"/>
          <w:sz w:val="32"/>
          <w:szCs w:val="32"/>
        </w:rPr>
        <w:t>4、完成本职级的业务指标，同时个人所经纪的项目获公司优秀项目奖。</w:t>
      </w:r>
    </w:p>
    <w:p>
      <w:pPr>
        <w:ind w:firstLine="640" w:firstLineChars="200"/>
        <w:rPr>
          <w:rFonts w:ascii="仿宋_GB2312" w:eastAsia="仿宋_GB2312"/>
          <w:sz w:val="32"/>
          <w:szCs w:val="32"/>
        </w:rPr>
      </w:pPr>
      <w:r>
        <w:rPr>
          <w:rFonts w:hint="eastAsia" w:ascii="黑体" w:eastAsia="黑体" w:hAnsi="黑体"/>
          <w:sz w:val="32"/>
          <w:szCs w:val="32"/>
        </w:rPr>
        <w:t>第十三条 符合下列条件之一者，给予降一(职)级：</w:t>
      </w:r>
    </w:p>
    <w:p>
      <w:pPr>
        <w:ind w:firstLine="640" w:firstLineChars="200"/>
        <w:rPr>
          <w:rFonts w:ascii="仿宋_GB2312" w:eastAsia="仿宋_GB2312"/>
          <w:sz w:val="32"/>
          <w:szCs w:val="32"/>
        </w:rPr>
      </w:pPr>
      <w:r>
        <w:rPr>
          <w:rFonts w:hint="eastAsia" w:ascii="黑体" w:eastAsia="黑体" w:hAnsi="黑体"/>
          <w:sz w:val="32"/>
          <w:szCs w:val="32"/>
        </w:rPr>
        <w:t>1、违反从业规范，受到公司处分。</w:t>
      </w:r>
    </w:p>
    <w:p>
      <w:pPr>
        <w:ind w:firstLine="640" w:firstLineChars="200"/>
        <w:rPr>
          <w:rFonts w:ascii="仿宋_GB2312" w:eastAsia="仿宋_GB2312"/>
          <w:sz w:val="32"/>
          <w:szCs w:val="32"/>
        </w:rPr>
      </w:pPr>
      <w:r>
        <w:rPr>
          <w:rFonts w:hint="eastAsia" w:ascii="黑体" w:eastAsia="黑体" w:hAnsi="黑体"/>
          <w:sz w:val="32"/>
          <w:szCs w:val="32"/>
        </w:rPr>
        <w:t>2、当年完成本职级业务指标70%以下。</w:t>
      </w:r>
    </w:p>
    <w:p>
      <w:pPr>
        <w:ind w:firstLine="640" w:firstLineChars="200"/>
        <w:rPr>
          <w:rFonts w:ascii="仿宋_GB2312" w:eastAsia="仿宋_GB2312"/>
          <w:sz w:val="32"/>
          <w:szCs w:val="32"/>
        </w:rPr>
      </w:pPr>
      <w:r>
        <w:rPr>
          <w:rFonts w:hint="eastAsia" w:ascii="黑体" w:eastAsia="黑体" w:hAnsi="黑体"/>
          <w:sz w:val="32"/>
          <w:szCs w:val="32"/>
        </w:rPr>
        <w:t>3、连续两年未完成本职级的业务指标的80%。</w:t>
      </w:r>
    </w:p>
    <w:p>
      <w:pPr>
        <w:ind w:firstLine="640" w:firstLineChars="200"/>
        <w:rPr>
          <w:rFonts w:ascii="仿宋_GB2312" w:eastAsia="仿宋_GB2312"/>
          <w:sz w:val="32"/>
          <w:szCs w:val="32"/>
        </w:rPr>
      </w:pPr>
      <w:r>
        <w:rPr>
          <w:rFonts w:hint="eastAsia" w:ascii="黑体" w:eastAsia="黑体" w:hAnsi="黑体"/>
          <w:sz w:val="32"/>
          <w:szCs w:val="32"/>
        </w:rPr>
        <w:t>第十四条 员工晋升程序：</w:t>
      </w:r>
    </w:p>
    <w:p>
      <w:pPr>
        <w:ind w:firstLine="640" w:firstLineChars="200"/>
        <w:rPr>
          <w:rFonts w:ascii="仿宋_GB2312" w:eastAsia="仿宋_GB2312"/>
          <w:sz w:val="32"/>
          <w:szCs w:val="32"/>
        </w:rPr>
      </w:pPr>
      <w:r>
        <w:rPr>
          <w:rFonts w:hint="eastAsia" w:ascii="黑体" w:eastAsia="黑体" w:hAnsi="黑体"/>
          <w:sz w:val="32"/>
          <w:szCs w:val="32"/>
        </w:rPr>
        <w:t>1、本人申请；</w:t>
      </w:r>
    </w:p>
    <w:p>
      <w:pPr>
        <w:ind w:firstLine="640" w:firstLineChars="200"/>
        <w:rPr>
          <w:rFonts w:ascii="仿宋_GB2312" w:eastAsia="仿宋_GB2312"/>
          <w:sz w:val="32"/>
          <w:szCs w:val="32"/>
        </w:rPr>
      </w:pPr>
      <w:r>
        <w:rPr>
          <w:rFonts w:hint="eastAsia" w:ascii="黑体" w:eastAsia="黑体" w:hAnsi="黑体"/>
          <w:sz w:val="32"/>
          <w:szCs w:val="32"/>
        </w:rPr>
        <w:t>2、公司评委会考核。</w:t>
      </w:r>
    </w:p>
    <w:p>
      <w:pPr>
        <w:ind w:firstLine="3840" w:firstLineChars="1200"/>
        <w:rPr>
          <w:rFonts w:ascii="仿宋_GB2312" w:eastAsia="仿宋_GB2312"/>
          <w:sz w:val="32"/>
          <w:szCs w:val="32"/>
        </w:rPr>
      </w:pPr>
    </w:p>
    <w:p>
      <w:pPr>
        <w:ind w:firstLine="3840" w:firstLineChars="1200"/>
        <w:rPr>
          <w:rFonts w:ascii="仿宋_GB2312" w:eastAsia="仿宋_GB2312"/>
          <w:sz w:val="32"/>
          <w:szCs w:val="32"/>
        </w:rPr>
      </w:pPr>
      <w:r>
        <w:rPr>
          <w:rFonts w:hint="eastAsia" w:ascii="黑体" w:eastAsia="黑体" w:hAnsi="黑体"/>
          <w:sz w:val="32"/>
          <w:szCs w:val="32"/>
        </w:rPr>
        <w:t>第四章 附则</w:t>
      </w:r>
    </w:p>
    <w:p>
      <w:pPr>
        <w:ind w:firstLine="640" w:firstLineChars="200"/>
        <w:rPr>
          <w:rFonts w:ascii="仿宋_GB2312" w:eastAsia="仿宋_GB2312"/>
          <w:sz w:val="32"/>
          <w:szCs w:val="32"/>
        </w:rPr>
      </w:pPr>
      <w:r>
        <w:rPr>
          <w:rFonts w:hint="eastAsia" w:ascii="黑体" w:eastAsia="黑体" w:hAnsi="黑体"/>
          <w:sz w:val="32"/>
          <w:szCs w:val="32"/>
        </w:rPr>
        <w:t>第十五条 本办法由人力资源部负责解释。</w:t>
      </w:r>
    </w:p>
    <w:p>
      <w:pPr>
        <w:ind w:firstLine="640" w:firstLineChars="200"/>
        <w:rPr>
          <w:rFonts w:ascii="仿宋_GB2312" w:eastAsia="仿宋_GB2312"/>
          <w:sz w:val="32"/>
          <w:szCs w:val="32"/>
        </w:rPr>
      </w:pPr>
      <w:r>
        <w:rPr>
          <w:rFonts w:hint="eastAsia" w:ascii="黑体" w:eastAsia="黑体" w:hAnsi="黑体"/>
          <w:sz w:val="32"/>
          <w:szCs w:val="32"/>
        </w:rPr>
        <w:t>第十六条 本办法从二00四年一月一日起执行。</w:t>
      </w:r>
    </w:p>
    <w:p>
      <w:pPr>
        <w:jc w:val="center"/>
        <w:rPr>
          <w:rFonts w:ascii="仿宋_GB2312" w:eastAsia="仿宋_GB2312"/>
          <w:b/>
          <w:bCs/>
          <w:sz w:val="32"/>
          <w:szCs w:val="32"/>
        </w:rPr>
      </w:pPr>
    </w:p>
    <w:p>
      <w:pPr>
        <w:rPr>
          <w:rFonts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宋体" w:hAnsi="宋体"/>
          <w:b/>
          <w:bCs/>
          <w:sz w:val="44"/>
          <w:szCs w:val="44"/>
        </w:rPr>
      </w:pPr>
      <w:r>
        <w:rPr>
          <w:rFonts w:hint="eastAsia" w:ascii="黑体" w:hAnsi="黑体" w:eastAsia="黑体"/>
          <w:b/>
          <w:bCs/>
          <w:sz w:val="44"/>
          <w:szCs w:val="44"/>
        </w:rPr>
        <w:t>实行竞争上岗暂行办法</w:t>
      </w:r>
    </w:p>
    <w:p>
      <w:pPr>
        <w:numPr>
          <w:ilvl w:val="0"/>
          <w:numId w:val="2"/>
        </w:numPr>
        <w:jc w:val="center"/>
        <w:rPr>
          <w:rFonts w:ascii="仿宋_GB2312" w:eastAsia="仿宋_GB2312"/>
          <w:sz w:val="32"/>
          <w:szCs w:val="32"/>
        </w:rPr>
      </w:pPr>
    </w:p>
    <w:p>
      <w:pPr>
        <w:numPr>
          <w:ilvl w:val="0"/>
          <w:numId w:val="2"/>
        </w:numPr>
        <w:jc w:val="center"/>
        <w:rPr>
          <w:rFonts w:ascii="仿宋_GB2312" w:eastAsia="仿宋_GB2312"/>
          <w:sz w:val="32"/>
          <w:szCs w:val="32"/>
        </w:rPr>
      </w:pPr>
      <w:r>
        <w:rPr>
          <w:rFonts w:hint="eastAsia" w:ascii="黑体" w:eastAsia="黑体" w:hAnsi="黑体"/>
          <w:sz w:val="32"/>
          <w:szCs w:val="32"/>
        </w:rPr>
        <w:t>总则</w:t>
      </w:r>
    </w:p>
    <w:p>
      <w:pPr>
        <w:numPr>
          <w:ilvl w:val="1"/>
          <w:numId w:val="2"/>
        </w:numPr>
        <w:tabs>
          <w:tab w:val="left" w:pos="840"/>
        </w:tabs>
        <w:ind w:left="0" w:firstLine="540"/>
        <w:rPr>
          <w:rFonts w:ascii="仿宋_GB2312" w:eastAsia="仿宋_GB2312"/>
          <w:sz w:val="32"/>
          <w:szCs w:val="32"/>
        </w:rPr>
      </w:pPr>
      <w:r>
        <w:rPr>
          <w:rFonts w:hint="eastAsia" w:ascii="黑体" w:eastAsia="黑体" w:hAnsi="黑体"/>
          <w:sz w:val="32"/>
          <w:szCs w:val="32"/>
        </w:rPr>
        <w:t>为了拓宽选人用人渠道，创造优秀人才脱颖而出的良好环境，形成富有生机和活力的用人机制，结合本公司实际，制定本暂行办法。</w:t>
      </w:r>
    </w:p>
    <w:p>
      <w:pPr>
        <w:numPr>
          <w:ilvl w:val="1"/>
          <w:numId w:val="2"/>
        </w:numPr>
        <w:tabs>
          <w:tab w:val="left" w:pos="840"/>
        </w:tabs>
        <w:ind w:left="0" w:firstLine="540"/>
        <w:rPr>
          <w:rFonts w:ascii="仿宋_GB2312" w:eastAsia="仿宋_GB2312"/>
          <w:sz w:val="32"/>
          <w:szCs w:val="32"/>
        </w:rPr>
      </w:pPr>
      <w:r>
        <w:rPr>
          <w:rFonts w:hint="eastAsia" w:ascii="黑体" w:eastAsia="黑体" w:hAnsi="黑体"/>
          <w:sz w:val="32"/>
          <w:szCs w:val="32"/>
        </w:rPr>
        <w:t>本办法所称竞争上岗，是指公司在选配各级管理人员和专业岗位，通过一定范围内的公开竞争产生人选，然后按规定程序择优任用的一种选拔任用方法。</w:t>
      </w:r>
    </w:p>
    <w:p>
      <w:pPr>
        <w:numPr>
          <w:ilvl w:val="1"/>
          <w:numId w:val="2"/>
        </w:numPr>
        <w:tabs>
          <w:tab w:val="left" w:pos="840"/>
        </w:tabs>
        <w:ind w:left="0" w:firstLine="540"/>
        <w:rPr>
          <w:rFonts w:ascii="仿宋_GB2312" w:eastAsia="仿宋_GB2312"/>
          <w:sz w:val="32"/>
          <w:szCs w:val="32"/>
        </w:rPr>
      </w:pPr>
      <w:r>
        <w:rPr>
          <w:rFonts w:hint="eastAsia" w:ascii="黑体" w:eastAsia="黑体" w:hAnsi="黑体"/>
          <w:sz w:val="32"/>
          <w:szCs w:val="32"/>
        </w:rPr>
        <w:t>竞争上岗应坚持德才兼备，注重实绩，群众评议和公开、平等、竞争、择优的原则。竞争上岗应在核定的职数限额内进行。</w:t>
      </w:r>
    </w:p>
    <w:p>
      <w:pPr>
        <w:numPr>
          <w:ilvl w:val="0"/>
          <w:numId w:val="2"/>
        </w:numPr>
        <w:jc w:val="center"/>
        <w:rPr>
          <w:rFonts w:ascii="仿宋_GB2312" w:eastAsia="仿宋_GB2312"/>
          <w:sz w:val="32"/>
          <w:szCs w:val="32"/>
        </w:rPr>
      </w:pPr>
      <w:r>
        <w:rPr>
          <w:rFonts w:hint="eastAsia" w:ascii="黑体" w:eastAsia="黑体" w:hAnsi="黑体"/>
          <w:sz w:val="32"/>
          <w:szCs w:val="32"/>
        </w:rPr>
        <w:t>竞争范围</w:t>
      </w:r>
    </w:p>
    <w:p>
      <w:pPr>
        <w:numPr>
          <w:ilvl w:val="0"/>
          <w:numId w:val="3"/>
        </w:numPr>
        <w:ind w:hanging="735"/>
        <w:rPr>
          <w:rFonts w:ascii="仿宋_GB2312" w:eastAsia="仿宋_GB2312"/>
          <w:sz w:val="32"/>
          <w:szCs w:val="32"/>
        </w:rPr>
      </w:pPr>
      <w:r>
        <w:rPr>
          <w:rFonts w:hint="eastAsia" w:ascii="黑体" w:eastAsia="黑体" w:hAnsi="黑体"/>
          <w:sz w:val="32"/>
          <w:szCs w:val="32"/>
        </w:rPr>
        <w:t>实行竞争上岗的岗位包括：</w:t>
      </w:r>
    </w:p>
    <w:p>
      <w:pPr>
        <w:ind w:firstLine="1776" w:firstLineChars="555"/>
        <w:rPr>
          <w:rFonts w:ascii="仿宋_GB2312" w:eastAsia="仿宋_GB2312"/>
          <w:sz w:val="32"/>
          <w:szCs w:val="32"/>
        </w:rPr>
      </w:pPr>
      <w:r>
        <w:rPr>
          <w:rFonts w:hint="eastAsia" w:ascii="黑体" w:eastAsia="黑体" w:hAnsi="黑体"/>
          <w:sz w:val="32"/>
          <w:szCs w:val="32"/>
        </w:rPr>
        <w:t>（另行公布）</w:t>
      </w:r>
    </w:p>
    <w:p>
      <w:pPr>
        <w:ind w:firstLine="640" w:firstLineChars="200"/>
        <w:rPr>
          <w:rFonts w:ascii="仿宋_GB2312" w:eastAsia="仿宋_GB2312"/>
          <w:sz w:val="32"/>
          <w:szCs w:val="32"/>
        </w:rPr>
      </w:pPr>
      <w:r>
        <w:rPr>
          <w:rFonts w:hint="eastAsia" w:ascii="黑体" w:eastAsia="黑体" w:hAnsi="黑体"/>
          <w:sz w:val="32"/>
          <w:szCs w:val="32"/>
        </w:rPr>
        <w:t>第五条  竞争上岗原则上在公司总部实施，有的岗位根据需要，也可在全国各地客户服务中心进行。对不适宜公开竞争的职位，不列为竞争上岗的范围。</w:t>
      </w:r>
    </w:p>
    <w:p>
      <w:pPr>
        <w:ind w:left="435"/>
        <w:jc w:val="center"/>
        <w:rPr>
          <w:rFonts w:ascii="仿宋_GB2312" w:eastAsia="仿宋_GB2312"/>
          <w:sz w:val="32"/>
          <w:szCs w:val="32"/>
        </w:rPr>
      </w:pPr>
      <w:r>
        <w:rPr>
          <w:rFonts w:hint="eastAsia" w:ascii="黑体" w:eastAsia="黑体" w:hAnsi="黑体"/>
          <w:sz w:val="32"/>
          <w:szCs w:val="32"/>
        </w:rPr>
        <w:t>第三章  基本条件和资格</w:t>
      </w:r>
    </w:p>
    <w:p>
      <w:pPr>
        <w:ind w:firstLine="640" w:firstLineChars="200"/>
        <w:rPr>
          <w:rFonts w:ascii="仿宋_GB2312" w:eastAsia="仿宋_GB2312"/>
          <w:sz w:val="32"/>
          <w:szCs w:val="32"/>
        </w:rPr>
      </w:pPr>
      <w:r>
        <w:rPr>
          <w:rFonts w:ascii="黑体" w:hAnsi="黑体" w:eastAsia="黑体"/>
        </w:rPr>
        <w:t>第六条  参加竞争上岗的人员，应具备《某保险经纪公司任职条件试行规定》所规定的基本条件。</w:t>
      </w:r>
    </w:p>
    <w:p>
      <w:pPr>
        <w:ind w:firstLine="640" w:firstLineChars="200"/>
        <w:rPr>
          <w:rFonts w:ascii="仿宋_GB2312" w:eastAsia="仿宋_GB2312"/>
          <w:sz w:val="32"/>
          <w:szCs w:val="32"/>
        </w:rPr>
      </w:pPr>
      <w:r>
        <w:rPr>
          <w:rFonts w:hint="eastAsia" w:ascii="黑体" w:eastAsia="黑体" w:hAnsi="黑体"/>
          <w:sz w:val="32"/>
          <w:szCs w:val="32"/>
        </w:rPr>
        <w:t>第七条  参加竞争上岗的人员除具备上述基本条件外，还应符合下列资格条件：</w:t>
      </w:r>
    </w:p>
    <w:p>
      <w:pPr>
        <w:ind w:firstLine="640" w:firstLineChars="200"/>
        <w:rPr>
          <w:rFonts w:ascii="仿宋_GB2312" w:eastAsia="仿宋_GB2312"/>
          <w:sz w:val="32"/>
          <w:szCs w:val="32"/>
        </w:rPr>
      </w:pPr>
      <w:r>
        <w:rPr>
          <w:rFonts w:hint="eastAsia" w:ascii="黑体" w:eastAsia="黑体" w:hAnsi="黑体"/>
          <w:sz w:val="32"/>
          <w:szCs w:val="32"/>
        </w:rPr>
        <w:t>（一）竞争上岗人员一般应逐级参加竞争；</w:t>
      </w:r>
    </w:p>
    <w:p>
      <w:pPr>
        <w:ind w:firstLine="640" w:firstLineChars="200"/>
        <w:rPr>
          <w:rFonts w:ascii="仿宋_GB2312" w:eastAsia="仿宋_GB2312"/>
          <w:sz w:val="32"/>
          <w:szCs w:val="32"/>
        </w:rPr>
      </w:pPr>
      <w:r>
        <w:rPr>
          <w:rFonts w:hint="eastAsia" w:ascii="黑体" w:eastAsia="黑体" w:hAnsi="黑体"/>
          <w:sz w:val="32"/>
          <w:szCs w:val="32"/>
        </w:rPr>
        <w:t>（二）具备竞争职位规定的任职资格。</w:t>
      </w:r>
    </w:p>
    <w:p>
      <w:pPr>
        <w:ind w:firstLine="640" w:firstLineChars="200"/>
        <w:rPr>
          <w:rFonts w:ascii="仿宋_GB2312" w:eastAsia="仿宋_GB2312"/>
          <w:sz w:val="32"/>
          <w:szCs w:val="32"/>
        </w:rPr>
      </w:pPr>
      <w:r>
        <w:rPr>
          <w:rFonts w:hint="eastAsia" w:ascii="黑体" w:eastAsia="黑体" w:hAnsi="黑体"/>
          <w:sz w:val="32"/>
          <w:szCs w:val="32"/>
        </w:rPr>
        <w:t>第八条  为鼓励竞争，促使优秀人员脱颖而出，对德才表现和工作实绩特别突出的，可越级参加公开竞争。</w:t>
      </w:r>
    </w:p>
    <w:p>
      <w:pPr>
        <w:numPr>
          <w:ilvl w:val="0"/>
          <w:numId w:val="4"/>
        </w:numPr>
        <w:jc w:val="center"/>
        <w:rPr>
          <w:rFonts w:ascii="仿宋_GB2312" w:eastAsia="仿宋_GB2312"/>
          <w:sz w:val="32"/>
          <w:szCs w:val="32"/>
        </w:rPr>
      </w:pPr>
      <w:r>
        <w:rPr>
          <w:rFonts w:hint="eastAsia" w:ascii="黑体" w:eastAsia="黑体" w:hAnsi="黑体"/>
          <w:sz w:val="32"/>
          <w:szCs w:val="32"/>
        </w:rPr>
        <w:t>程序和方法</w:t>
      </w:r>
    </w:p>
    <w:p>
      <w:pPr>
        <w:ind w:left="497" w:leftChars="207" w:firstLine="320" w:firstLineChars="100"/>
        <w:rPr>
          <w:rFonts w:ascii="仿宋_GB2312" w:eastAsia="仿宋_GB2312"/>
          <w:sz w:val="32"/>
          <w:szCs w:val="32"/>
        </w:rPr>
      </w:pPr>
      <w:r>
        <w:rPr>
          <w:rFonts w:hint="eastAsia" w:ascii="黑体" w:eastAsia="黑体" w:hAnsi="黑体"/>
          <w:sz w:val="32"/>
          <w:szCs w:val="32"/>
        </w:rPr>
        <w:t>第九条  竞争上岗一般应按下列程序和方法进行：</w:t>
      </w:r>
    </w:p>
    <w:p>
      <w:pPr>
        <w:ind w:firstLine="640" w:firstLineChars="200"/>
        <w:rPr>
          <w:rFonts w:ascii="仿宋_GB2312" w:eastAsia="仿宋_GB2312"/>
          <w:sz w:val="32"/>
          <w:szCs w:val="32"/>
        </w:rPr>
      </w:pPr>
      <w:r>
        <w:rPr>
          <w:rFonts w:hint="eastAsia" w:ascii="黑体" w:eastAsia="黑体" w:hAnsi="黑体"/>
          <w:sz w:val="32"/>
          <w:szCs w:val="32"/>
        </w:rPr>
        <w:t>（一）公布岗位。通过召开动员大会等形式，宣传竞争上岗的目的和意义，公布竞争岗位、任职条件以及竞争上岗的程序，方法等事项。</w:t>
      </w:r>
    </w:p>
    <w:p>
      <w:pPr>
        <w:ind w:firstLine="640" w:firstLineChars="200"/>
        <w:rPr>
          <w:rFonts w:ascii="仿宋_GB2312" w:eastAsia="仿宋_GB2312"/>
          <w:sz w:val="32"/>
          <w:szCs w:val="32"/>
        </w:rPr>
      </w:pPr>
      <w:r>
        <w:rPr>
          <w:rFonts w:hint="eastAsia" w:ascii="黑体" w:eastAsia="黑体" w:hAnsi="黑体"/>
          <w:sz w:val="32"/>
          <w:szCs w:val="32"/>
        </w:rPr>
        <w:t>（二）公开报名。一般由符合竞争上岗条件的人员个人自荐报名，也可以采取个人自荐、群众举荐、组织推荐相结合的办法报名。</w:t>
      </w:r>
    </w:p>
    <w:p>
      <w:pPr>
        <w:pStyle w:val="7"/>
        <w:ind w:firstLine="614"/>
        <w:rPr>
          <w:rFonts w:ascii="仿宋_GB2312" w:eastAsia="仿宋_GB2312"/>
          <w:sz w:val="32"/>
          <w:szCs w:val="32"/>
        </w:rPr>
      </w:pPr>
      <w:r>
        <w:rPr>
          <w:rFonts w:hint="eastAsia" w:ascii="黑体" w:eastAsia="黑体" w:hAnsi="黑体"/>
          <w:sz w:val="32"/>
          <w:szCs w:val="32"/>
        </w:rPr>
        <w:t>（三）资格审查。按照竞争上岗的条件，由人力资源部对报名人员进行资格初选，报总经理室审批。</w:t>
      </w:r>
    </w:p>
    <w:p>
      <w:pPr>
        <w:ind w:firstLine="640" w:firstLineChars="200"/>
        <w:rPr>
          <w:rFonts w:ascii="仿宋_GB2312" w:eastAsia="仿宋_GB2312"/>
          <w:sz w:val="32"/>
          <w:szCs w:val="32"/>
        </w:rPr>
      </w:pPr>
      <w:r>
        <w:rPr>
          <w:rFonts w:hint="eastAsia" w:ascii="黑体" w:eastAsia="黑体" w:hAnsi="黑体"/>
          <w:sz w:val="32"/>
          <w:szCs w:val="32"/>
        </w:rPr>
        <w:t>（四）考试或考核。由人力资源部组织竞争人选进行考试。考试内容主要是履行竞争职位职责所必备的基本理论、业务知识和综合管理能力等。也可组织领导、专家对竞争人选的基本条件、业务能力等方面进行考核。</w:t>
      </w:r>
    </w:p>
    <w:p>
      <w:pPr>
        <w:ind w:firstLine="640" w:firstLineChars="200"/>
        <w:rPr>
          <w:rFonts w:ascii="仿宋_GB2312" w:eastAsia="仿宋_GB2312"/>
          <w:sz w:val="32"/>
          <w:szCs w:val="32"/>
        </w:rPr>
      </w:pPr>
      <w:r>
        <w:rPr>
          <w:rFonts w:hint="eastAsia" w:ascii="黑体" w:eastAsia="黑体" w:hAnsi="黑体"/>
          <w:sz w:val="32"/>
          <w:szCs w:val="32"/>
        </w:rPr>
        <w:t>（五）演讲答辩。考试（测试）合格者，在一定范围内进行演讲。演讲的内容主要包括：基本情况，任职优势和工作设想，并就有关问题进行答辩。</w:t>
      </w:r>
    </w:p>
    <w:p>
      <w:pPr>
        <w:ind w:firstLine="640" w:firstLineChars="200"/>
        <w:rPr>
          <w:rFonts w:ascii="仿宋_GB2312" w:eastAsia="仿宋_GB2312"/>
          <w:sz w:val="32"/>
          <w:szCs w:val="32"/>
        </w:rPr>
      </w:pPr>
      <w:r>
        <w:rPr>
          <w:rFonts w:hint="eastAsia" w:ascii="黑体" w:eastAsia="黑体" w:hAnsi="黑体"/>
          <w:sz w:val="32"/>
          <w:szCs w:val="32"/>
        </w:rPr>
        <w:t>（六）民主测评。在一定范围内对考试（测试）成绩合格者进行民主测评，充分听取群众意见。</w:t>
      </w:r>
    </w:p>
    <w:p>
      <w:pPr>
        <w:ind w:firstLine="640" w:firstLineChars="200"/>
        <w:rPr>
          <w:rFonts w:ascii="仿宋_GB2312" w:eastAsia="仿宋_GB2312"/>
          <w:sz w:val="32"/>
          <w:szCs w:val="32"/>
        </w:rPr>
      </w:pPr>
      <w:r>
        <w:rPr>
          <w:rFonts w:hint="eastAsia" w:ascii="黑体" w:eastAsia="黑体" w:hAnsi="黑体"/>
          <w:sz w:val="32"/>
          <w:szCs w:val="32"/>
        </w:rPr>
        <w:t>（七）组织考核。根据竞争人员考试（测试）和演讲答辩成绩以及民主测评结果，按考核对象人数多于拟任职位人数的原则，择优确定考核对象并进行考核。考核内容包括：思想品德、工作态度、工作能力、工作实绩四个方面，重点要考核工作实绩。</w:t>
      </w:r>
    </w:p>
    <w:p>
      <w:pPr>
        <w:ind w:left="360"/>
        <w:rPr>
          <w:rFonts w:ascii="仿宋_GB2312" w:eastAsia="仿宋_GB2312"/>
          <w:sz w:val="32"/>
          <w:szCs w:val="32"/>
        </w:rPr>
      </w:pPr>
      <w:r>
        <w:rPr>
          <w:rFonts w:hint="eastAsia" w:ascii="黑体" w:eastAsia="黑体" w:hAnsi="黑体"/>
          <w:sz w:val="32"/>
          <w:szCs w:val="32"/>
        </w:rPr>
        <w:t>（八）公示。在公司范围内公示七天，广泛征集群众意见。</w:t>
      </w:r>
    </w:p>
    <w:p>
      <w:pPr>
        <w:ind w:left="410" w:leftChars="171"/>
        <w:rPr>
          <w:rFonts w:ascii="仿宋_GB2312" w:eastAsia="仿宋_GB2312"/>
          <w:sz w:val="32"/>
          <w:szCs w:val="32"/>
        </w:rPr>
      </w:pPr>
      <w:r>
        <w:rPr>
          <w:rFonts w:hint="eastAsia" w:ascii="黑体" w:eastAsia="黑体" w:hAnsi="黑体"/>
          <w:sz w:val="32"/>
          <w:szCs w:val="32"/>
        </w:rPr>
        <w:t>（九）决定聘任。由公司领导集体讨论决定人员的聘任。</w:t>
      </w:r>
    </w:p>
    <w:p>
      <w:pPr>
        <w:jc w:val="center"/>
        <w:rPr>
          <w:rFonts w:ascii="仿宋_GB2312" w:eastAsia="仿宋_GB2312"/>
          <w:sz w:val="32"/>
          <w:szCs w:val="32"/>
        </w:rPr>
      </w:pPr>
      <w:r>
        <w:rPr>
          <w:rFonts w:hint="eastAsia" w:ascii="黑体" w:eastAsia="黑体" w:hAnsi="黑体"/>
          <w:sz w:val="32"/>
          <w:szCs w:val="32"/>
        </w:rPr>
        <w:t>第五章  组织领导</w:t>
      </w:r>
    </w:p>
    <w:p>
      <w:pPr>
        <w:ind w:firstLine="662" w:firstLineChars="207"/>
        <w:rPr>
          <w:rFonts w:ascii="仿宋_GB2312" w:eastAsia="仿宋_GB2312"/>
          <w:sz w:val="32"/>
          <w:szCs w:val="32"/>
        </w:rPr>
      </w:pPr>
      <w:r>
        <w:rPr>
          <w:rFonts w:hint="eastAsia" w:ascii="黑体" w:eastAsia="黑体" w:hAnsi="黑体"/>
          <w:sz w:val="32"/>
          <w:szCs w:val="32"/>
        </w:rPr>
        <w:t>第十条  竞争上岗工作按照人员管理权限，在公司董事长、总经理的领导下进行，由人力资源部具体组织实施。</w:t>
      </w:r>
    </w:p>
    <w:p>
      <w:pPr>
        <w:ind w:firstLine="662" w:firstLineChars="207"/>
        <w:rPr>
          <w:rFonts w:ascii="仿宋_GB2312" w:eastAsia="仿宋_GB2312"/>
          <w:sz w:val="32"/>
          <w:szCs w:val="32"/>
        </w:rPr>
      </w:pPr>
      <w:r>
        <w:rPr>
          <w:rFonts w:hint="eastAsia" w:ascii="黑体" w:eastAsia="黑体" w:hAnsi="黑体"/>
          <w:sz w:val="32"/>
          <w:szCs w:val="32"/>
        </w:rPr>
        <w:t>第十一条  实施竞争上岗时应成立答辩委员会，答辩委员会由公司董事长、总经理、有关部门负责人及聘请有关专家组成，负责演讲答辩的评判工作，人数一般为5-7人。</w:t>
      </w:r>
    </w:p>
    <w:p>
      <w:pPr>
        <w:ind w:firstLine="662" w:firstLineChars="207"/>
        <w:rPr>
          <w:rFonts w:ascii="仿宋_GB2312" w:eastAsia="仿宋_GB2312"/>
          <w:sz w:val="32"/>
          <w:szCs w:val="32"/>
        </w:rPr>
      </w:pPr>
      <w:r>
        <w:rPr>
          <w:rFonts w:hint="eastAsia" w:ascii="黑体" w:eastAsia="黑体" w:hAnsi="黑体"/>
          <w:sz w:val="32"/>
          <w:szCs w:val="32"/>
        </w:rPr>
        <w:t>第十二条  要切实加强对竞争上岗的领导，坚持原则，规范程序，严明人事工作纪律，坚决防止和纠正选人用人工作中的不正之风，同时注意做好思想政治工作，确保竞争上岗健康、有序进行。</w:t>
      </w:r>
    </w:p>
    <w:p>
      <w:pPr>
        <w:jc w:val="center"/>
        <w:rPr>
          <w:rFonts w:ascii="仿宋_GB2312" w:eastAsia="仿宋_GB2312"/>
          <w:sz w:val="32"/>
          <w:szCs w:val="32"/>
        </w:rPr>
      </w:pPr>
      <w:r>
        <w:rPr>
          <w:rFonts w:hint="eastAsia" w:ascii="黑体" w:eastAsia="黑体" w:hAnsi="黑体"/>
          <w:sz w:val="32"/>
          <w:szCs w:val="32"/>
        </w:rPr>
        <w:t>第六章  附则</w:t>
      </w:r>
    </w:p>
    <w:p>
      <w:pPr>
        <w:ind w:firstLine="435"/>
        <w:rPr>
          <w:rFonts w:ascii="仿宋_GB2312" w:eastAsia="仿宋_GB2312"/>
          <w:sz w:val="32"/>
          <w:szCs w:val="32"/>
        </w:rPr>
      </w:pPr>
      <w:r>
        <w:rPr>
          <w:rFonts w:hint="eastAsia" w:ascii="黑体" w:eastAsia="黑体" w:hAnsi="黑体"/>
          <w:sz w:val="32"/>
          <w:szCs w:val="32"/>
        </w:rPr>
        <w:t>第十三条  本暂行办法由公司总经理室负责解释。</w:t>
      </w:r>
    </w:p>
    <w:p>
      <w:pPr>
        <w:ind w:firstLine="435"/>
        <w:rPr>
          <w:rFonts w:ascii="仿宋_GB2312" w:eastAsia="仿宋_GB2312"/>
          <w:sz w:val="32"/>
          <w:szCs w:val="32"/>
        </w:rPr>
      </w:pPr>
      <w:r>
        <w:rPr>
          <w:rFonts w:hint="eastAsia" w:ascii="黑体" w:eastAsia="黑体" w:hAnsi="黑体"/>
          <w:sz w:val="32"/>
          <w:szCs w:val="32"/>
        </w:rPr>
        <w:t>第十四条  本暂行办法自发布之日起施行。</w:t>
      </w:r>
    </w:p>
    <w:p>
      <w:pPr>
        <w:jc w:val="center"/>
        <w:rPr>
          <w:rFonts w:eastAsia="黑体"/>
          <w:b/>
          <w:bCs/>
          <w:sz w:val="32"/>
          <w:szCs w:val="32"/>
        </w:rPr>
      </w:pPr>
    </w:p>
    <w:p>
      <w:pPr>
        <w:jc w:val="center"/>
        <w:rPr>
          <w:rFonts w:ascii="宋体" w:hAnsi="宋体"/>
          <w:b/>
          <w:sz w:val="44"/>
          <w:szCs w:val="44"/>
        </w:rPr>
      </w:pPr>
      <w:r>
        <w:rPr>
          <w:rFonts w:hint="eastAsia" w:ascii="黑体" w:hAnsi="黑体" w:eastAsia="黑体"/>
          <w:b/>
          <w:sz w:val="44"/>
          <w:szCs w:val="44"/>
        </w:rPr>
        <w:t>驻外人员管理办法(试行)</w:t>
      </w:r>
    </w:p>
    <w:p>
      <w:pPr>
        <w:ind w:firstLine="4480" w:firstLineChars="1400"/>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第一章  总则</w:t>
      </w:r>
    </w:p>
    <w:p>
      <w:pPr>
        <w:ind w:firstLine="640" w:firstLineChars="200"/>
        <w:rPr>
          <w:rFonts w:ascii="仿宋_GB2312" w:eastAsia="仿宋_GB2312"/>
          <w:sz w:val="32"/>
          <w:szCs w:val="32"/>
        </w:rPr>
      </w:pPr>
      <w:r>
        <w:rPr>
          <w:rFonts w:hint="eastAsia" w:ascii="黑体" w:eastAsia="黑体" w:hAnsi="黑体"/>
          <w:sz w:val="32"/>
          <w:szCs w:val="32"/>
        </w:rPr>
        <w:t>第一条  为了加强驻外客户服务中心管理，传播公司企业文化，规范驻外客户服务中心的从业行为，维护公司的信誉和形象，保障工作的顺利开展，特制定本管理办法。</w:t>
      </w:r>
    </w:p>
    <w:p>
      <w:pPr>
        <w:ind w:firstLine="640" w:firstLineChars="200"/>
        <w:rPr>
          <w:rFonts w:ascii="仿宋_GB2312" w:eastAsia="仿宋_GB2312"/>
          <w:sz w:val="32"/>
          <w:szCs w:val="32"/>
        </w:rPr>
      </w:pPr>
      <w:r>
        <w:rPr>
          <w:rFonts w:hint="eastAsia" w:ascii="黑体" w:eastAsia="黑体" w:hAnsi="黑体"/>
          <w:sz w:val="32"/>
          <w:szCs w:val="32"/>
        </w:rPr>
        <w:t>第二条  本办法所指派驻外地人员为公司因工作需要，由公司总部派赴注册地以外的客户服务中心工作 的员工(驻外客户服务中心负责人除外)。</w:t>
      </w:r>
    </w:p>
    <w:p>
      <w:pPr>
        <w:jc w:val="center"/>
        <w:rPr>
          <w:rFonts w:ascii="仿宋_GB2312" w:eastAsia="仿宋_GB2312"/>
          <w:sz w:val="32"/>
          <w:szCs w:val="32"/>
        </w:rPr>
      </w:pPr>
      <w:r>
        <w:rPr>
          <w:rFonts w:hint="eastAsia" w:ascii="黑体" w:eastAsia="黑体" w:hAnsi="黑体"/>
          <w:sz w:val="32"/>
          <w:szCs w:val="32"/>
        </w:rPr>
        <w:t>第二章  人员调配</w:t>
      </w:r>
    </w:p>
    <w:p>
      <w:pPr>
        <w:ind w:firstLine="640" w:firstLineChars="200"/>
        <w:rPr>
          <w:rFonts w:ascii="仿宋_GB2312" w:eastAsia="仿宋_GB2312"/>
          <w:sz w:val="32"/>
          <w:szCs w:val="32"/>
        </w:rPr>
      </w:pPr>
      <w:r>
        <w:rPr>
          <w:rFonts w:hint="eastAsia" w:ascii="黑体" w:eastAsia="黑体" w:hAnsi="黑体"/>
          <w:sz w:val="32"/>
          <w:szCs w:val="32"/>
        </w:rPr>
        <w:t>第三条  公司派驻外地客户服务中心的人员实行轮换制，任期两年。期满，如工作需要，征得本人愿意，经批准可延长任期。实行轮换制的人员由有关部门抽调，期满或工作期限未满，但需要进行调整的，原则上由原部门负责接收安排。</w:t>
      </w:r>
    </w:p>
    <w:p>
      <w:pPr>
        <w:ind w:firstLine="640" w:firstLineChars="200"/>
        <w:rPr>
          <w:rFonts w:ascii="仿宋_GB2312" w:eastAsia="仿宋_GB2312"/>
          <w:sz w:val="32"/>
          <w:szCs w:val="32"/>
        </w:rPr>
      </w:pPr>
      <w:r>
        <w:rPr>
          <w:rFonts w:hint="eastAsia" w:ascii="黑体" w:eastAsia="黑体" w:hAnsi="黑体"/>
          <w:sz w:val="32"/>
          <w:szCs w:val="32"/>
        </w:rPr>
        <w:t>第四条  派驻人员根据各驻外客户服务中心的具体情况，由公司相关部门提出人选，经总经理办公会议决定后选派。</w:t>
      </w:r>
    </w:p>
    <w:p>
      <w:pPr>
        <w:jc w:val="center"/>
        <w:rPr>
          <w:rFonts w:ascii="仿宋_GB2312" w:eastAsia="仿宋_GB2312"/>
          <w:sz w:val="32"/>
          <w:szCs w:val="32"/>
        </w:rPr>
      </w:pPr>
      <w:r>
        <w:rPr>
          <w:rFonts w:hint="eastAsia" w:ascii="黑体" w:eastAsia="黑体" w:hAnsi="黑体"/>
          <w:sz w:val="32"/>
          <w:szCs w:val="32"/>
        </w:rPr>
        <w:t>第三章   公司派驻客户服务中心人员工作职责</w:t>
      </w:r>
    </w:p>
    <w:p>
      <w:pPr>
        <w:ind w:firstLine="640" w:firstLineChars="200"/>
        <w:rPr>
          <w:rFonts w:ascii="仿宋_GB2312" w:eastAsia="仿宋_GB2312"/>
          <w:sz w:val="32"/>
          <w:szCs w:val="32"/>
        </w:rPr>
      </w:pPr>
      <w:r>
        <w:rPr>
          <w:rFonts w:hint="eastAsia" w:ascii="黑体" w:eastAsia="黑体" w:hAnsi="黑体"/>
          <w:sz w:val="32"/>
          <w:szCs w:val="32"/>
        </w:rPr>
        <w:t>第五章  派驻人员直接向总公司负责，日常工作接受客户服务中心负责人领导。</w:t>
      </w:r>
    </w:p>
    <w:p>
      <w:pPr>
        <w:ind w:firstLine="640" w:firstLineChars="200"/>
        <w:rPr>
          <w:rFonts w:ascii="仿宋_GB2312" w:eastAsia="仿宋_GB2312"/>
          <w:sz w:val="32"/>
          <w:szCs w:val="32"/>
        </w:rPr>
      </w:pPr>
      <w:r>
        <w:rPr>
          <w:rFonts w:hint="eastAsia" w:ascii="黑体" w:eastAsia="黑体" w:hAnsi="黑体"/>
          <w:sz w:val="32"/>
          <w:szCs w:val="32"/>
        </w:rPr>
        <w:t>第六章  派驻人员根据客户服务中心的需要与总公司各相关部门进行联络。</w:t>
      </w:r>
    </w:p>
    <w:p>
      <w:pPr>
        <w:rPr>
          <w:rFonts w:ascii="仿宋_GB2312" w:eastAsia="仿宋_GB2312"/>
          <w:sz w:val="32"/>
          <w:szCs w:val="32"/>
        </w:rPr>
      </w:pPr>
      <w:r>
        <w:rPr>
          <w:rFonts w:hint="eastAsia" w:ascii="黑体" w:eastAsia="黑体" w:hAnsi="黑体"/>
          <w:sz w:val="32"/>
          <w:szCs w:val="32"/>
        </w:rPr>
        <w:t xml:space="preserve">    第七条  参与客户服务中心的业务拓展工作，协助客户服务中心负责人做好业务管理工作，为客户服务中心的业务发展提供服务。</w:t>
      </w:r>
    </w:p>
    <w:p>
      <w:pPr>
        <w:rPr>
          <w:rFonts w:ascii="仿宋_GB2312" w:eastAsia="仿宋_GB2312"/>
          <w:sz w:val="32"/>
          <w:szCs w:val="32"/>
        </w:rPr>
      </w:pPr>
      <w:r>
        <w:rPr>
          <w:rFonts w:ascii="黑体" w:hAnsi="黑体" w:eastAsia="黑体"/>
        </w:rPr>
        <w:t xml:space="preserve">    第八条  负责财务专用章的保管和使用，某银行帐户管理规定的要求管理客户服务中心帐户。</w:t>
      </w:r>
    </w:p>
    <w:p>
      <w:pPr>
        <w:rPr>
          <w:rFonts w:ascii="仿宋_GB2312" w:eastAsia="仿宋_GB2312"/>
          <w:sz w:val="32"/>
          <w:szCs w:val="32"/>
        </w:rPr>
      </w:pPr>
      <w:r>
        <w:rPr>
          <w:rFonts w:hint="eastAsia" w:ascii="黑体" w:eastAsia="黑体" w:hAnsi="黑体"/>
          <w:sz w:val="32"/>
          <w:szCs w:val="32"/>
        </w:rPr>
        <w:t xml:space="preserve">    第九条  督促客户服务中心按时将各项财务单据寄送公司。</w:t>
      </w:r>
    </w:p>
    <w:p>
      <w:pPr>
        <w:rPr>
          <w:rFonts w:ascii="仿宋_GB2312" w:eastAsia="仿宋_GB2312"/>
          <w:sz w:val="32"/>
          <w:szCs w:val="32"/>
        </w:rPr>
      </w:pPr>
      <w:r>
        <w:rPr>
          <w:rFonts w:hint="eastAsia" w:ascii="黑体" w:eastAsia="黑体" w:hAnsi="黑体"/>
          <w:sz w:val="32"/>
          <w:szCs w:val="32"/>
        </w:rPr>
        <w:t xml:space="preserve">    第十条  按总公司的规定及时划转客户服务中心的佣金收入。</w:t>
      </w:r>
    </w:p>
    <w:p>
      <w:pPr>
        <w:rPr>
          <w:rFonts w:ascii="仿宋_GB2312" w:eastAsia="仿宋_GB2312"/>
          <w:sz w:val="32"/>
          <w:szCs w:val="32"/>
        </w:rPr>
      </w:pPr>
      <w:r>
        <w:rPr>
          <w:rFonts w:hint="eastAsia" w:ascii="黑体" w:eastAsia="黑体" w:hAnsi="黑体"/>
          <w:sz w:val="32"/>
          <w:szCs w:val="32"/>
        </w:rPr>
        <w:t xml:space="preserve">    第十一条  按照驻外客户服务中心的业务流程，及时将业务管理部要求的各种业务单据(委托书、询价单、建议书、保单复印件等)报送总公司。</w:t>
      </w:r>
    </w:p>
    <w:p>
      <w:pPr>
        <w:ind w:firstLine="435"/>
        <w:rPr>
          <w:rFonts w:ascii="仿宋_GB2312" w:eastAsia="仿宋_GB2312"/>
          <w:sz w:val="32"/>
          <w:szCs w:val="32"/>
        </w:rPr>
      </w:pPr>
      <w:r>
        <w:rPr>
          <w:rFonts w:hint="eastAsia" w:ascii="黑体" w:eastAsia="黑体" w:hAnsi="黑体"/>
          <w:sz w:val="32"/>
          <w:szCs w:val="32"/>
        </w:rPr>
        <w:t>第十二条  负责客户服务中心业务单证的接收、保管、发送、回收、销号、存档等工作。</w:t>
      </w:r>
    </w:p>
    <w:p>
      <w:pPr>
        <w:ind w:firstLine="435"/>
        <w:rPr>
          <w:rFonts w:ascii="仿宋_GB2312" w:eastAsia="仿宋_GB2312"/>
          <w:sz w:val="32"/>
          <w:szCs w:val="32"/>
        </w:rPr>
      </w:pPr>
      <w:r>
        <w:rPr>
          <w:rFonts w:hint="eastAsia" w:ascii="黑体" w:eastAsia="黑体" w:hAnsi="黑体"/>
          <w:sz w:val="32"/>
          <w:szCs w:val="32"/>
        </w:rPr>
        <w:t>第十三条  按时填报总公司要求的各类报表。</w:t>
      </w:r>
    </w:p>
    <w:p>
      <w:pPr>
        <w:ind w:firstLine="435"/>
        <w:rPr>
          <w:rFonts w:ascii="仿宋_GB2312" w:eastAsia="仿宋_GB2312"/>
          <w:sz w:val="32"/>
          <w:szCs w:val="32"/>
        </w:rPr>
      </w:pPr>
      <w:r>
        <w:rPr>
          <w:rFonts w:hint="eastAsia" w:ascii="黑体" w:eastAsia="黑体" w:hAnsi="黑体"/>
          <w:sz w:val="32"/>
          <w:szCs w:val="32"/>
        </w:rPr>
        <w:t>第十四条  派驻人员应调查分析当地的保险市场状况，向公司总部提出市场情况分析报告。</w:t>
      </w:r>
    </w:p>
    <w:p>
      <w:pPr>
        <w:ind w:firstLine="435"/>
        <w:rPr>
          <w:rFonts w:ascii="仿宋_GB2312" w:eastAsia="仿宋_GB2312"/>
          <w:sz w:val="32"/>
          <w:szCs w:val="32"/>
        </w:rPr>
      </w:pPr>
      <w:r>
        <w:rPr>
          <w:rFonts w:hint="eastAsia" w:ascii="黑体" w:eastAsia="黑体" w:hAnsi="黑体"/>
          <w:sz w:val="32"/>
          <w:szCs w:val="32"/>
        </w:rPr>
        <w:t>第十五条  派驻人员应定期向总公司汇报工作情况，报送工作总结和工作计划。</w:t>
      </w:r>
    </w:p>
    <w:p>
      <w:pPr>
        <w:jc w:val="center"/>
        <w:rPr>
          <w:rFonts w:ascii="仿宋_GB2312" w:eastAsia="仿宋_GB2312"/>
          <w:sz w:val="32"/>
          <w:szCs w:val="32"/>
        </w:rPr>
      </w:pPr>
      <w:r>
        <w:rPr>
          <w:rFonts w:hint="eastAsia" w:ascii="黑体" w:eastAsia="黑体" w:hAnsi="黑体"/>
          <w:sz w:val="32"/>
          <w:szCs w:val="32"/>
        </w:rPr>
        <w:t>第四章    派驻人员的考核</w:t>
      </w:r>
    </w:p>
    <w:p>
      <w:pPr>
        <w:ind w:firstLine="435"/>
        <w:rPr>
          <w:rFonts w:ascii="仿宋_GB2312" w:eastAsia="仿宋_GB2312"/>
          <w:sz w:val="32"/>
          <w:szCs w:val="32"/>
        </w:rPr>
      </w:pPr>
      <w:r>
        <w:rPr>
          <w:rFonts w:hint="eastAsia" w:ascii="黑体" w:eastAsia="黑体" w:hAnsi="黑体"/>
          <w:sz w:val="32"/>
          <w:szCs w:val="32"/>
        </w:rPr>
        <w:t>第十六条  派驻人员实行与公司同步考核，并由总部和网点进行双向考核。</w:t>
      </w:r>
    </w:p>
    <w:p>
      <w:pPr>
        <w:ind w:firstLine="435"/>
        <w:rPr>
          <w:rFonts w:ascii="仿宋_GB2312" w:eastAsia="仿宋_GB2312"/>
          <w:sz w:val="32"/>
          <w:szCs w:val="32"/>
        </w:rPr>
      </w:pPr>
      <w:r>
        <w:rPr>
          <w:rFonts w:hint="eastAsia" w:ascii="黑体" w:eastAsia="黑体" w:hAnsi="黑体"/>
          <w:sz w:val="32"/>
          <w:szCs w:val="32"/>
        </w:rPr>
        <w:t>第十七条  对考核优秀的派驻人员总公司予以奖励，对不称职的视情况予以换岗、降级或中止劳动合同。</w:t>
      </w:r>
    </w:p>
    <w:p>
      <w:pPr>
        <w:jc w:val="center"/>
        <w:rPr>
          <w:rFonts w:ascii="仿宋_GB2312" w:eastAsia="仿宋_GB2312"/>
          <w:sz w:val="32"/>
          <w:szCs w:val="32"/>
        </w:rPr>
      </w:pPr>
      <w:r>
        <w:rPr>
          <w:rFonts w:hint="eastAsia" w:ascii="黑体" w:eastAsia="黑体" w:hAnsi="黑体"/>
          <w:sz w:val="32"/>
          <w:szCs w:val="32"/>
        </w:rPr>
        <w:t>第五章    休假及差旅费报销</w:t>
      </w:r>
    </w:p>
    <w:p>
      <w:pPr>
        <w:ind w:firstLine="435"/>
        <w:rPr>
          <w:rFonts w:ascii="仿宋_GB2312" w:eastAsia="仿宋_GB2312"/>
          <w:sz w:val="32"/>
          <w:szCs w:val="32"/>
        </w:rPr>
      </w:pPr>
      <w:r>
        <w:rPr>
          <w:rFonts w:hint="eastAsia" w:ascii="黑体" w:eastAsia="黑体" w:hAnsi="黑体"/>
          <w:sz w:val="32"/>
          <w:szCs w:val="32"/>
        </w:rPr>
        <w:t>第十八条  派驻人员享受公司规定的带薪休假待遇，具体规定按《公司员工请假制度》执行。</w:t>
      </w:r>
    </w:p>
    <w:p>
      <w:pPr>
        <w:ind w:firstLine="435"/>
        <w:rPr>
          <w:rFonts w:ascii="仿宋_GB2312" w:eastAsia="仿宋_GB2312"/>
          <w:sz w:val="32"/>
          <w:szCs w:val="32"/>
        </w:rPr>
      </w:pPr>
      <w:r>
        <w:rPr>
          <w:rFonts w:hint="eastAsia" w:ascii="黑体" w:eastAsia="黑体" w:hAnsi="黑体"/>
          <w:sz w:val="32"/>
          <w:szCs w:val="32"/>
        </w:rPr>
        <w:t>第十九条  派驻员工(派驻户籍所在地除外)每年可享受探亲假，费用报销按《职工探亲路费报销办法》执行。</w:t>
      </w:r>
    </w:p>
    <w:p>
      <w:pPr>
        <w:ind w:firstLine="435"/>
        <w:rPr>
          <w:rFonts w:ascii="仿宋_GB2312" w:eastAsia="仿宋_GB2312"/>
          <w:sz w:val="32"/>
          <w:szCs w:val="32"/>
        </w:rPr>
      </w:pPr>
      <w:r>
        <w:rPr>
          <w:rFonts w:hint="eastAsia" w:ascii="黑体" w:eastAsia="黑体" w:hAnsi="黑体"/>
          <w:sz w:val="32"/>
          <w:szCs w:val="32"/>
        </w:rPr>
        <w:t>第二十条  派驻员工请假应事先征得客户服务中心负责人的同意，请假超过3天或离开客户服务中心所在地的，应同时向总公司请假，经批准后方可休假。</w:t>
      </w:r>
    </w:p>
    <w:p>
      <w:pPr>
        <w:jc w:val="center"/>
        <w:rPr>
          <w:rFonts w:ascii="仿宋_GB2312" w:eastAsia="仿宋_GB2312"/>
          <w:sz w:val="32"/>
          <w:szCs w:val="32"/>
        </w:rPr>
      </w:pPr>
      <w:r>
        <w:rPr>
          <w:rFonts w:hint="eastAsia" w:ascii="黑体" w:eastAsia="黑体" w:hAnsi="黑体"/>
          <w:sz w:val="32"/>
          <w:szCs w:val="32"/>
        </w:rPr>
        <w:t>第六章    工资及补贴</w:t>
      </w:r>
    </w:p>
    <w:p>
      <w:pPr>
        <w:ind w:firstLine="435"/>
        <w:rPr>
          <w:rFonts w:ascii="仿宋_GB2312" w:eastAsia="仿宋_GB2312"/>
          <w:sz w:val="32"/>
          <w:szCs w:val="32"/>
        </w:rPr>
      </w:pPr>
      <w:r>
        <w:rPr>
          <w:rFonts w:hint="eastAsia" w:ascii="黑体" w:eastAsia="黑体" w:hAnsi="黑体"/>
          <w:sz w:val="32"/>
          <w:szCs w:val="32"/>
        </w:rPr>
        <w:t>第二十一条  派驻员工的工资标准由人力资源部按公司相关规定核定。</w:t>
      </w:r>
    </w:p>
    <w:p>
      <w:pPr>
        <w:ind w:firstLine="435"/>
        <w:rPr>
          <w:rFonts w:ascii="仿宋_GB2312" w:eastAsia="仿宋_GB2312"/>
          <w:sz w:val="32"/>
          <w:szCs w:val="32"/>
        </w:rPr>
      </w:pPr>
      <w:r>
        <w:rPr>
          <w:rFonts w:hint="eastAsia" w:ascii="黑体" w:eastAsia="黑体" w:hAnsi="黑体"/>
          <w:sz w:val="32"/>
          <w:szCs w:val="32"/>
        </w:rPr>
        <w:t>第二十二条  派驻员工享受与公司本部员工同等福利待遇。</w:t>
      </w:r>
    </w:p>
    <w:p>
      <w:pPr>
        <w:ind w:firstLine="435"/>
        <w:rPr>
          <w:rFonts w:ascii="仿宋_GB2312" w:eastAsia="仿宋_GB2312"/>
          <w:sz w:val="32"/>
          <w:szCs w:val="32"/>
        </w:rPr>
      </w:pPr>
      <w:r>
        <w:rPr>
          <w:rFonts w:hint="eastAsia" w:ascii="黑体" w:eastAsia="黑体" w:hAnsi="黑体"/>
          <w:sz w:val="32"/>
          <w:szCs w:val="32"/>
        </w:rPr>
        <w:t>第二十三条  根据派驻地区的不同，派驻人员可享受地区差异补贴(见附表)。</w:t>
      </w:r>
    </w:p>
    <w:p>
      <w:pPr>
        <w:jc w:val="center"/>
        <w:rPr>
          <w:rFonts w:ascii="仿宋_GB2312" w:eastAsia="仿宋_GB2312"/>
          <w:sz w:val="32"/>
          <w:szCs w:val="32"/>
        </w:rPr>
      </w:pPr>
      <w:r>
        <w:rPr>
          <w:rFonts w:hint="eastAsia" w:ascii="黑体" w:eastAsia="黑体" w:hAnsi="黑体"/>
          <w:sz w:val="32"/>
          <w:szCs w:val="32"/>
        </w:rPr>
        <w:t>第七章    附则</w:t>
      </w:r>
    </w:p>
    <w:p>
      <w:pPr>
        <w:ind w:firstLine="435"/>
        <w:rPr>
          <w:rFonts w:ascii="仿宋_GB2312" w:eastAsia="仿宋_GB2312"/>
          <w:sz w:val="32"/>
          <w:szCs w:val="32"/>
        </w:rPr>
      </w:pPr>
      <w:r>
        <w:rPr>
          <w:rFonts w:ascii="黑体" w:hAnsi="黑体" w:eastAsia="黑体"/>
        </w:rPr>
        <w:t>第二十四条  本办法未尽事宜，按某保险经纪公司规章制度的有关规定执行。</w:t>
      </w:r>
    </w:p>
    <w:p>
      <w:pPr>
        <w:ind w:firstLine="435"/>
        <w:rPr>
          <w:rFonts w:ascii="仿宋_GB2312" w:eastAsia="仿宋_GB2312"/>
          <w:sz w:val="32"/>
          <w:szCs w:val="32"/>
        </w:rPr>
      </w:pPr>
      <w:r>
        <w:rPr>
          <w:rFonts w:ascii="黑体" w:hAnsi="黑体" w:eastAsia="黑体"/>
        </w:rPr>
        <w:t>第二十五条  本办法由某保险经纪公司负责解释。</w:t>
      </w:r>
    </w:p>
    <w:p>
      <w:pPr>
        <w:ind w:firstLine="435"/>
        <w:rPr>
          <w:rFonts w:ascii="仿宋_GB2312" w:eastAsia="仿宋_GB2312"/>
          <w:sz w:val="32"/>
          <w:szCs w:val="32"/>
        </w:rPr>
      </w:pPr>
    </w:p>
    <w:p>
      <w:pPr>
        <w:jc w:val="center"/>
        <w:rPr>
          <w:rFonts w:eastAsia="黑体"/>
          <w:b/>
          <w:bCs/>
          <w:sz w:val="32"/>
          <w:szCs w:val="32"/>
        </w:rPr>
      </w:pPr>
    </w:p>
    <w:p>
      <w:pPr>
        <w:jc w:val="center"/>
        <w:rPr>
          <w:rFonts w:eastAsia="黑体"/>
          <w:b/>
          <w:bCs/>
          <w:sz w:val="32"/>
          <w:szCs w:val="32"/>
        </w:rPr>
      </w:pPr>
    </w:p>
    <w:p>
      <w:pPr>
        <w:spacing w:line="400" w:lineRule="exact"/>
        <w:jc w:val="center"/>
        <w:rPr>
          <w:rFonts w:ascii="宋体" w:hAnsi="宋体"/>
          <w:b/>
          <w:sz w:val="44"/>
          <w:szCs w:val="44"/>
        </w:rPr>
      </w:pPr>
    </w:p>
    <w:p>
      <w:pPr>
        <w:spacing w:line="400" w:lineRule="exact"/>
        <w:jc w:val="center"/>
        <w:rPr>
          <w:rFonts w:ascii="宋体" w:hAnsi="宋体"/>
          <w:b/>
          <w:sz w:val="44"/>
          <w:szCs w:val="44"/>
        </w:rPr>
      </w:pPr>
      <w:r>
        <w:rPr>
          <w:rFonts w:hint="eastAsia" w:ascii="黑体" w:hAnsi="黑体" w:eastAsia="黑体"/>
          <w:b/>
          <w:sz w:val="44"/>
          <w:szCs w:val="44"/>
        </w:rPr>
        <w:t>工资管理办法</w:t>
      </w:r>
    </w:p>
    <w:p>
      <w:pPr>
        <w:ind w:firstLine="3520" w:firstLineChars="1100"/>
        <w:rPr>
          <w:rFonts w:ascii="仿宋_GB2312" w:eastAsia="仿宋_GB2312"/>
          <w:sz w:val="32"/>
          <w:szCs w:val="32"/>
        </w:rPr>
      </w:pPr>
    </w:p>
    <w:p>
      <w:pPr>
        <w:ind w:firstLine="3200" w:firstLineChars="1000"/>
        <w:rPr>
          <w:rFonts w:ascii="仿宋_GB2312" w:eastAsia="仿宋_GB2312"/>
          <w:sz w:val="32"/>
          <w:szCs w:val="32"/>
        </w:rPr>
      </w:pPr>
      <w:r>
        <w:rPr>
          <w:rFonts w:hint="eastAsia" w:ascii="黑体" w:eastAsia="黑体" w:hAnsi="黑体"/>
          <w:sz w:val="32"/>
          <w:szCs w:val="32"/>
        </w:rPr>
        <w:t>第一章  总则</w:t>
      </w:r>
    </w:p>
    <w:p>
      <w:pPr>
        <w:pStyle w:val="7"/>
        <w:ind w:firstLine="614"/>
        <w:rPr>
          <w:rFonts w:ascii="仿宋_GB2312" w:eastAsia="仿宋_GB2312"/>
          <w:sz w:val="32"/>
          <w:szCs w:val="32"/>
        </w:rPr>
      </w:pPr>
      <w:r>
        <w:rPr>
          <w:rFonts w:ascii="黑体" w:hAnsi="黑体" w:eastAsia="黑体"/>
        </w:rPr>
        <w:t>第一条　为了加强某保险经纪公司（以下简称公司）劳动工资工作的管理，根据国家工资政策及公司实际，制定本办法。</w:t>
      </w:r>
    </w:p>
    <w:p>
      <w:pPr>
        <w:pStyle w:val="7"/>
        <w:ind w:firstLine="640" w:firstLineChars="200"/>
        <w:rPr>
          <w:rFonts w:ascii="仿宋_GB2312" w:eastAsia="仿宋_GB2312"/>
          <w:sz w:val="32"/>
          <w:szCs w:val="32"/>
        </w:rPr>
      </w:pPr>
      <w:r>
        <w:rPr>
          <w:rFonts w:hint="eastAsia" w:ascii="黑体" w:eastAsia="黑体" w:hAnsi="黑体"/>
          <w:sz w:val="32"/>
          <w:szCs w:val="32"/>
        </w:rPr>
        <w:t>第二条　公司遵循“效益优先、兼顾公平、以岗定薪、岗变薪变、奖优罚劣”的分配原则。</w:t>
      </w:r>
    </w:p>
    <w:p>
      <w:pPr>
        <w:ind w:firstLine="640" w:firstLineChars="200"/>
        <w:rPr>
          <w:rFonts w:ascii="仿宋_GB2312" w:eastAsia="仿宋_GB2312"/>
          <w:sz w:val="32"/>
          <w:szCs w:val="32"/>
        </w:rPr>
      </w:pPr>
      <w:r>
        <w:rPr>
          <w:rFonts w:ascii="黑体" w:hAnsi="黑体" w:eastAsia="黑体"/>
        </w:rPr>
        <w:t>第三条　本办法适用于某保险经纪公司</w:t>
      </w:r>
    </w:p>
    <w:p>
      <w:pPr>
        <w:ind w:firstLine="3200" w:firstLineChars="1000"/>
        <w:rPr>
          <w:rFonts w:ascii="仿宋_GB2312" w:eastAsia="仿宋_GB2312"/>
          <w:sz w:val="32"/>
          <w:szCs w:val="32"/>
        </w:rPr>
      </w:pPr>
      <w:r>
        <w:rPr>
          <w:rFonts w:hint="eastAsia" w:ascii="黑体" w:eastAsia="黑体" w:hAnsi="黑体"/>
          <w:sz w:val="32"/>
          <w:szCs w:val="32"/>
        </w:rPr>
        <w:t>第二章  工资体系</w:t>
      </w:r>
    </w:p>
    <w:p>
      <w:pPr>
        <w:pStyle w:val="10"/>
        <w:ind w:firstLine="640" w:firstLineChars="200"/>
        <w:rPr>
          <w:rFonts w:ascii="仿宋_GB2312" w:eastAsia="仿宋_GB2312"/>
          <w:sz w:val="32"/>
          <w:szCs w:val="32"/>
        </w:rPr>
      </w:pPr>
      <w:r>
        <w:rPr>
          <w:rFonts w:hint="eastAsia" w:ascii="黑体" w:eastAsia="黑体" w:hAnsi="黑体"/>
          <w:sz w:val="32"/>
          <w:szCs w:val="32"/>
        </w:rPr>
        <w:t>第四条  公司员工分为行政、技术、销售三大类职系。针对三大职系，薪酬体系分别采取不同工资体系，行政和技术职系实行岗位工资制，销售职系实行与销售业绩相关的年薪工资制。</w:t>
      </w:r>
    </w:p>
    <w:p>
      <w:pPr>
        <w:pStyle w:val="10"/>
        <w:ind w:firstLine="640" w:firstLineChars="200"/>
        <w:rPr>
          <w:rFonts w:ascii="仿宋_GB2312" w:eastAsia="仿宋_GB2312"/>
          <w:sz w:val="32"/>
          <w:szCs w:val="32"/>
        </w:rPr>
      </w:pPr>
      <w:r>
        <w:rPr>
          <w:rFonts w:hint="eastAsia" w:ascii="黑体" w:eastAsia="黑体" w:hAnsi="黑体"/>
          <w:sz w:val="32"/>
          <w:szCs w:val="32"/>
        </w:rPr>
        <w:t>第五条  行政职系适用于从事行政、财务等日常管理或事务工作的人员；技术职系适用于从事风险工程技术、业务管理、客户服务等技术支持工作的人员；销售职系适用于从事业务销售人员。</w:t>
      </w:r>
    </w:p>
    <w:p>
      <w:pPr>
        <w:ind w:firstLine="640" w:firstLineChars="200"/>
        <w:rPr>
          <w:rFonts w:ascii="仿宋_GB2312" w:eastAsia="仿宋_GB2312"/>
          <w:sz w:val="32"/>
          <w:szCs w:val="32"/>
        </w:rPr>
      </w:pPr>
      <w:r>
        <w:rPr>
          <w:rFonts w:hint="eastAsia" w:ascii="黑体" w:eastAsia="黑体" w:hAnsi="黑体"/>
          <w:sz w:val="32"/>
          <w:szCs w:val="32"/>
        </w:rPr>
        <w:t>第六条  公司根据工作岗位，将行政职系分为文员、行政助理、行政主管、部门经理助理、部门副总经理、部门总经理六职级，每一职级分六档。技术职系分为技术员(项目(客服)助理(二级))、风险管理助理工程师(项目(客服)助理(一级))、风险管理工程师(项目(客服)经理(二级))、风险管理工程师(项目(客服)经理(一级))、风险管理高级工程师(项目(客服)经理(高二级))、风险管理高级工程师(项目(客服)经理(高一级))、技术总监七职级，每一职级分八档。销售职系分为业务主办、业务主管、业务经理、高级业务经理、特级业务经理五职级。</w:t>
      </w:r>
    </w:p>
    <w:p>
      <w:pPr>
        <w:tabs>
          <w:tab w:val="left" w:pos="4140"/>
        </w:tabs>
        <w:ind w:firstLine="5120" w:firstLineChars="1600"/>
        <w:rPr>
          <w:rFonts w:ascii="仿宋_GB2312" w:eastAsia="仿宋_GB2312"/>
          <w:sz w:val="32"/>
          <w:szCs w:val="32"/>
        </w:rPr>
      </w:pPr>
    </w:p>
    <w:p>
      <w:pPr>
        <w:tabs>
          <w:tab w:val="left" w:pos="4140"/>
        </w:tabs>
        <w:ind w:firstLine="3200" w:firstLineChars="1000"/>
        <w:rPr>
          <w:rFonts w:ascii="仿宋_GB2312" w:eastAsia="仿宋_GB2312"/>
          <w:sz w:val="32"/>
          <w:szCs w:val="32"/>
        </w:rPr>
      </w:pPr>
      <w:r>
        <w:rPr>
          <w:rFonts w:hint="eastAsia" w:ascii="黑体" w:eastAsia="黑体" w:hAnsi="黑体"/>
          <w:sz w:val="32"/>
          <w:szCs w:val="32"/>
        </w:rPr>
        <w:t>第三章  工资结构</w:t>
      </w:r>
    </w:p>
    <w:p>
      <w:pPr>
        <w:pStyle w:val="12"/>
        <w:ind w:firstLine="640" w:firstLineChars="200"/>
        <w:rPr>
          <w:rFonts w:ascii="仿宋_GB2312" w:eastAsia="仿宋_GB2312"/>
          <w:sz w:val="32"/>
          <w:szCs w:val="32"/>
        </w:rPr>
      </w:pPr>
      <w:r>
        <w:rPr>
          <w:rFonts w:hint="eastAsia" w:ascii="黑体" w:eastAsia="黑体" w:hAnsi="黑体"/>
          <w:sz w:val="32"/>
          <w:szCs w:val="32"/>
        </w:rPr>
        <w:t>第七条　行政及技术岗位员工工资收入由岗位工资、绩效工资组成。销售岗位工资收入由年薪和绩效工资组成。</w:t>
      </w:r>
    </w:p>
    <w:p>
      <w:pPr>
        <w:ind w:firstLine="640" w:firstLineChars="200"/>
        <w:rPr>
          <w:rFonts w:ascii="仿宋_GB2312" w:eastAsia="仿宋_GB2312"/>
          <w:sz w:val="32"/>
          <w:szCs w:val="32"/>
        </w:rPr>
      </w:pPr>
      <w:r>
        <w:rPr>
          <w:rFonts w:hint="eastAsia" w:ascii="黑体" w:eastAsia="黑体" w:hAnsi="黑体"/>
          <w:sz w:val="32"/>
          <w:szCs w:val="32"/>
        </w:rPr>
        <w:t>第八条　岗位工资</w:t>
      </w:r>
    </w:p>
    <w:p>
      <w:pPr>
        <w:pStyle w:val="18"/>
        <w:ind w:firstLine="640"/>
        <w:rPr>
          <w:rFonts w:ascii="仿宋_GB2312"/>
          <w:sz w:val="32"/>
          <w:szCs w:val="32"/>
        </w:rPr>
      </w:pPr>
      <w:r>
        <w:rPr>
          <w:rFonts w:hint="eastAsia" w:ascii="黑体" w:hAnsi="黑体" w:eastAsia="黑体"/>
          <w:sz w:val="32"/>
          <w:szCs w:val="32"/>
        </w:rPr>
        <w:t>根据岗位价值、学历要求、所需专业知识、技能、工作难度及责任等因素而支付的工资，岗位工资实行“以岗定薪，岗变薪变”。</w:t>
      </w:r>
    </w:p>
    <w:p>
      <w:pPr>
        <w:ind w:firstLine="640" w:firstLineChars="200"/>
        <w:rPr>
          <w:rFonts w:ascii="仿宋_GB2312" w:eastAsia="仿宋_GB2312"/>
          <w:sz w:val="32"/>
          <w:szCs w:val="32"/>
        </w:rPr>
      </w:pPr>
      <w:r>
        <w:rPr>
          <w:rFonts w:hint="eastAsia" w:ascii="黑体" w:eastAsia="黑体" w:hAnsi="黑体"/>
          <w:sz w:val="32"/>
          <w:szCs w:val="32"/>
        </w:rPr>
        <w:t>第九条  实行年薪工资制员工每月预发的工资不低于当地最低工资标准，年薪制标准公司另发文规定。</w:t>
      </w:r>
    </w:p>
    <w:p>
      <w:pPr>
        <w:ind w:firstLine="640" w:firstLineChars="200"/>
        <w:rPr>
          <w:rFonts w:ascii="仿宋_GB2312" w:eastAsia="仿宋_GB2312"/>
          <w:sz w:val="32"/>
          <w:szCs w:val="32"/>
        </w:rPr>
      </w:pPr>
      <w:r>
        <w:rPr>
          <w:rFonts w:hint="eastAsia" w:ascii="黑体" w:eastAsia="黑体" w:hAnsi="黑体"/>
          <w:sz w:val="32"/>
          <w:szCs w:val="32"/>
        </w:rPr>
        <w:t>第十条  绩效工资</w:t>
      </w:r>
    </w:p>
    <w:p>
      <w:pPr>
        <w:pStyle w:val="10"/>
        <w:ind w:firstLine="640" w:firstLineChars="200"/>
        <w:rPr>
          <w:rFonts w:ascii="仿宋_GB2312" w:eastAsia="仿宋_GB2312"/>
          <w:sz w:val="32"/>
          <w:szCs w:val="32"/>
        </w:rPr>
      </w:pPr>
      <w:r>
        <w:rPr>
          <w:rFonts w:hint="eastAsia" w:ascii="黑体" w:eastAsia="黑体" w:hAnsi="黑体"/>
          <w:sz w:val="32"/>
          <w:szCs w:val="32"/>
        </w:rPr>
        <w:t>公司根据工作业绩的优良程度和公司经济效益状况而支付的工资，用于鼓励员工提高工作质量和效率，根据年终绩效考核确定。并于部门工作成果、经营状况挂钩；与员工个人工作业绩、工作表现挂钩。</w:t>
      </w:r>
    </w:p>
    <w:p>
      <w:pPr>
        <w:ind w:firstLine="640" w:firstLineChars="200"/>
        <w:rPr>
          <w:rFonts w:ascii="仿宋_GB2312" w:eastAsia="仿宋_GB2312"/>
          <w:sz w:val="32"/>
          <w:szCs w:val="32"/>
        </w:rPr>
      </w:pPr>
      <w:r>
        <w:rPr>
          <w:rFonts w:hint="eastAsia" w:ascii="黑体" w:eastAsia="黑体" w:hAnsi="黑体"/>
          <w:sz w:val="32"/>
          <w:szCs w:val="32"/>
        </w:rPr>
        <w:t>第十一条　试用期工资标准</w:t>
      </w:r>
    </w:p>
    <w:p>
      <w:pPr>
        <w:ind w:firstLine="640" w:firstLineChars="200"/>
        <w:rPr>
          <w:rFonts w:ascii="仿宋_GB2312" w:eastAsia="仿宋_GB2312"/>
          <w:sz w:val="32"/>
          <w:szCs w:val="32"/>
        </w:rPr>
      </w:pPr>
      <w:r>
        <w:rPr>
          <w:rFonts w:hint="eastAsia" w:ascii="黑体" w:eastAsia="黑体" w:hAnsi="黑体"/>
          <w:sz w:val="32"/>
          <w:szCs w:val="32"/>
        </w:rPr>
        <w:t>在试用期间，执行试用期工资标准（见附表一）。</w:t>
      </w:r>
    </w:p>
    <w:p>
      <w:pPr>
        <w:pStyle w:val="7"/>
        <w:ind w:firstLine="614"/>
        <w:rPr>
          <w:rFonts w:ascii="仿宋_GB2312" w:eastAsia="仿宋_GB2312"/>
          <w:sz w:val="32"/>
          <w:szCs w:val="32"/>
        </w:rPr>
      </w:pPr>
      <w:r>
        <w:rPr>
          <w:rFonts w:hint="eastAsia" w:ascii="黑体" w:eastAsia="黑体" w:hAnsi="黑体"/>
          <w:sz w:val="32"/>
          <w:szCs w:val="32"/>
        </w:rPr>
        <w:t>院校毕业生在公司的第一年为见习期，表现优良者可提前半年转正，见习期执行见习期工资标准（见附表二）。</w:t>
      </w:r>
    </w:p>
    <w:p>
      <w:pPr>
        <w:ind w:firstLine="640" w:firstLineChars="200"/>
        <w:rPr>
          <w:rFonts w:ascii="仿宋_GB2312" w:eastAsia="仿宋_GB2312"/>
          <w:sz w:val="32"/>
          <w:szCs w:val="32"/>
        </w:rPr>
      </w:pPr>
      <w:r>
        <w:rPr>
          <w:rFonts w:hint="eastAsia" w:ascii="黑体" w:eastAsia="黑体" w:hAnsi="黑体"/>
          <w:sz w:val="32"/>
          <w:szCs w:val="32"/>
        </w:rPr>
        <w:t>第十二条　临时用工工资标准</w:t>
      </w:r>
    </w:p>
    <w:p>
      <w:pPr>
        <w:pStyle w:val="7"/>
        <w:ind w:firstLine="614"/>
        <w:rPr>
          <w:rFonts w:ascii="仿宋_GB2312" w:eastAsia="仿宋_GB2312"/>
          <w:sz w:val="32"/>
          <w:szCs w:val="32"/>
        </w:rPr>
      </w:pPr>
      <w:r>
        <w:rPr>
          <w:rFonts w:hint="eastAsia" w:ascii="黑体" w:eastAsia="黑体" w:hAnsi="黑体"/>
          <w:sz w:val="32"/>
          <w:szCs w:val="32"/>
        </w:rPr>
        <w:t>公司原则上不使用临时用工，遇特殊情况，经总经理室批准，临时用工工资标准执行协议工资，原则上不低于当地最低工资标准。</w:t>
      </w:r>
    </w:p>
    <w:p>
      <w:pPr>
        <w:rPr>
          <w:rFonts w:ascii="仿宋_GB2312" w:eastAsia="仿宋_GB2312"/>
          <w:sz w:val="32"/>
          <w:szCs w:val="32"/>
        </w:rPr>
      </w:pPr>
      <w:r>
        <w:rPr>
          <w:rFonts w:hint="eastAsia" w:ascii="仿宋_GB2312" w:eastAsia="仿宋_GB2312"/>
          <w:sz w:val="32"/>
          <w:szCs w:val="32"/>
        </w:rPr>
        <w:t xml:space="preserve">　  </w:t>
      </w:r>
    </w:p>
    <w:p>
      <w:pPr>
        <w:ind w:firstLine="3520" w:firstLineChars="1100"/>
        <w:rPr>
          <w:rFonts w:ascii="仿宋_GB2312" w:eastAsia="仿宋_GB2312"/>
          <w:sz w:val="32"/>
          <w:szCs w:val="32"/>
        </w:rPr>
      </w:pPr>
      <w:r>
        <w:rPr>
          <w:rFonts w:hint="eastAsia" w:ascii="黑体" w:eastAsia="黑体" w:hAnsi="黑体"/>
          <w:sz w:val="32"/>
          <w:szCs w:val="32"/>
        </w:rPr>
        <w:t>第四章  工资发放</w:t>
      </w:r>
    </w:p>
    <w:p>
      <w:pPr>
        <w:ind w:firstLine="640" w:firstLineChars="200"/>
        <w:rPr>
          <w:rFonts w:ascii="仿宋_GB2312" w:eastAsia="仿宋_GB2312"/>
          <w:sz w:val="32"/>
          <w:szCs w:val="32"/>
        </w:rPr>
      </w:pPr>
      <w:r>
        <w:rPr>
          <w:rFonts w:hint="eastAsia" w:ascii="黑体" w:eastAsia="黑体" w:hAnsi="黑体"/>
          <w:sz w:val="32"/>
          <w:szCs w:val="32"/>
        </w:rPr>
        <w:t>第十三条　公司每月10日按上月实际考勤情况发放上月工资。遇节假日将提前或顺延。新进人员当月工资，按照其实际工作日支付工资。</w:t>
      </w:r>
    </w:p>
    <w:p>
      <w:pPr>
        <w:pStyle w:val="6"/>
        <w:ind w:firstLine="640" w:firstLineChars="200"/>
        <w:rPr>
          <w:rFonts w:ascii="仿宋_GB2312" w:eastAsia="仿宋_GB2312"/>
          <w:sz w:val="32"/>
          <w:szCs w:val="32"/>
        </w:rPr>
      </w:pPr>
      <w:r>
        <w:rPr>
          <w:rFonts w:hint="eastAsia" w:ascii="黑体" w:eastAsia="黑体" w:hAnsi="黑体"/>
          <w:sz w:val="32"/>
          <w:szCs w:val="32"/>
        </w:rPr>
        <w:t>第十四条 公司在发放员工工资时代扣个人所得税以及应由员工负担的各项社会保险费用及法律、法规规定的其它费用。</w:t>
      </w:r>
    </w:p>
    <w:p>
      <w:pPr>
        <w:pStyle w:val="7"/>
        <w:ind w:firstLine="614"/>
        <w:rPr>
          <w:rFonts w:ascii="仿宋_GB2312" w:eastAsia="仿宋_GB2312"/>
          <w:sz w:val="32"/>
          <w:szCs w:val="32"/>
        </w:rPr>
      </w:pPr>
      <w:r>
        <w:rPr>
          <w:rFonts w:hint="eastAsia" w:ascii="黑体" w:eastAsia="黑体" w:hAnsi="黑体"/>
          <w:sz w:val="32"/>
          <w:szCs w:val="32"/>
        </w:rPr>
        <w:t>第十五条　根据工作需要必须加班，而且不能安排调休者，公司发放加班费。每月按21.75个标准工作日计算，计算基数为岗位工资。</w:t>
      </w:r>
    </w:p>
    <w:p>
      <w:pPr>
        <w:rPr>
          <w:rFonts w:ascii="仿宋_GB2312" w:eastAsia="仿宋_GB2312"/>
          <w:sz w:val="32"/>
          <w:szCs w:val="32"/>
        </w:rPr>
      </w:pPr>
      <w:r>
        <w:rPr>
          <w:rFonts w:hint="eastAsia" w:ascii="黑体" w:eastAsia="黑体" w:hAnsi="黑体"/>
          <w:sz w:val="32"/>
          <w:szCs w:val="32"/>
        </w:rPr>
        <w:t>　 第十六条　员工在政策规定期限内的探亲、婚、丧及带薪休假期间的工资照常发给；女员工产假期间工资按生育保险规定领取生育津贴。</w:t>
      </w:r>
    </w:p>
    <w:p>
      <w:pPr>
        <w:ind w:firstLine="640" w:firstLineChars="200"/>
        <w:rPr>
          <w:rFonts w:ascii="仿宋_GB2312" w:eastAsia="仿宋_GB2312"/>
          <w:sz w:val="32"/>
          <w:szCs w:val="32"/>
        </w:rPr>
      </w:pPr>
      <w:r>
        <w:rPr>
          <w:rFonts w:hint="eastAsia" w:ascii="黑体" w:eastAsia="黑体" w:hAnsi="黑体"/>
          <w:sz w:val="32"/>
          <w:szCs w:val="32"/>
        </w:rPr>
        <w:t>第十七条 经领导批准员工请病、事假者，根据请假天数在工资中进行相应的扣发，扣发标准为本人日工资与病、事假天数之积。日工资计算为本人岗位工资除以标准工作日。</w:t>
      </w:r>
    </w:p>
    <w:p>
      <w:pPr>
        <w:ind w:firstLine="640" w:firstLineChars="200"/>
        <w:rPr>
          <w:rFonts w:ascii="仿宋_GB2312" w:eastAsia="仿宋_GB2312"/>
          <w:sz w:val="32"/>
          <w:szCs w:val="32"/>
        </w:rPr>
      </w:pPr>
      <w:r>
        <w:rPr>
          <w:rFonts w:hint="eastAsia" w:ascii="黑体" w:eastAsia="黑体" w:hAnsi="黑体"/>
          <w:sz w:val="32"/>
          <w:szCs w:val="32"/>
        </w:rPr>
        <w:t>员工全月病假，病假津贴原则上不低于当地最低工资标准的80%，全月事假不支付工资。</w:t>
      </w:r>
    </w:p>
    <w:p>
      <w:pPr>
        <w:rPr>
          <w:rFonts w:ascii="仿宋_GB2312" w:eastAsia="仿宋_GB2312"/>
          <w:sz w:val="32"/>
          <w:szCs w:val="32"/>
        </w:rPr>
      </w:pPr>
      <w:r>
        <w:rPr>
          <w:rFonts w:hint="eastAsia" w:ascii="黑体" w:eastAsia="黑体" w:hAnsi="黑体"/>
          <w:sz w:val="32"/>
          <w:szCs w:val="32"/>
        </w:rPr>
        <w:t>　　第十八条　员工旷工按日工资标准的四倍扣发工资，旷工五天以上扣发当月工资，且不受当地最低保障线的限制。</w:t>
      </w:r>
    </w:p>
    <w:p>
      <w:pPr>
        <w:ind w:firstLine="640" w:firstLineChars="200"/>
        <w:rPr>
          <w:rFonts w:ascii="仿宋_GB2312" w:eastAsia="仿宋_GB2312"/>
          <w:sz w:val="32"/>
          <w:szCs w:val="32"/>
        </w:rPr>
      </w:pPr>
      <w:r>
        <w:rPr>
          <w:rFonts w:hint="eastAsia" w:ascii="黑体" w:eastAsia="黑体" w:hAnsi="黑体"/>
          <w:sz w:val="32"/>
          <w:szCs w:val="32"/>
        </w:rPr>
        <w:t>第十九条　员工在待岗期间按当地最低生活保障标准发放。</w:t>
      </w:r>
    </w:p>
    <w:p>
      <w:pPr>
        <w:ind w:firstLine="3520" w:firstLineChars="1100"/>
        <w:rPr>
          <w:rFonts w:ascii="仿宋_GB2312" w:eastAsia="仿宋_GB2312"/>
          <w:sz w:val="32"/>
          <w:szCs w:val="32"/>
        </w:rPr>
      </w:pPr>
    </w:p>
    <w:p>
      <w:pPr>
        <w:ind w:firstLine="3520" w:firstLineChars="1100"/>
        <w:rPr>
          <w:rFonts w:ascii="仿宋_GB2312" w:eastAsia="仿宋_GB2312"/>
          <w:sz w:val="32"/>
          <w:szCs w:val="32"/>
        </w:rPr>
      </w:pPr>
      <w:r>
        <w:rPr>
          <w:rFonts w:hint="eastAsia" w:ascii="黑体" w:eastAsia="黑体" w:hAnsi="黑体"/>
          <w:sz w:val="32"/>
          <w:szCs w:val="32"/>
        </w:rPr>
        <w:t>第五章  工资调整</w:t>
      </w:r>
    </w:p>
    <w:p>
      <w:pPr>
        <w:ind w:firstLine="640" w:firstLineChars="200"/>
        <w:rPr>
          <w:rFonts w:ascii="仿宋_GB2312" w:eastAsia="仿宋_GB2312"/>
          <w:sz w:val="32"/>
          <w:szCs w:val="32"/>
        </w:rPr>
      </w:pPr>
      <w:r>
        <w:rPr>
          <w:rFonts w:hint="eastAsia" w:ascii="黑体" w:eastAsia="黑体" w:hAnsi="黑体"/>
          <w:sz w:val="32"/>
          <w:szCs w:val="32"/>
        </w:rPr>
        <w:t>第二十条　公司适时调整工资标准</w:t>
      </w:r>
    </w:p>
    <w:p>
      <w:pPr>
        <w:ind w:firstLine="640" w:firstLineChars="200"/>
        <w:rPr>
          <w:rFonts w:ascii="仿宋_GB2312" w:eastAsia="仿宋_GB2312"/>
          <w:sz w:val="32"/>
          <w:szCs w:val="32"/>
        </w:rPr>
      </w:pPr>
      <w:r>
        <w:rPr>
          <w:rFonts w:hint="eastAsia" w:ascii="黑体" w:eastAsia="黑体" w:hAnsi="黑体"/>
          <w:sz w:val="32"/>
          <w:szCs w:val="32"/>
        </w:rPr>
        <w:t>1、公司将根据劳动力市场价位、社会整体工资水平等因素调整</w:t>
      </w:r>
    </w:p>
    <w:p>
      <w:pPr>
        <w:pStyle w:val="10"/>
        <w:ind w:firstLine="640" w:firstLineChars="200"/>
        <w:rPr>
          <w:rFonts w:ascii="仿宋_GB2312" w:eastAsia="仿宋_GB2312"/>
          <w:sz w:val="32"/>
          <w:szCs w:val="32"/>
        </w:rPr>
      </w:pPr>
      <w:r>
        <w:rPr>
          <w:rFonts w:hint="eastAsia" w:ascii="黑体" w:eastAsia="黑体" w:hAnsi="黑体"/>
          <w:sz w:val="32"/>
          <w:szCs w:val="32"/>
        </w:rPr>
        <w:t>2、公司将随着企业经济效益调整岗位工资标准。</w:t>
      </w:r>
    </w:p>
    <w:p>
      <w:pPr>
        <w:pStyle w:val="10"/>
        <w:ind w:firstLine="640" w:firstLineChars="200"/>
        <w:rPr>
          <w:rFonts w:ascii="仿宋_GB2312" w:eastAsia="仿宋_GB2312"/>
          <w:sz w:val="32"/>
          <w:szCs w:val="32"/>
        </w:rPr>
      </w:pPr>
      <w:r>
        <w:rPr>
          <w:rFonts w:hint="eastAsia" w:ascii="黑体" w:eastAsia="黑体" w:hAnsi="黑体"/>
          <w:sz w:val="32"/>
          <w:szCs w:val="32"/>
        </w:rPr>
        <w:t>第二十一条  新任岗位或职务原则上对应岗位职级的最低薪档，若员工在学历、同等职位工作经验、专业知识、业务水平等方面较为突出，可在对应岗位范围内上浮1-2个薪档。</w:t>
      </w:r>
    </w:p>
    <w:p>
      <w:pPr>
        <w:ind w:firstLine="640" w:firstLineChars="200"/>
        <w:rPr>
          <w:rFonts w:ascii="仿宋_GB2312" w:eastAsia="仿宋_GB2312"/>
          <w:sz w:val="32"/>
          <w:szCs w:val="32"/>
        </w:rPr>
      </w:pPr>
      <w:r>
        <w:rPr>
          <w:rFonts w:hint="eastAsia" w:ascii="黑体" w:eastAsia="黑体" w:hAnsi="黑体"/>
          <w:sz w:val="32"/>
          <w:szCs w:val="32"/>
        </w:rPr>
        <w:t>第二十二条 身兼数职的员工按其最高的岗位确定其岗位工资，不得享受数岗的岗位工资。副职主持工作的员工，按正职下调1个薪档。</w:t>
      </w:r>
    </w:p>
    <w:p>
      <w:pPr>
        <w:pStyle w:val="10"/>
        <w:ind w:firstLine="640" w:firstLineChars="200"/>
        <w:rPr>
          <w:rFonts w:ascii="仿宋_GB2312" w:eastAsia="仿宋_GB2312"/>
          <w:sz w:val="32"/>
          <w:szCs w:val="32"/>
        </w:rPr>
      </w:pPr>
      <w:r>
        <w:rPr>
          <w:rFonts w:hint="eastAsia" w:ascii="黑体" w:eastAsia="黑体" w:hAnsi="黑体"/>
          <w:sz w:val="32"/>
          <w:szCs w:val="32"/>
        </w:rPr>
        <w:t>第二十三条  员工岗位根据《公司管理及技术人员任职条件试行规定》由公司总经理室确定。</w:t>
      </w:r>
    </w:p>
    <w:p>
      <w:pPr>
        <w:ind w:firstLine="640" w:firstLineChars="200"/>
        <w:rPr>
          <w:rFonts w:ascii="仿宋_GB2312" w:eastAsia="仿宋_GB2312"/>
          <w:sz w:val="32"/>
          <w:szCs w:val="32"/>
        </w:rPr>
      </w:pPr>
      <w:r>
        <w:rPr>
          <w:rFonts w:hint="eastAsia" w:ascii="黑体" w:eastAsia="黑体" w:hAnsi="黑体"/>
          <w:sz w:val="32"/>
          <w:szCs w:val="32"/>
        </w:rPr>
        <w:t>第二十四条　员工因岗位或职务变动按重新确定的职级发放，并于次月起调薪。</w:t>
      </w:r>
    </w:p>
    <w:p>
      <w:pPr>
        <w:ind w:firstLine="640" w:firstLineChars="200"/>
        <w:rPr>
          <w:rFonts w:ascii="仿宋_GB2312" w:eastAsia="仿宋_GB2312"/>
          <w:sz w:val="32"/>
          <w:szCs w:val="32"/>
        </w:rPr>
      </w:pPr>
      <w:r>
        <w:rPr>
          <w:rFonts w:hint="eastAsia" w:ascii="黑体" w:eastAsia="黑体" w:hAnsi="黑体"/>
          <w:sz w:val="32"/>
          <w:szCs w:val="32"/>
        </w:rPr>
        <w:t>第二十五条  员工连续二年评定优秀者，可在现岗位内晋升1个薪档。</w:t>
      </w:r>
    </w:p>
    <w:p>
      <w:pPr>
        <w:pStyle w:val="10"/>
        <w:ind w:firstLine="640" w:firstLineChars="200"/>
        <w:rPr>
          <w:rFonts w:ascii="仿宋_GB2312" w:eastAsia="仿宋_GB2312"/>
          <w:sz w:val="32"/>
          <w:szCs w:val="32"/>
        </w:rPr>
      </w:pPr>
      <w:r>
        <w:rPr>
          <w:rFonts w:hint="eastAsia" w:ascii="黑体" w:eastAsia="黑体" w:hAnsi="黑体"/>
          <w:sz w:val="32"/>
          <w:szCs w:val="32"/>
        </w:rPr>
        <w:t>第二十六条  因重大贡献或技术创新，经部门经理提名，公司总经理室批准，可予以晋升一职级或在同一职级上晋升1-2薪档。</w:t>
      </w:r>
    </w:p>
    <w:p>
      <w:pPr>
        <w:pStyle w:val="6"/>
        <w:ind w:firstLine="640" w:firstLineChars="200"/>
        <w:rPr>
          <w:rFonts w:ascii="仿宋_GB2312" w:eastAsia="仿宋_GB2312"/>
          <w:sz w:val="32"/>
          <w:szCs w:val="32"/>
        </w:rPr>
      </w:pPr>
      <w:r>
        <w:rPr>
          <w:rFonts w:hint="eastAsia" w:ascii="黑体" w:eastAsia="黑体" w:hAnsi="黑体"/>
          <w:sz w:val="32"/>
          <w:szCs w:val="32"/>
        </w:rPr>
        <w:t>第二十七条  对年度内评定等级为不合格的员工，给予降级、待岗或劝退、解除劳动合同。</w:t>
      </w:r>
    </w:p>
    <w:p>
      <w:pPr>
        <w:ind w:firstLine="640" w:firstLineChars="200"/>
        <w:rPr>
          <w:rFonts w:ascii="仿宋_GB2312" w:eastAsia="仿宋_GB2312"/>
          <w:sz w:val="32"/>
          <w:szCs w:val="32"/>
        </w:rPr>
      </w:pPr>
      <w:r>
        <w:rPr>
          <w:rFonts w:hint="eastAsia" w:ascii="黑体" w:eastAsia="黑体" w:hAnsi="黑体"/>
          <w:sz w:val="32"/>
          <w:szCs w:val="32"/>
        </w:rPr>
        <w:t>第二十八条  员工全年累计缺勤满60天(含)以上者，取消工资晋升。</w:t>
      </w:r>
    </w:p>
    <w:p>
      <w:pPr>
        <w:rPr>
          <w:rFonts w:ascii="仿宋_GB2312" w:eastAsia="仿宋_GB2312"/>
          <w:sz w:val="32"/>
          <w:szCs w:val="32"/>
        </w:rPr>
      </w:pPr>
    </w:p>
    <w:p>
      <w:pPr>
        <w:ind w:firstLine="3520" w:firstLineChars="1100"/>
        <w:rPr>
          <w:rFonts w:ascii="仿宋_GB2312" w:eastAsia="仿宋_GB2312"/>
          <w:sz w:val="32"/>
          <w:szCs w:val="32"/>
        </w:rPr>
      </w:pPr>
      <w:r>
        <w:rPr>
          <w:rFonts w:hint="eastAsia" w:ascii="黑体" w:eastAsia="黑体" w:hAnsi="黑体"/>
          <w:sz w:val="32"/>
          <w:szCs w:val="32"/>
        </w:rPr>
        <w:t>第六章  附则</w:t>
      </w:r>
    </w:p>
    <w:p>
      <w:pPr>
        <w:ind w:firstLine="640" w:firstLineChars="200"/>
        <w:rPr>
          <w:rFonts w:ascii="仿宋_GB2312" w:eastAsia="仿宋_GB2312"/>
          <w:sz w:val="32"/>
          <w:szCs w:val="32"/>
        </w:rPr>
      </w:pPr>
      <w:r>
        <w:rPr>
          <w:rFonts w:hint="eastAsia" w:ascii="黑体" w:eastAsia="黑体" w:hAnsi="黑体"/>
          <w:sz w:val="32"/>
          <w:szCs w:val="32"/>
        </w:rPr>
        <w:t>第二十九条　本办法由公司总经理室负责解释修改。</w:t>
      </w:r>
    </w:p>
    <w:p>
      <w:pPr>
        <w:ind w:firstLine="640" w:firstLineChars="200"/>
        <w:rPr>
          <w:rFonts w:ascii="仿宋_GB2312" w:eastAsia="仿宋_GB2312"/>
          <w:sz w:val="32"/>
          <w:szCs w:val="32"/>
        </w:rPr>
      </w:pPr>
      <w:r>
        <w:rPr>
          <w:rFonts w:hint="eastAsia" w:ascii="黑体" w:eastAsia="黑体" w:hAnsi="黑体"/>
          <w:sz w:val="32"/>
          <w:szCs w:val="32"/>
        </w:rPr>
        <w:t>第三十条  本办法自颁布之日起执行。</w:t>
      </w: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r>
        <w:rPr>
          <w:rFonts w:hint="eastAsia" w:ascii="黑体" w:eastAsia="黑体" w:hAnsi="黑体"/>
          <w:sz w:val="32"/>
          <w:szCs w:val="32"/>
        </w:rPr>
        <w:t>附表一</w:t>
      </w:r>
    </w:p>
    <w:p>
      <w:pPr>
        <w:jc w:val="center"/>
        <w:rPr>
          <w:rFonts w:ascii="仿宋_GB2312" w:eastAsia="仿宋_GB2312"/>
          <w:sz w:val="32"/>
          <w:szCs w:val="32"/>
        </w:rPr>
      </w:pPr>
      <w:r>
        <w:rPr>
          <w:rFonts w:hint="eastAsia" w:ascii="黑体" w:eastAsia="黑体" w:hAnsi="黑体"/>
          <w:sz w:val="32"/>
          <w:szCs w:val="32"/>
        </w:rPr>
        <w:t>员工试用期工资标准表</w:t>
      </w:r>
    </w:p>
    <w:p>
      <w:pPr>
        <w:ind w:firstLine="7040" w:firstLineChars="2200"/>
        <w:rPr>
          <w:rFonts w:ascii="仿宋_GB2312" w:eastAsia="仿宋_GB2312"/>
          <w:sz w:val="32"/>
          <w:szCs w:val="32"/>
        </w:rPr>
      </w:pPr>
      <w:r>
        <w:rPr>
          <w:rFonts w:hint="eastAsia" w:ascii="黑体" w:eastAsia="黑体" w:hAnsi="黑体"/>
          <w:sz w:val="32"/>
          <w:szCs w:val="32"/>
        </w:rPr>
        <w:t>单位：元</w:t>
      </w:r>
    </w:p>
    <w:tbl>
      <w:tblPr>
        <w:tblStyle w:val="22"/>
        <w:tblW w:w="0" w:type="auto"/>
        <w:tblInd w:w="12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93"/>
        <w:gridCol w:w="26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893" w:type="dxa"/>
            <w:tcBorders>
              <w:top w:val="single" w:color="auto" w:sz="4" w:space="0"/>
            </w:tcBorders>
          </w:tcPr>
          <w:p>
            <w:pPr>
              <w:jc w:val="center"/>
              <w:rPr>
                <w:rFonts w:ascii="仿宋_GB2312" w:eastAsia="仿宋_GB2312"/>
                <w:b/>
                <w:sz w:val="32"/>
                <w:szCs w:val="32"/>
              </w:rPr>
            </w:pPr>
            <w:r>
              <w:rPr>
                <w:rFonts w:hint="eastAsia" w:ascii="黑体" w:eastAsia="黑体" w:hAnsi="黑体"/>
                <w:b/>
                <w:sz w:val="32"/>
                <w:szCs w:val="32"/>
              </w:rPr>
              <w:t>试用岗位</w:t>
            </w:r>
          </w:p>
        </w:tc>
        <w:tc>
          <w:tcPr>
            <w:tcW w:w="2687" w:type="dxa"/>
          </w:tcPr>
          <w:p>
            <w:pPr>
              <w:jc w:val="center"/>
              <w:rPr>
                <w:rFonts w:ascii="仿宋_GB2312" w:eastAsia="仿宋_GB2312"/>
                <w:b/>
                <w:sz w:val="32"/>
                <w:szCs w:val="32"/>
              </w:rPr>
            </w:pPr>
            <w:r>
              <w:rPr>
                <w:rFonts w:hint="eastAsia" w:ascii="黑体" w:eastAsia="黑体" w:hAnsi="黑体"/>
                <w:b/>
                <w:sz w:val="32"/>
                <w:szCs w:val="32"/>
              </w:rPr>
              <w:t>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893" w:type="dxa"/>
          </w:tcPr>
          <w:p>
            <w:pPr>
              <w:jc w:val="center"/>
              <w:rPr>
                <w:rFonts w:ascii="仿宋_GB2312" w:eastAsia="仿宋_GB2312"/>
                <w:sz w:val="32"/>
                <w:szCs w:val="32"/>
              </w:rPr>
            </w:pPr>
            <w:r>
              <w:rPr>
                <w:rFonts w:hint="eastAsia" w:ascii="黑体" w:eastAsia="黑体" w:hAnsi="黑体"/>
                <w:sz w:val="32"/>
                <w:szCs w:val="32"/>
              </w:rPr>
              <w:t>部门经理</w:t>
            </w:r>
          </w:p>
        </w:tc>
        <w:tc>
          <w:tcPr>
            <w:tcW w:w="2687" w:type="dxa"/>
          </w:tcPr>
          <w:p>
            <w:pPr>
              <w:jc w:val="center"/>
              <w:rPr>
                <w:rFonts w:ascii="仿宋_GB2312"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893" w:type="dxa"/>
          </w:tcPr>
          <w:p>
            <w:pPr>
              <w:jc w:val="center"/>
              <w:rPr>
                <w:rFonts w:ascii="仿宋_GB2312" w:eastAsia="仿宋_GB2312"/>
                <w:sz w:val="32"/>
                <w:szCs w:val="32"/>
              </w:rPr>
            </w:pPr>
            <w:r>
              <w:rPr>
                <w:rFonts w:hint="eastAsia" w:ascii="黑体" w:eastAsia="黑体" w:hAnsi="黑体"/>
                <w:sz w:val="32"/>
                <w:szCs w:val="32"/>
              </w:rPr>
              <w:t>部门副经理</w:t>
            </w:r>
          </w:p>
        </w:tc>
        <w:tc>
          <w:tcPr>
            <w:tcW w:w="2687" w:type="dxa"/>
          </w:tcPr>
          <w:p>
            <w:pPr>
              <w:jc w:val="center"/>
              <w:rPr>
                <w:rFonts w:ascii="仿宋_GB2312"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893" w:type="dxa"/>
          </w:tcPr>
          <w:p>
            <w:pPr>
              <w:jc w:val="center"/>
              <w:rPr>
                <w:rFonts w:ascii="仿宋_GB2312" w:eastAsia="仿宋_GB2312"/>
                <w:sz w:val="32"/>
                <w:szCs w:val="32"/>
              </w:rPr>
            </w:pPr>
            <w:r>
              <w:rPr>
                <w:rFonts w:hint="eastAsia" w:ascii="黑体" w:eastAsia="黑体" w:hAnsi="黑体"/>
                <w:sz w:val="32"/>
                <w:szCs w:val="32"/>
              </w:rPr>
              <w:t>经理助理级</w:t>
            </w:r>
          </w:p>
        </w:tc>
        <w:tc>
          <w:tcPr>
            <w:tcW w:w="2687" w:type="dxa"/>
          </w:tcPr>
          <w:p>
            <w:pPr>
              <w:jc w:val="center"/>
              <w:rPr>
                <w:rFonts w:ascii="仿宋_GB2312"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893" w:type="dxa"/>
          </w:tcPr>
          <w:p>
            <w:pPr>
              <w:jc w:val="center"/>
              <w:rPr>
                <w:rFonts w:ascii="仿宋_GB2312" w:eastAsia="仿宋_GB2312"/>
                <w:sz w:val="32"/>
                <w:szCs w:val="32"/>
              </w:rPr>
            </w:pPr>
            <w:r>
              <w:rPr>
                <w:rFonts w:hint="eastAsia" w:ascii="黑体" w:eastAsia="黑体" w:hAnsi="黑体"/>
                <w:sz w:val="32"/>
                <w:szCs w:val="32"/>
              </w:rPr>
              <w:t>主管级</w:t>
            </w:r>
          </w:p>
        </w:tc>
        <w:tc>
          <w:tcPr>
            <w:tcW w:w="2687" w:type="dxa"/>
          </w:tcPr>
          <w:p>
            <w:pPr>
              <w:jc w:val="center"/>
              <w:rPr>
                <w:rFonts w:ascii="仿宋_GB2312"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893" w:type="dxa"/>
          </w:tcPr>
          <w:p>
            <w:pPr>
              <w:jc w:val="center"/>
              <w:rPr>
                <w:rFonts w:ascii="仿宋_GB2312" w:eastAsia="仿宋_GB2312"/>
                <w:sz w:val="32"/>
                <w:szCs w:val="32"/>
              </w:rPr>
            </w:pPr>
            <w:r>
              <w:rPr>
                <w:rFonts w:hint="eastAsia" w:ascii="黑体" w:eastAsia="黑体" w:hAnsi="黑体"/>
                <w:sz w:val="32"/>
                <w:szCs w:val="32"/>
              </w:rPr>
              <w:t>主管级以下</w:t>
            </w:r>
          </w:p>
        </w:tc>
        <w:tc>
          <w:tcPr>
            <w:tcW w:w="2687" w:type="dxa"/>
          </w:tcPr>
          <w:p>
            <w:pPr>
              <w:jc w:val="center"/>
              <w:rPr>
                <w:rFonts w:ascii="仿宋_GB2312" w:eastAsia="仿宋_GB2312"/>
                <w:sz w:val="32"/>
                <w:szCs w:val="32"/>
              </w:rPr>
            </w:pPr>
          </w:p>
        </w:tc>
      </w:tr>
    </w:tbl>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p>
    <w:p>
      <w:pPr>
        <w:ind w:firstLine="560"/>
        <w:rPr>
          <w:rFonts w:ascii="仿宋_GB2312" w:eastAsia="仿宋_GB2312"/>
          <w:sz w:val="32"/>
          <w:szCs w:val="32"/>
        </w:rPr>
      </w:pPr>
      <w:r>
        <w:rPr>
          <w:rFonts w:hint="eastAsia" w:ascii="黑体" w:eastAsia="黑体" w:hAnsi="黑体"/>
          <w:sz w:val="32"/>
          <w:szCs w:val="32"/>
        </w:rPr>
        <w:t>附表二</w:t>
      </w:r>
    </w:p>
    <w:p>
      <w:pPr>
        <w:jc w:val="center"/>
        <w:rPr>
          <w:rFonts w:ascii="仿宋_GB2312" w:eastAsia="仿宋_GB2312"/>
          <w:sz w:val="32"/>
          <w:szCs w:val="32"/>
        </w:rPr>
      </w:pPr>
      <w:r>
        <w:rPr>
          <w:rFonts w:hint="eastAsia" w:ascii="黑体" w:eastAsia="黑体" w:hAnsi="黑体"/>
          <w:sz w:val="32"/>
          <w:szCs w:val="32"/>
        </w:rPr>
        <w:t>见习期工资标准表</w:t>
      </w:r>
    </w:p>
    <w:p>
      <w:pPr>
        <w:ind w:firstLine="7680" w:firstLineChars="2400"/>
        <w:rPr>
          <w:rFonts w:ascii="仿宋_GB2312" w:eastAsia="仿宋_GB2312"/>
          <w:sz w:val="32"/>
          <w:szCs w:val="32"/>
        </w:rPr>
      </w:pPr>
      <w:r>
        <w:rPr>
          <w:rFonts w:hint="eastAsia" w:ascii="黑体" w:eastAsia="黑体" w:hAnsi="黑体"/>
          <w:sz w:val="32"/>
          <w:szCs w:val="32"/>
        </w:rPr>
        <w:t>单位：元</w:t>
      </w:r>
    </w:p>
    <w:p>
      <w:pPr>
        <w:ind w:firstLine="7680" w:firstLineChars="2400"/>
        <w:rPr>
          <w:rFonts w:ascii="仿宋_GB2312" w:eastAsia="仿宋_GB2312"/>
          <w:sz w:val="32"/>
          <w:szCs w:val="32"/>
        </w:rPr>
      </w:pPr>
    </w:p>
    <w:tbl>
      <w:tblPr>
        <w:tblStyle w:val="22"/>
        <w:tblW w:w="0" w:type="auto"/>
        <w:tblInd w:w="1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85"/>
        <w:gridCol w:w="24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785" w:type="dxa"/>
            <w:tcBorders>
              <w:top w:val="single" w:color="auto" w:sz="4" w:space="0"/>
            </w:tcBorders>
          </w:tcPr>
          <w:p>
            <w:pPr>
              <w:jc w:val="center"/>
              <w:rPr>
                <w:rFonts w:ascii="仿宋_GB2312" w:eastAsia="仿宋_GB2312"/>
                <w:b/>
                <w:sz w:val="32"/>
                <w:szCs w:val="32"/>
              </w:rPr>
            </w:pPr>
            <w:r>
              <w:rPr>
                <w:rFonts w:hint="eastAsia" w:ascii="黑体" w:eastAsia="黑体" w:hAnsi="黑体"/>
                <w:b/>
                <w:sz w:val="32"/>
                <w:szCs w:val="32"/>
              </w:rPr>
              <w:t>文化程度</w:t>
            </w:r>
          </w:p>
        </w:tc>
        <w:tc>
          <w:tcPr>
            <w:tcW w:w="2435" w:type="dxa"/>
          </w:tcPr>
          <w:p>
            <w:pPr>
              <w:jc w:val="center"/>
              <w:rPr>
                <w:rFonts w:ascii="仿宋_GB2312" w:eastAsia="仿宋_GB2312"/>
                <w:b/>
                <w:sz w:val="32"/>
                <w:szCs w:val="32"/>
              </w:rPr>
            </w:pPr>
            <w:r>
              <w:rPr>
                <w:rFonts w:hint="eastAsia" w:ascii="黑体" w:eastAsia="黑体" w:hAnsi="黑体"/>
                <w:b/>
                <w:sz w:val="32"/>
                <w:szCs w:val="32"/>
              </w:rPr>
              <w:t>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785" w:type="dxa"/>
            <w:tcBorders>
              <w:top w:val="single" w:color="auto" w:sz="4" w:space="0"/>
            </w:tcBorders>
          </w:tcPr>
          <w:p>
            <w:pPr>
              <w:jc w:val="center"/>
              <w:rPr>
                <w:rFonts w:ascii="仿宋_GB2312" w:eastAsia="仿宋_GB2312"/>
                <w:b/>
                <w:sz w:val="32"/>
                <w:szCs w:val="32"/>
              </w:rPr>
            </w:pPr>
            <w:r>
              <w:rPr>
                <w:rFonts w:hint="eastAsia" w:ascii="黑体" w:eastAsia="黑体" w:hAnsi="黑体"/>
                <w:sz w:val="32"/>
                <w:szCs w:val="32"/>
              </w:rPr>
              <w:t>研究生</w:t>
            </w:r>
          </w:p>
        </w:tc>
        <w:tc>
          <w:tcPr>
            <w:tcW w:w="2435" w:type="dxa"/>
          </w:tcPr>
          <w:p>
            <w:pPr>
              <w:jc w:val="center"/>
              <w:rPr>
                <w:rFonts w:ascii="仿宋_GB2312" w:eastAsia="仿宋_GB2312"/>
                <w:bCs/>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785" w:type="dxa"/>
          </w:tcPr>
          <w:p>
            <w:pPr>
              <w:jc w:val="center"/>
              <w:rPr>
                <w:rFonts w:ascii="仿宋_GB2312" w:eastAsia="仿宋_GB2312"/>
                <w:sz w:val="32"/>
                <w:szCs w:val="32"/>
              </w:rPr>
            </w:pPr>
            <w:r>
              <w:rPr>
                <w:rFonts w:hint="eastAsia" w:ascii="黑体" w:eastAsia="黑体" w:hAnsi="黑体"/>
                <w:sz w:val="32"/>
                <w:szCs w:val="32"/>
              </w:rPr>
              <w:t>双学位</w:t>
            </w:r>
          </w:p>
        </w:tc>
        <w:tc>
          <w:tcPr>
            <w:tcW w:w="2435" w:type="dxa"/>
          </w:tcPr>
          <w:p>
            <w:pPr>
              <w:jc w:val="center"/>
              <w:rPr>
                <w:rFonts w:ascii="仿宋_GB2312"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785" w:type="dxa"/>
          </w:tcPr>
          <w:p>
            <w:pPr>
              <w:jc w:val="center"/>
              <w:rPr>
                <w:rFonts w:ascii="仿宋_GB2312" w:eastAsia="仿宋_GB2312"/>
                <w:sz w:val="32"/>
                <w:szCs w:val="32"/>
              </w:rPr>
            </w:pPr>
            <w:r>
              <w:rPr>
                <w:rFonts w:hint="eastAsia" w:ascii="黑体" w:eastAsia="黑体" w:hAnsi="黑体"/>
                <w:sz w:val="32"/>
                <w:szCs w:val="32"/>
              </w:rPr>
              <w:t>本科</w:t>
            </w:r>
          </w:p>
        </w:tc>
        <w:tc>
          <w:tcPr>
            <w:tcW w:w="2435" w:type="dxa"/>
          </w:tcPr>
          <w:p>
            <w:pPr>
              <w:jc w:val="center"/>
              <w:rPr>
                <w:rFonts w:ascii="仿宋_GB2312" w:eastAsia="仿宋_GB231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785" w:type="dxa"/>
          </w:tcPr>
          <w:p>
            <w:pPr>
              <w:jc w:val="center"/>
              <w:rPr>
                <w:rFonts w:ascii="仿宋_GB2312" w:eastAsia="仿宋_GB2312"/>
                <w:sz w:val="32"/>
                <w:szCs w:val="32"/>
              </w:rPr>
            </w:pPr>
            <w:r>
              <w:rPr>
                <w:rFonts w:hint="eastAsia" w:ascii="黑体" w:eastAsia="黑体" w:hAnsi="黑体"/>
                <w:sz w:val="32"/>
                <w:szCs w:val="32"/>
              </w:rPr>
              <w:t>专科</w:t>
            </w:r>
          </w:p>
        </w:tc>
        <w:tc>
          <w:tcPr>
            <w:tcW w:w="2435" w:type="dxa"/>
          </w:tcPr>
          <w:p>
            <w:pPr>
              <w:jc w:val="center"/>
              <w:rPr>
                <w:rFonts w:ascii="仿宋_GB2312" w:eastAsia="仿宋_GB2312"/>
                <w:sz w:val="32"/>
                <w:szCs w:val="32"/>
              </w:rPr>
            </w:pPr>
          </w:p>
        </w:tc>
      </w:tr>
    </w:tbl>
    <w:p>
      <w:pPr>
        <w:jc w:val="center"/>
        <w:rPr>
          <w:rFonts w:ascii="宋体" w:hAnsi="宋体" w:cs="Arial"/>
          <w:b/>
          <w:color w:val="000000"/>
          <w:sz w:val="44"/>
          <w:szCs w:val="44"/>
        </w:rPr>
      </w:pPr>
      <w:r>
        <w:rPr>
          <w:rFonts w:hint="eastAsia" w:ascii="黑体" w:hAnsi="黑体" w:cs="Arial" w:eastAsia="黑体"/>
          <w:b/>
          <w:color w:val="000000"/>
          <w:sz w:val="44"/>
          <w:szCs w:val="44"/>
        </w:rPr>
        <w:t>绩效考核办法</w:t>
      </w:r>
    </w:p>
    <w:p>
      <w:pPr>
        <w:ind w:firstLine="1280" w:firstLineChars="400"/>
        <w:rPr>
          <w:rFonts w:ascii="仿宋_GB2312" w:hAnsi="Times New  Roman" w:eastAsia="仿宋_GB2312" w:cs="Arial"/>
          <w:color w:val="000000"/>
          <w:sz w:val="32"/>
          <w:szCs w:val="32"/>
        </w:rPr>
      </w:pPr>
    </w:p>
    <w:p>
      <w:pPr>
        <w:ind w:firstLine="640" w:firstLineChars="200"/>
        <w:rPr>
          <w:rFonts w:ascii="仿宋_GB2312" w:hAnsi="Times &#10;New Roman" w:eastAsia="仿宋_GB2312" w:cs="Arial"/>
          <w:color w:val="000000"/>
          <w:sz w:val="32"/>
          <w:szCs w:val="32"/>
        </w:rPr>
      </w:pPr>
      <w:r>
        <w:rPr>
          <w:rFonts w:hint="eastAsia" w:ascii="黑体" w:hAnsi="黑体" w:eastAsia="黑体" w:cs="Arial"/>
          <w:color w:val="000000"/>
          <w:sz w:val="32"/>
          <w:szCs w:val="32"/>
        </w:rPr>
        <w:t>公司主要从</w:t>
      </w:r>
      <w:r>
        <w:rPr>
          <w:rFonts w:hint="eastAsia" w:ascii="黑体" w:eastAsia="黑体" w:cs="Arial" w:hAnsi="黑体"/>
          <w:color w:val="000000"/>
          <w:sz w:val="32"/>
          <w:szCs w:val="32"/>
        </w:rPr>
        <w:t>工作业绩、工作态度、工作能力等进行考评，为公司明年经营目标制定及员工发展、激励等提供依据。</w:t>
      </w:r>
    </w:p>
    <w:p>
      <w:pPr>
        <w:tabs>
          <w:tab w:val="left" w:pos="1320"/>
        </w:tabs>
        <w:ind w:left="1320" w:hanging="720"/>
        <w:rPr>
          <w:rFonts w:ascii="仿宋_GB2312" w:hAnsi="Courier New" w:eastAsia="仿宋_GB2312" w:cs="Arial"/>
          <w:color w:val="000000"/>
          <w:sz w:val="32"/>
          <w:szCs w:val="32"/>
        </w:rPr>
      </w:pPr>
      <w:r>
        <w:rPr>
          <w:rFonts w:hint="eastAsia" w:ascii="黑体" w:eastAsia="黑体" w:hAnsi="黑体"/>
          <w:color w:val="000000"/>
          <w:sz w:val="32"/>
          <w:szCs w:val="32"/>
        </w:rPr>
        <w:t>一、</w:t>
      </w:r>
      <w:r>
        <w:rPr>
          <w:rFonts w:hint="eastAsia" w:ascii="黑体" w:eastAsia="黑体" w:cs="Arial" w:hAnsi="黑体"/>
          <w:color w:val="000000"/>
          <w:sz w:val="32"/>
          <w:szCs w:val="32"/>
        </w:rPr>
        <w:t>考评目的</w:t>
      </w:r>
    </w:p>
    <w:p>
      <w:pPr>
        <w:tabs>
          <w:tab w:val="left" w:pos="1320"/>
        </w:tabs>
        <w:ind w:firstLine="640" w:firstLineChars="200"/>
        <w:rPr>
          <w:rFonts w:ascii="仿宋_GB2312" w:hAnsi="Courier New" w:eastAsia="仿宋_GB2312" w:cs="Arial"/>
          <w:color w:val="000000"/>
          <w:sz w:val="32"/>
          <w:szCs w:val="32"/>
        </w:rPr>
      </w:pPr>
      <w:r>
        <w:rPr>
          <w:rFonts w:hint="eastAsia" w:ascii="黑体" w:eastAsia="黑体" w:hAnsi="黑体"/>
          <w:color w:val="000000"/>
          <w:sz w:val="32"/>
          <w:szCs w:val="32"/>
        </w:rPr>
        <w:t>1</w:t>
      </w:r>
      <w:r>
        <w:rPr>
          <w:rFonts w:hint="eastAsia" w:ascii="黑体" w:hAnsi="黑体" w:eastAsia="黑体" w:cs="宋体"/>
          <w:color w:val="000000"/>
          <w:sz w:val="32"/>
          <w:szCs w:val="32"/>
        </w:rPr>
        <w:t>、</w:t>
      </w:r>
      <w:r>
        <w:rPr>
          <w:rFonts w:hint="eastAsia" w:ascii="黑体" w:hAnsi="黑体" w:eastAsia="黑体" w:cs="Arial"/>
          <w:color w:val="000000"/>
          <w:sz w:val="32"/>
          <w:szCs w:val="32"/>
        </w:rPr>
        <w:t>充分发扬民主意识，通过多方位考评方式，对员工的业绩、态度、能力等方面做出客观、公正的考评，认真分析员工的能力和不足，对不足方面加强培训、指导，提高公司员工队伍整体素质。</w:t>
      </w:r>
    </w:p>
    <w:p>
      <w:pPr>
        <w:tabs>
          <w:tab w:val="left" w:pos="1320"/>
        </w:tabs>
        <w:ind w:firstLine="640" w:firstLineChars="200"/>
        <w:rPr>
          <w:rFonts w:ascii="仿宋_GB2312" w:hAnsi="Courier New" w:eastAsia="仿宋_GB2312" w:cs="Arial"/>
          <w:color w:val="000000"/>
          <w:sz w:val="32"/>
          <w:szCs w:val="32"/>
        </w:rPr>
      </w:pPr>
      <w:r>
        <w:rPr>
          <w:rFonts w:hint="eastAsia" w:ascii="黑体" w:eastAsia="黑体" w:hAnsi="黑体"/>
          <w:color w:val="000000"/>
          <w:sz w:val="32"/>
          <w:szCs w:val="32"/>
        </w:rPr>
        <w:t>2</w:t>
      </w:r>
      <w:r>
        <w:rPr>
          <w:rFonts w:hint="eastAsia" w:ascii="黑体" w:hAnsi="黑体" w:eastAsia="黑体" w:cs="宋体"/>
          <w:color w:val="000000"/>
          <w:sz w:val="32"/>
          <w:szCs w:val="32"/>
        </w:rPr>
        <w:t>、</w:t>
      </w:r>
      <w:r>
        <w:rPr>
          <w:rFonts w:hint="eastAsia" w:ascii="黑体" w:hAnsi="黑体" w:eastAsia="黑体" w:cs="Arial"/>
          <w:color w:val="000000"/>
          <w:sz w:val="32"/>
          <w:szCs w:val="32"/>
        </w:rPr>
        <w:t xml:space="preserve">公司努力建设一支有激情、有能力、有创新的员工队伍；营造具有较强凝聚力、团结向上的公司氛围。 </w:t>
      </w:r>
    </w:p>
    <w:p>
      <w:pPr>
        <w:tabs>
          <w:tab w:val="left" w:pos="1320"/>
        </w:tabs>
        <w:ind w:left="1320" w:hanging="720"/>
        <w:rPr>
          <w:rFonts w:ascii="仿宋_GB2312" w:hAnsi="Courier New" w:eastAsia="仿宋_GB2312" w:cs="Arial"/>
          <w:color w:val="000000"/>
          <w:sz w:val="32"/>
          <w:szCs w:val="32"/>
        </w:rPr>
      </w:pPr>
      <w:r>
        <w:rPr>
          <w:rFonts w:hint="eastAsia" w:ascii="黑体" w:eastAsia="黑体" w:hAnsi="黑体"/>
          <w:color w:val="000000"/>
          <w:sz w:val="32"/>
          <w:szCs w:val="32"/>
        </w:rPr>
        <w:t>二、</w:t>
      </w:r>
      <w:r>
        <w:rPr>
          <w:rFonts w:hint="eastAsia" w:ascii="黑体" w:eastAsia="黑体" w:cs="Arial" w:hAnsi="黑体"/>
          <w:color w:val="000000"/>
          <w:sz w:val="32"/>
          <w:szCs w:val="32"/>
        </w:rPr>
        <w:t>组织领导</w:t>
      </w:r>
    </w:p>
    <w:p>
      <w:pPr>
        <w:ind w:firstLine="640" w:firstLineChars="200"/>
        <w:rPr>
          <w:rFonts w:ascii="仿宋_GB2312" w:hAnsi="Courier New" w:eastAsia="仿宋_GB2312" w:cs="Arial"/>
          <w:color w:val="000000"/>
          <w:sz w:val="32"/>
          <w:szCs w:val="32"/>
        </w:rPr>
      </w:pPr>
      <w:r>
        <w:rPr>
          <w:rFonts w:hint="eastAsia" w:ascii="黑体" w:eastAsia="黑体" w:cs="Arial" w:hAnsi="黑体"/>
          <w:color w:val="000000"/>
          <w:sz w:val="32"/>
          <w:szCs w:val="32"/>
        </w:rPr>
        <w:t>年度员工考评工作在总经理室直接领导下进行，成立考评委员会，人力资源部负责组织实施。考评委员会成员由总经理室成员、计财部、人事部、员工代表（部门负责人）组成。</w:t>
      </w:r>
    </w:p>
    <w:p>
      <w:pPr>
        <w:tabs>
          <w:tab w:val="left" w:pos="1320"/>
        </w:tabs>
        <w:ind w:firstLine="640" w:firstLineChars="200"/>
        <w:rPr>
          <w:rFonts w:ascii="仿宋_GB2312" w:hAnsi="Courier New" w:eastAsia="仿宋_GB2312" w:cs="Arial"/>
          <w:color w:val="000000"/>
          <w:sz w:val="32"/>
          <w:szCs w:val="32"/>
        </w:rPr>
      </w:pPr>
      <w:r>
        <w:rPr>
          <w:rFonts w:hint="eastAsia" w:ascii="黑体" w:eastAsia="黑体" w:hAnsi="黑体"/>
          <w:color w:val="000000"/>
          <w:sz w:val="32"/>
          <w:szCs w:val="32"/>
        </w:rPr>
        <w:t>三、</w:t>
      </w:r>
      <w:r>
        <w:rPr>
          <w:rFonts w:hint="eastAsia" w:ascii="黑体" w:eastAsia="黑体" w:cs="Arial" w:hAnsi="黑体"/>
          <w:color w:val="000000"/>
          <w:sz w:val="32"/>
          <w:szCs w:val="32"/>
        </w:rPr>
        <w:t>考评对象</w:t>
      </w:r>
    </w:p>
    <w:p>
      <w:pPr>
        <w:ind w:firstLine="640" w:firstLineChars="200"/>
        <w:rPr>
          <w:rFonts w:ascii="仿宋_GB2312" w:hAnsi="Courier New" w:eastAsia="仿宋_GB2312" w:cs="Arial"/>
          <w:color w:val="000000"/>
          <w:sz w:val="32"/>
          <w:szCs w:val="32"/>
        </w:rPr>
      </w:pPr>
      <w:r>
        <w:rPr>
          <w:rFonts w:hint="eastAsia" w:ascii="黑体" w:eastAsia="黑体" w:cs="Arial" w:hAnsi="黑体"/>
          <w:color w:val="000000"/>
          <w:sz w:val="32"/>
          <w:szCs w:val="32"/>
        </w:rPr>
        <w:t>考评对象为公司正式员工，具体按以下规定进行：</w:t>
      </w:r>
    </w:p>
    <w:p>
      <w:pPr>
        <w:tabs>
          <w:tab w:val="left" w:pos="1800"/>
        </w:tabs>
        <w:ind w:firstLine="640" w:firstLineChars="200"/>
        <w:rPr>
          <w:rFonts w:ascii="仿宋_GB2312" w:hAnsi="Courier New" w:eastAsia="仿宋_GB2312" w:cs="Arial"/>
          <w:color w:val="000000"/>
          <w:sz w:val="32"/>
          <w:szCs w:val="32"/>
        </w:rPr>
      </w:pPr>
      <w:r>
        <w:rPr>
          <w:rFonts w:hint="eastAsia" w:ascii="黑体" w:eastAsia="黑体" w:hAnsi="黑体"/>
          <w:color w:val="000000"/>
          <w:sz w:val="32"/>
          <w:szCs w:val="32"/>
        </w:rPr>
        <w:t>1</w:t>
      </w:r>
      <w:r>
        <w:rPr>
          <w:rFonts w:hint="eastAsia" w:ascii="黑体" w:hAnsi="黑体" w:eastAsia="黑体" w:cs="宋体"/>
          <w:color w:val="000000"/>
          <w:sz w:val="32"/>
          <w:szCs w:val="32"/>
        </w:rPr>
        <w:t>、</w:t>
      </w:r>
      <w:r>
        <w:rPr>
          <w:rFonts w:hint="eastAsia" w:ascii="黑体" w:hAnsi="黑体" w:eastAsia="黑体" w:cs="Arial"/>
          <w:color w:val="000000"/>
          <w:sz w:val="32"/>
          <w:szCs w:val="32"/>
        </w:rPr>
        <w:t>总经理室成员参加考评，其中总经理考评遵照董事会的要求另行安排；</w:t>
      </w:r>
    </w:p>
    <w:p>
      <w:pPr>
        <w:tabs>
          <w:tab w:val="left" w:pos="1800"/>
        </w:tabs>
        <w:ind w:firstLine="640" w:firstLineChars="200"/>
        <w:rPr>
          <w:rFonts w:ascii="仿宋_GB2312" w:hAnsi="Times  New Roman" w:eastAsia="仿宋_GB2312" w:cs="Arial"/>
          <w:color w:val="000000"/>
          <w:sz w:val="32"/>
          <w:szCs w:val="32"/>
        </w:rPr>
      </w:pPr>
      <w:r>
        <w:rPr>
          <w:rFonts w:hint="eastAsia" w:ascii="黑体" w:eastAsia="黑体" w:hAnsi="黑体"/>
          <w:color w:val="000000"/>
          <w:sz w:val="32"/>
          <w:szCs w:val="32"/>
        </w:rPr>
        <w:t>2</w:t>
      </w:r>
      <w:r>
        <w:rPr>
          <w:rFonts w:hint="eastAsia" w:ascii="黑体" w:hAnsi="黑体" w:eastAsia="黑体" w:cs="宋体"/>
          <w:color w:val="000000"/>
          <w:sz w:val="32"/>
          <w:szCs w:val="32"/>
        </w:rPr>
        <w:t>、</w:t>
      </w:r>
      <w:r>
        <w:rPr>
          <w:rFonts w:hint="eastAsia" w:ascii="黑体" w:hAnsi="黑体" w:eastAsia="黑体" w:cs="Arial"/>
          <w:color w:val="000000"/>
          <w:sz w:val="32"/>
          <w:szCs w:val="32"/>
        </w:rPr>
        <w:t>入司试用不满三个月的员工不参加评议；</w:t>
      </w:r>
    </w:p>
    <w:p>
      <w:pPr>
        <w:tabs>
          <w:tab w:val="left" w:pos="1800"/>
        </w:tabs>
        <w:ind w:firstLine="640" w:firstLineChars="200"/>
        <w:rPr>
          <w:rFonts w:ascii="仿宋_GB2312" w:hAnsi="Courier New" w:eastAsia="仿宋_GB2312" w:cs="Arial"/>
          <w:color w:val="000000"/>
          <w:sz w:val="32"/>
          <w:szCs w:val="32"/>
        </w:rPr>
      </w:pPr>
      <w:r>
        <w:rPr>
          <w:rFonts w:hint="eastAsia" w:ascii="黑体" w:hAnsi="黑体" w:eastAsia="黑体" w:cs="Arial"/>
          <w:color w:val="000000"/>
          <w:sz w:val="32"/>
          <w:szCs w:val="32"/>
        </w:rPr>
        <w:t>3</w:t>
      </w:r>
      <w:r>
        <w:rPr>
          <w:rFonts w:hint="eastAsia" w:ascii="黑体" w:hAnsi="黑体" w:eastAsia="黑体" w:cs="宋体"/>
          <w:color w:val="000000"/>
          <w:sz w:val="32"/>
          <w:szCs w:val="32"/>
        </w:rPr>
        <w:t>、</w:t>
      </w:r>
      <w:r>
        <w:rPr>
          <w:rFonts w:hint="eastAsia" w:ascii="黑体" w:eastAsia="黑体" w:cs="Arial" w:hAnsi="黑体"/>
          <w:color w:val="000000"/>
          <w:sz w:val="32"/>
          <w:szCs w:val="32"/>
        </w:rPr>
        <w:t>应届毕业生进行总结，不确定等级。</w:t>
      </w:r>
    </w:p>
    <w:p>
      <w:pPr>
        <w:tabs>
          <w:tab w:val="left" w:pos="1320"/>
        </w:tabs>
        <w:ind w:left="1320" w:hanging="720"/>
        <w:rPr>
          <w:rFonts w:ascii="仿宋_GB2312" w:hAnsi="Courier New" w:eastAsia="仿宋_GB2312" w:cs="Arial"/>
          <w:color w:val="000000"/>
          <w:sz w:val="32"/>
          <w:szCs w:val="32"/>
        </w:rPr>
      </w:pPr>
      <w:r>
        <w:rPr>
          <w:rFonts w:hint="eastAsia" w:ascii="黑体" w:eastAsia="黑体" w:hAnsi="黑体"/>
          <w:color w:val="000000"/>
          <w:sz w:val="32"/>
          <w:szCs w:val="32"/>
        </w:rPr>
        <w:t>四、</w:t>
      </w:r>
      <w:r>
        <w:rPr>
          <w:rFonts w:hint="eastAsia" w:ascii="黑体" w:eastAsia="黑体" w:cs="Arial" w:hAnsi="黑体"/>
          <w:color w:val="000000"/>
          <w:sz w:val="32"/>
          <w:szCs w:val="32"/>
        </w:rPr>
        <w:t>考评内容</w:t>
      </w:r>
    </w:p>
    <w:p>
      <w:pPr>
        <w:tabs>
          <w:tab w:val="left" w:pos="1800"/>
        </w:tabs>
        <w:ind w:firstLine="640" w:firstLineChars="200"/>
        <w:rPr>
          <w:rFonts w:ascii="仿宋_GB2312" w:hAnsi="宋体" w:eastAsia="仿宋_GB2312" w:cs="宋体"/>
          <w:color w:val="000000"/>
          <w:sz w:val="32"/>
          <w:szCs w:val="32"/>
        </w:rPr>
      </w:pPr>
      <w:r>
        <w:rPr>
          <w:rFonts w:hint="eastAsia" w:ascii="黑体" w:hAnsi="黑体" w:eastAsia="黑体" w:cs="Arial"/>
          <w:color w:val="000000"/>
          <w:sz w:val="32"/>
          <w:szCs w:val="32"/>
        </w:rPr>
        <w:t>考评从业绩、态度、能力方面进行。业绩：所取得的工作成效，本职工作任务完成、相关部门服务、部门管理等考评；态度：对待工作的态度和工作作风，分为责任心、纪律性、执行力等；能力：完成任务所具备的能力和岗位所需要的素质技能，分专业知识、业务能力、团队精神等。部门经理以上人员由上级、同级、下级考评，员工由上级、同级考评。</w:t>
      </w:r>
    </w:p>
    <w:p>
      <w:pPr>
        <w:ind w:firstLine="640" w:firstLineChars="200"/>
        <w:rPr>
          <w:rFonts w:ascii="仿宋_GB2312" w:hAnsi="Courier New" w:eastAsia="仿宋_GB2312" w:cs="Arial"/>
          <w:color w:val="000000"/>
          <w:sz w:val="32"/>
          <w:szCs w:val="32"/>
        </w:rPr>
      </w:pPr>
      <w:r>
        <w:rPr>
          <w:rFonts w:hint="eastAsia" w:ascii="黑体" w:eastAsia="黑体" w:cs="Arial" w:hAnsi="黑体"/>
          <w:color w:val="000000"/>
          <w:sz w:val="32"/>
          <w:szCs w:val="32"/>
        </w:rPr>
        <w:t>具体内容见附件（一）、（二）、（三）</w:t>
      </w:r>
    </w:p>
    <w:p>
      <w:pPr>
        <w:tabs>
          <w:tab w:val="left" w:pos="1320"/>
        </w:tabs>
        <w:ind w:left="1320" w:hanging="720"/>
        <w:rPr>
          <w:rFonts w:ascii="仿宋_GB2312" w:hAnsi="Courier New" w:eastAsia="仿宋_GB2312" w:cs="Arial"/>
          <w:color w:val="000000"/>
          <w:sz w:val="32"/>
          <w:szCs w:val="32"/>
        </w:rPr>
      </w:pPr>
      <w:r>
        <w:rPr>
          <w:rFonts w:hint="eastAsia" w:ascii="黑体" w:eastAsia="黑体" w:hAnsi="黑体"/>
          <w:color w:val="000000"/>
          <w:sz w:val="32"/>
          <w:szCs w:val="32"/>
        </w:rPr>
        <w:t>五、</w:t>
      </w:r>
      <w:r>
        <w:rPr>
          <w:rFonts w:hint="eastAsia" w:ascii="黑体" w:eastAsia="黑体" w:cs="Arial" w:hAnsi="黑体"/>
          <w:color w:val="000000"/>
          <w:sz w:val="32"/>
          <w:szCs w:val="32"/>
        </w:rPr>
        <w:t xml:space="preserve">考评评分和综合评定等级 </w:t>
      </w:r>
    </w:p>
    <w:p>
      <w:pPr>
        <w:tabs>
          <w:tab w:val="left" w:pos="1320"/>
        </w:tabs>
        <w:ind w:firstLine="640" w:firstLineChars="200"/>
        <w:rPr>
          <w:rFonts w:ascii="仿宋_GB2312" w:hAnsi="Courier New" w:eastAsia="仿宋_GB2312" w:cs="Arial"/>
          <w:color w:val="000000"/>
          <w:sz w:val="32"/>
          <w:szCs w:val="32"/>
        </w:rPr>
      </w:pPr>
      <w:r>
        <w:rPr>
          <w:rFonts w:hint="eastAsia" w:ascii="黑体" w:hAnsi="黑体" w:eastAsia="黑体" w:cs="Arial"/>
          <w:color w:val="000000"/>
          <w:sz w:val="32"/>
          <w:szCs w:val="32"/>
        </w:rPr>
        <w:t>1</w:t>
      </w:r>
      <w:r>
        <w:rPr>
          <w:rFonts w:hint="eastAsia" w:ascii="黑体" w:eastAsia="黑体" w:cs="Arial" w:hAnsi="黑体"/>
          <w:color w:val="000000"/>
          <w:sz w:val="32"/>
          <w:szCs w:val="32"/>
        </w:rPr>
        <w:t xml:space="preserve">、考评表中的所有指标均按“优、良、合格、及格、不合格”五个等级评定，等级如下表： </w:t>
      </w:r>
    </w:p>
    <w:tbl>
      <w:tblPr>
        <w:tblStyle w:val="22"/>
        <w:tblW w:w="0" w:type="auto"/>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66"/>
        <w:gridCol w:w="1743"/>
        <w:gridCol w:w="1743"/>
        <w:gridCol w:w="152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ind w:firstLine="614"/>
              <w:jc w:val="center"/>
              <w:rPr>
                <w:rFonts w:ascii="仿宋_GB2312" w:hAnsi="华文楷体" w:eastAsia="仿宋_GB2312" w:cs="Arial"/>
                <w:color w:val="000000"/>
                <w:sz w:val="32"/>
                <w:szCs w:val="32"/>
              </w:rPr>
            </w:pPr>
            <w:r>
              <w:rPr>
                <w:rFonts w:hint="eastAsia" w:ascii="黑体" w:eastAsia="黑体" w:cs="Arial" w:hAnsi="黑体"/>
                <w:color w:val="000000"/>
                <w:sz w:val="32"/>
                <w:szCs w:val="32"/>
              </w:rPr>
              <w:t>等级</w:t>
            </w:r>
          </w:p>
        </w:tc>
        <w:tc>
          <w:tcPr>
            <w:tcW w:w="1466"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优(A)</w:t>
            </w:r>
          </w:p>
        </w:tc>
        <w:tc>
          <w:tcPr>
            <w:tcW w:w="1743"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良(B)</w:t>
            </w:r>
          </w:p>
        </w:tc>
        <w:tc>
          <w:tcPr>
            <w:tcW w:w="1743"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合格(C)</w:t>
            </w:r>
          </w:p>
        </w:tc>
        <w:tc>
          <w:tcPr>
            <w:tcW w:w="1528"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及格(D)</w:t>
            </w:r>
          </w:p>
        </w:tc>
        <w:tc>
          <w:tcPr>
            <w:tcW w:w="1800" w:type="dxa"/>
            <w:vAlign w:val="center"/>
          </w:tcPr>
          <w:p>
            <w:pPr>
              <w:jc w:val="center"/>
              <w:rPr>
                <w:rFonts w:ascii="仿宋_GB2312" w:hAnsi="Courier New" w:eastAsia="仿宋_GB2312" w:cs="Arial"/>
                <w:color w:val="000000"/>
                <w:sz w:val="32"/>
                <w:szCs w:val="32"/>
              </w:rPr>
            </w:pPr>
            <w:r>
              <w:rPr>
                <w:rFonts w:hint="eastAsia" w:ascii="黑体" w:hAnsi="黑体" w:eastAsia="黑体" w:cs="Arial"/>
                <w:color w:val="000000"/>
                <w:sz w:val="32"/>
                <w:szCs w:val="32"/>
              </w:rPr>
              <w:t>不合格(E)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ind w:firstLine="614"/>
              <w:jc w:val="center"/>
              <w:rPr>
                <w:rFonts w:ascii="仿宋_GB2312" w:hAnsi="华文楷体" w:eastAsia="仿宋_GB2312" w:cs="Arial"/>
                <w:color w:val="000000"/>
                <w:sz w:val="32"/>
                <w:szCs w:val="32"/>
              </w:rPr>
            </w:pPr>
            <w:r>
              <w:rPr>
                <w:rFonts w:hint="eastAsia" w:ascii="黑体" w:eastAsia="黑体" w:cs="Arial" w:hAnsi="黑体"/>
                <w:color w:val="000000"/>
                <w:sz w:val="32"/>
                <w:szCs w:val="32"/>
              </w:rPr>
              <w:t>定义</w:t>
            </w:r>
          </w:p>
        </w:tc>
        <w:tc>
          <w:tcPr>
            <w:tcW w:w="1466"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超出目标</w:t>
            </w:r>
          </w:p>
        </w:tc>
        <w:tc>
          <w:tcPr>
            <w:tcW w:w="1743"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达到目标</w:t>
            </w:r>
          </w:p>
        </w:tc>
        <w:tc>
          <w:tcPr>
            <w:tcW w:w="1743"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接近目标</w:t>
            </w:r>
          </w:p>
        </w:tc>
        <w:tc>
          <w:tcPr>
            <w:tcW w:w="1528"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 xml:space="preserve">基本接近目标 </w:t>
            </w:r>
          </w:p>
        </w:tc>
        <w:tc>
          <w:tcPr>
            <w:tcW w:w="1800" w:type="dxa"/>
            <w:vAlign w:val="center"/>
          </w:tcPr>
          <w:p>
            <w:pPr>
              <w:jc w:val="center"/>
              <w:rPr>
                <w:rFonts w:ascii="仿宋_GB2312" w:hAnsi="华文楷体" w:eastAsia="仿宋_GB2312" w:cs="Arial"/>
                <w:color w:val="000000"/>
                <w:sz w:val="32"/>
                <w:szCs w:val="32"/>
              </w:rPr>
            </w:pPr>
            <w:r>
              <w:rPr>
                <w:rFonts w:hint="eastAsia" w:ascii="黑体" w:hAnsi="黑体" w:eastAsia="黑体" w:cs="Arial"/>
                <w:color w:val="000000"/>
                <w:sz w:val="32"/>
                <w:szCs w:val="32"/>
              </w:rPr>
              <w:t>低于目标</w:t>
            </w:r>
          </w:p>
        </w:tc>
      </w:tr>
    </w:tbl>
    <w:p>
      <w:pPr>
        <w:ind w:firstLine="640" w:firstLineChars="200"/>
        <w:rPr>
          <w:rFonts w:ascii="仿宋_GB2312" w:hAnsi="华文仿宋" w:eastAsia="仿宋_GB2312" w:cs="Arial"/>
          <w:b/>
          <w:color w:val="000000"/>
          <w:sz w:val="32"/>
          <w:szCs w:val="32"/>
        </w:rPr>
      </w:pPr>
      <w:r>
        <w:rPr>
          <w:rFonts w:hint="eastAsia" w:ascii="黑体" w:hAnsi="黑体" w:eastAsia="黑体" w:cs="Arial"/>
          <w:color w:val="000000"/>
          <w:sz w:val="32"/>
          <w:szCs w:val="32"/>
        </w:rPr>
        <w:t xml:space="preserve">评分标准：“A”等评分为100分；“B”等评分85分；“C”等评分为75分；“D”等评分为60分；“E”等评分为50分。  </w:t>
      </w:r>
      <w:r>
        <w:rPr>
          <w:rFonts w:hint="eastAsia" w:ascii="仿宋_GB2312" w:hAnsi="华文楷体" w:eastAsia="仿宋_GB2312" w:cs="Arial"/>
          <w:color w:val="000000"/>
          <w:sz w:val="32"/>
          <w:szCs w:val="32"/>
        </w:rPr>
        <w:t xml:space="preserve">    </w:t>
      </w:r>
      <w:r>
        <w:rPr>
          <w:rFonts w:hint="eastAsia" w:ascii="仿宋_GB2312" w:hAnsi="Times New &#10;Roman" w:eastAsia="仿宋_GB2312" w:cs="Arial"/>
          <w:color w:val="000000"/>
          <w:sz w:val="32"/>
          <w:szCs w:val="32"/>
        </w:rPr>
        <w:t xml:space="preserve"> </w:t>
      </w:r>
    </w:p>
    <w:p>
      <w:pPr>
        <w:tabs>
          <w:tab w:val="left" w:pos="1740"/>
        </w:tabs>
        <w:ind w:firstLine="640" w:firstLineChars="200"/>
        <w:rPr>
          <w:rFonts w:ascii="仿宋_GB2312" w:hAnsi="宋体" w:eastAsia="仿宋_GB2312" w:cs="Arial"/>
          <w:color w:val="000000"/>
          <w:sz w:val="32"/>
          <w:szCs w:val="32"/>
        </w:rPr>
      </w:pPr>
      <w:r>
        <w:rPr>
          <w:rFonts w:hint="eastAsia" w:ascii="黑体" w:hAnsi="黑体" w:eastAsia="黑体" w:cs="宋体"/>
          <w:color w:val="000000"/>
          <w:sz w:val="32"/>
          <w:szCs w:val="32"/>
        </w:rPr>
        <w:t>2、</w:t>
      </w:r>
      <w:r>
        <w:rPr>
          <w:rFonts w:hint="eastAsia" w:ascii="黑体" w:hAnsi="黑体" w:eastAsia="黑体" w:cs="Arial"/>
          <w:color w:val="000000"/>
          <w:sz w:val="32"/>
          <w:szCs w:val="32"/>
        </w:rPr>
        <w:t>考评委员会根据考评情况按不同类型，从高分至低分依次排序综合评定个人等级。综合评定结果分为五个等级：“优、良、合格、及格、不合格”。</w:t>
      </w:r>
    </w:p>
    <w:p>
      <w:pPr>
        <w:tabs>
          <w:tab w:val="left" w:pos="1320"/>
        </w:tabs>
        <w:ind w:left="1320" w:hanging="720"/>
        <w:rPr>
          <w:rFonts w:ascii="仿宋_GB2312" w:hAnsi="宋体" w:eastAsia="仿宋_GB2312" w:cs="Arial"/>
          <w:color w:val="000000"/>
          <w:sz w:val="32"/>
          <w:szCs w:val="32"/>
        </w:rPr>
      </w:pPr>
      <w:r>
        <w:rPr>
          <w:rFonts w:hint="eastAsia" w:ascii="黑体" w:hAnsi="黑体" w:eastAsia="黑体" w:cs="宋体"/>
          <w:color w:val="000000"/>
          <w:sz w:val="32"/>
          <w:szCs w:val="32"/>
        </w:rPr>
        <w:t>六、</w:t>
      </w:r>
      <w:r>
        <w:rPr>
          <w:rFonts w:hint="eastAsia" w:ascii="黑体" w:hAnsi="黑体" w:eastAsia="黑体" w:cs="Arial"/>
          <w:color w:val="000000"/>
          <w:sz w:val="32"/>
          <w:szCs w:val="32"/>
        </w:rPr>
        <w:t>考评方法</w:t>
      </w:r>
    </w:p>
    <w:p>
      <w:pPr>
        <w:ind w:firstLine="640" w:firstLineChars="200"/>
        <w:rPr>
          <w:rFonts w:ascii="仿宋_GB2312" w:eastAsia="仿宋_GB2312"/>
          <w:color w:val="000000"/>
          <w:sz w:val="32"/>
          <w:szCs w:val="32"/>
        </w:rPr>
      </w:pPr>
      <w:r>
        <w:rPr>
          <w:rFonts w:hint="eastAsia" w:ascii="黑体" w:eastAsia="黑体" w:hAnsi="黑体"/>
          <w:color w:val="000000"/>
          <w:sz w:val="32"/>
          <w:szCs w:val="32"/>
        </w:rPr>
        <w:t>1、每位员工根据年度制定的工作目标，填写《考评目标达成表》，并交由上级考评打分。</w:t>
      </w:r>
    </w:p>
    <w:p>
      <w:pPr>
        <w:ind w:firstLine="640" w:firstLineChars="200"/>
        <w:rPr>
          <w:rFonts w:ascii="仿宋_GB2312" w:eastAsia="仿宋_GB2312"/>
          <w:color w:val="000000"/>
          <w:sz w:val="32"/>
          <w:szCs w:val="32"/>
        </w:rPr>
      </w:pPr>
      <w:r>
        <w:rPr>
          <w:rFonts w:hint="eastAsia" w:ascii="黑体" w:hAnsi="黑体" w:eastAsia="黑体" w:cs="Arial"/>
          <w:color w:val="000000"/>
          <w:sz w:val="32"/>
          <w:szCs w:val="32"/>
        </w:rPr>
        <w:t>2、全方位，每位员工（含本人）分别根据“附件四表一、表二”内容考评、打分；考评表分二种：附件四表一：部门经理以上人员考评表；附件四表二：员工考评表。</w:t>
      </w:r>
    </w:p>
    <w:p>
      <w:pPr>
        <w:ind w:firstLine="640" w:firstLineChars="200"/>
        <w:rPr>
          <w:rFonts w:ascii="仿宋_GB2312" w:hAnsi="宋体" w:eastAsia="仿宋_GB2312" w:cs="Arial"/>
          <w:color w:val="000000"/>
          <w:sz w:val="32"/>
          <w:szCs w:val="32"/>
        </w:rPr>
      </w:pPr>
      <w:r>
        <w:rPr>
          <w:rFonts w:hint="eastAsia" w:ascii="黑体" w:hAnsi="黑体" w:eastAsia="黑体" w:cs="Arial"/>
          <w:color w:val="000000"/>
          <w:sz w:val="32"/>
          <w:szCs w:val="32"/>
        </w:rPr>
        <w:t>3、考评评分权重：</w:t>
      </w:r>
    </w:p>
    <w:p>
      <w:pPr>
        <w:ind w:firstLine="480" w:firstLineChars="150"/>
        <w:rPr>
          <w:rFonts w:ascii="仿宋_GB2312" w:hAnsi="宋体" w:eastAsia="仿宋_GB2312" w:cs="Arial"/>
          <w:color w:val="000000"/>
          <w:sz w:val="32"/>
          <w:szCs w:val="32"/>
        </w:rPr>
      </w:pPr>
      <w:r>
        <w:rPr>
          <w:rFonts w:hint="eastAsia" w:ascii="黑体" w:hAnsi="黑体" w:eastAsia="黑体" w:cs="Arial"/>
          <w:color w:val="000000"/>
          <w:sz w:val="32"/>
          <w:szCs w:val="32"/>
        </w:rPr>
        <w:t>(1)总经理室成员=总经理40%(附件1) +总经理室其他成员及部门经理35%+员工25% (附件4.1、4.2表)</w:t>
      </w:r>
    </w:p>
    <w:p>
      <w:pPr>
        <w:ind w:firstLine="320" w:firstLineChars="100"/>
        <w:rPr>
          <w:rFonts w:ascii="仿宋_GB2312" w:hAnsi="宋体" w:eastAsia="仿宋_GB2312" w:cs="Arial"/>
          <w:color w:val="000000"/>
          <w:sz w:val="32"/>
          <w:szCs w:val="32"/>
        </w:rPr>
      </w:pPr>
      <w:r>
        <w:rPr>
          <w:rFonts w:hint="eastAsia" w:ascii="黑体" w:hAnsi="黑体" w:eastAsia="黑体" w:cs="Arial"/>
          <w:color w:val="000000"/>
          <w:sz w:val="32"/>
          <w:szCs w:val="32"/>
        </w:rPr>
        <w:t xml:space="preserve"> (2)部门经理=分管总经理40%(附件1) +总经理室其他成员及部门经理35%+员工25% (附件4.1、4.2表)</w:t>
      </w:r>
    </w:p>
    <w:p>
      <w:pPr>
        <w:ind w:firstLine="480" w:firstLineChars="150"/>
        <w:rPr>
          <w:rFonts w:ascii="仿宋_GB2312" w:hAnsi="宋体" w:eastAsia="仿宋_GB2312" w:cs="Arial"/>
          <w:color w:val="000000"/>
          <w:sz w:val="32"/>
          <w:szCs w:val="32"/>
        </w:rPr>
      </w:pPr>
      <w:r>
        <w:rPr>
          <w:rFonts w:hint="eastAsia" w:ascii="黑体" w:hAnsi="黑体" w:eastAsia="黑体" w:cs="Arial"/>
          <w:color w:val="000000"/>
          <w:sz w:val="32"/>
          <w:szCs w:val="32"/>
        </w:rPr>
        <w:t>(3)员工=部门经理40%(附件2)+</w:t>
      </w:r>
      <w:r>
        <w:rPr>
          <w:rFonts w:hint="eastAsia" w:ascii="仿宋_GB2312" w:eastAsia="仿宋_GB2312"/>
          <w:sz w:val="32"/>
          <w:szCs w:val="32"/>
        </w:rPr>
        <w:t xml:space="preserve"> </w:t>
      </w:r>
      <w:r>
        <w:rPr>
          <w:rFonts w:hint="eastAsia" w:ascii="黑体" w:hAnsi="黑体" w:eastAsia="黑体" w:cs="Arial"/>
          <w:color w:val="000000"/>
          <w:sz w:val="32"/>
          <w:szCs w:val="32"/>
        </w:rPr>
        <w:t>部门经理以上35%+员工25% (附件4.1、4.2表)</w:t>
      </w:r>
    </w:p>
    <w:p>
      <w:pPr>
        <w:tabs>
          <w:tab w:val="left" w:pos="1800"/>
        </w:tabs>
        <w:ind w:firstLine="640" w:firstLineChars="200"/>
        <w:rPr>
          <w:rFonts w:ascii="仿宋_GB2312" w:hAnsi="宋体" w:eastAsia="仿宋_GB2312" w:cs="宋体"/>
          <w:color w:val="000000"/>
          <w:sz w:val="32"/>
          <w:szCs w:val="32"/>
        </w:rPr>
      </w:pPr>
      <w:r>
        <w:rPr>
          <w:rFonts w:hint="eastAsia" w:ascii="黑体" w:hAnsi="黑体" w:eastAsia="黑体" w:cs="宋体"/>
          <w:color w:val="000000"/>
          <w:sz w:val="32"/>
          <w:szCs w:val="32"/>
        </w:rPr>
        <w:t>七、时间安排</w:t>
      </w:r>
    </w:p>
    <w:p>
      <w:pPr>
        <w:ind w:firstLine="640" w:firstLineChars="200"/>
        <w:rPr>
          <w:rFonts w:ascii="仿宋_GB2312" w:hAnsi="宋体" w:eastAsia="仿宋_GB2312" w:cs="宋体"/>
          <w:color w:val="000000"/>
          <w:sz w:val="32"/>
          <w:szCs w:val="32"/>
        </w:rPr>
      </w:pPr>
      <w:r>
        <w:rPr>
          <w:rFonts w:hint="eastAsia" w:ascii="黑体" w:hAnsi="黑体" w:eastAsia="黑体" w:cs="Arial"/>
          <w:color w:val="000000"/>
          <w:sz w:val="32"/>
          <w:szCs w:val="32"/>
        </w:rPr>
        <w:t>1、</w:t>
      </w:r>
      <w:r>
        <w:rPr>
          <w:rFonts w:hint="eastAsia" w:ascii="黑体" w:hAnsi="黑体" w:eastAsia="黑体" w:cs="宋体"/>
          <w:color w:val="000000"/>
          <w:sz w:val="32"/>
          <w:szCs w:val="32"/>
        </w:rPr>
        <w:t>下发文件，各部门</w:t>
      </w:r>
      <w:r>
        <w:rPr>
          <w:rFonts w:hint="eastAsia" w:ascii="黑体" w:hAnsi="黑体" w:eastAsia="黑体" w:cs="Arial"/>
          <w:color w:val="000000"/>
          <w:sz w:val="32"/>
          <w:szCs w:val="32"/>
        </w:rPr>
        <w:t>召开部门会议，</w:t>
      </w:r>
      <w:r>
        <w:rPr>
          <w:rFonts w:hint="eastAsia" w:ascii="黑体" w:hAnsi="黑体" w:eastAsia="黑体" w:cs="宋体"/>
          <w:color w:val="000000"/>
          <w:sz w:val="32"/>
          <w:szCs w:val="32"/>
        </w:rPr>
        <w:t>布置年度总结</w:t>
      </w:r>
    </w:p>
    <w:p>
      <w:pPr>
        <w:ind w:firstLine="640" w:firstLineChars="200"/>
        <w:rPr>
          <w:rFonts w:ascii="仿宋_GB2312" w:hAnsi="Courier New" w:eastAsia="仿宋_GB2312" w:cs="Arial"/>
          <w:color w:val="000000"/>
          <w:sz w:val="32"/>
          <w:szCs w:val="32"/>
        </w:rPr>
      </w:pPr>
      <w:r>
        <w:rPr>
          <w:rFonts w:hint="eastAsia" w:ascii="黑体" w:hAnsi="黑体" w:eastAsia="黑体" w:cs="宋体"/>
          <w:color w:val="000000"/>
          <w:sz w:val="32"/>
          <w:szCs w:val="32"/>
        </w:rPr>
        <w:t>个人</w:t>
      </w:r>
      <w:r>
        <w:rPr>
          <w:rFonts w:hint="eastAsia" w:ascii="黑体" w:hAnsi="黑体" w:eastAsia="黑体" w:cs="Arial"/>
          <w:color w:val="000000"/>
          <w:sz w:val="32"/>
          <w:szCs w:val="32"/>
        </w:rPr>
        <w:t>年度总结内容是对一年来工作的回顾，目的是总结经验教训，扬长避短，进一步理顺工作思路，争取在新的一年取得更好的成绩，要求每个员工认真对待。</w:t>
      </w:r>
    </w:p>
    <w:p>
      <w:pPr>
        <w:ind w:firstLine="640" w:firstLineChars="200"/>
        <w:rPr>
          <w:rFonts w:ascii="仿宋_GB2312" w:hAnsi="Courier New" w:eastAsia="仿宋_GB2312" w:cs="Arial"/>
          <w:color w:val="000000"/>
          <w:sz w:val="32"/>
          <w:szCs w:val="32"/>
        </w:rPr>
      </w:pPr>
      <w:r>
        <w:rPr>
          <w:rFonts w:hint="eastAsia" w:ascii="黑体" w:hAnsi="黑体" w:eastAsia="黑体" w:cs="Arial"/>
          <w:color w:val="000000"/>
          <w:sz w:val="32"/>
          <w:szCs w:val="32"/>
        </w:rPr>
        <w:t>部门经理的个人总结可以结合部门工作一并写，主要内容是2007年完成业绩和目标达成情况；团队建设、公司制度建设及执行情况；存在问题、提高措施及实施具体步骤；明年确保达成的业绩指标、工作计划及建议。</w:t>
      </w:r>
    </w:p>
    <w:p>
      <w:pPr>
        <w:tabs>
          <w:tab w:val="left" w:pos="1800"/>
        </w:tabs>
        <w:ind w:firstLine="640" w:firstLineChars="200"/>
        <w:rPr>
          <w:rFonts w:ascii="仿宋_GB2312" w:hAnsi="宋体" w:eastAsia="仿宋_GB2312" w:cs="Arial"/>
          <w:color w:val="000000"/>
          <w:sz w:val="32"/>
          <w:szCs w:val="32"/>
        </w:rPr>
      </w:pPr>
      <w:r>
        <w:rPr>
          <w:rFonts w:hint="eastAsia" w:ascii="黑体" w:hAnsi="黑体" w:eastAsia="黑体" w:cs="宋体"/>
          <w:color w:val="000000"/>
          <w:sz w:val="32"/>
          <w:szCs w:val="32"/>
        </w:rPr>
        <w:t>2、撰写年度总结和填写个人目标考评表，交上级领导并沟通考评。</w:t>
      </w:r>
      <w:r>
        <w:rPr>
          <w:rFonts w:hint="eastAsia" w:ascii="仿宋_GB2312" w:hAnsi="宋体" w:eastAsia="仿宋_GB2312" w:cs="Arial"/>
          <w:color w:val="000000"/>
          <w:sz w:val="32"/>
          <w:szCs w:val="32"/>
        </w:rPr>
        <w:t xml:space="preserve"> </w:t>
      </w:r>
    </w:p>
    <w:p>
      <w:pPr>
        <w:tabs>
          <w:tab w:val="left" w:pos="1800"/>
        </w:tabs>
        <w:ind w:firstLine="640" w:firstLineChars="200"/>
        <w:rPr>
          <w:rFonts w:ascii="仿宋_GB2312" w:hAnsi="宋体" w:eastAsia="仿宋_GB2312" w:cs="Arial"/>
          <w:color w:val="000000"/>
          <w:sz w:val="32"/>
          <w:szCs w:val="32"/>
        </w:rPr>
      </w:pPr>
      <w:r>
        <w:rPr>
          <w:rFonts w:hint="eastAsia" w:ascii="黑体" w:hAnsi="黑体" w:eastAsia="黑体" w:cs="宋体"/>
          <w:color w:val="000000"/>
          <w:sz w:val="32"/>
          <w:szCs w:val="32"/>
        </w:rPr>
        <w:t>3、</w:t>
      </w:r>
      <w:r>
        <w:rPr>
          <w:rFonts w:hint="eastAsia" w:ascii="黑体" w:hAnsi="黑体" w:eastAsia="黑体" w:cs="Arial"/>
          <w:color w:val="000000"/>
          <w:sz w:val="32"/>
          <w:szCs w:val="32"/>
        </w:rPr>
        <w:t>召开全体员工大会，部门经理以上人员述职。</w:t>
      </w:r>
    </w:p>
    <w:p>
      <w:pPr>
        <w:tabs>
          <w:tab w:val="left" w:pos="1800"/>
        </w:tabs>
        <w:ind w:firstLine="640" w:firstLineChars="200"/>
        <w:rPr>
          <w:rFonts w:ascii="仿宋_GB2312" w:hAnsi="宋体" w:eastAsia="仿宋_GB2312" w:cs="Arial"/>
          <w:color w:val="000000"/>
          <w:sz w:val="32"/>
          <w:szCs w:val="32"/>
        </w:rPr>
      </w:pPr>
      <w:r>
        <w:rPr>
          <w:rFonts w:hint="eastAsia" w:ascii="黑体" w:hAnsi="黑体" w:eastAsia="黑体" w:cs="宋体"/>
          <w:color w:val="000000"/>
          <w:sz w:val="32"/>
          <w:szCs w:val="32"/>
        </w:rPr>
        <w:t>4、</w:t>
      </w:r>
      <w:r>
        <w:rPr>
          <w:rFonts w:hint="eastAsia" w:ascii="黑体" w:hAnsi="黑体" w:eastAsia="黑体" w:cs="Arial"/>
          <w:color w:val="000000"/>
          <w:sz w:val="32"/>
          <w:szCs w:val="32"/>
        </w:rPr>
        <w:t>员工大会同时发放考评表，并于当日填写完成交人力资源部。</w:t>
      </w:r>
    </w:p>
    <w:p>
      <w:pPr>
        <w:tabs>
          <w:tab w:val="left" w:pos="1800"/>
        </w:tabs>
        <w:ind w:firstLine="640" w:firstLineChars="200"/>
        <w:rPr>
          <w:rFonts w:ascii="仿宋_GB2312" w:hAnsi="宋体" w:eastAsia="仿宋_GB2312" w:cs="Arial"/>
          <w:color w:val="000000"/>
          <w:sz w:val="32"/>
          <w:szCs w:val="32"/>
        </w:rPr>
      </w:pPr>
      <w:r>
        <w:rPr>
          <w:rFonts w:hint="eastAsia" w:ascii="黑体" w:hAnsi="黑体" w:eastAsia="黑体" w:cs="宋体"/>
          <w:color w:val="000000"/>
          <w:sz w:val="32"/>
          <w:szCs w:val="32"/>
        </w:rPr>
        <w:t>5、</w:t>
      </w:r>
      <w:r>
        <w:rPr>
          <w:rFonts w:hint="eastAsia" w:ascii="黑体" w:hAnsi="黑体" w:eastAsia="黑体" w:cs="Arial"/>
          <w:color w:val="000000"/>
          <w:sz w:val="32"/>
          <w:szCs w:val="32"/>
        </w:rPr>
        <w:t xml:space="preserve">人力资源部汇总考评情况，并将结果上报考评委员会，由考评委员会确定员工综合评定等级。 </w:t>
      </w:r>
    </w:p>
    <w:p>
      <w:pPr>
        <w:rPr>
          <w:rFonts w:ascii="仿宋_GB2312" w:hAnsi="宋体" w:eastAsia="仿宋_GB2312" w:cs="Arial"/>
          <w:color w:val="000000"/>
          <w:sz w:val="32"/>
          <w:szCs w:val="32"/>
        </w:rPr>
      </w:pPr>
      <w:r>
        <w:rPr>
          <w:rFonts w:hint="eastAsia" w:ascii="黑体" w:hAnsi="黑体" w:eastAsia="黑体" w:cs="Arial"/>
          <w:color w:val="000000"/>
          <w:sz w:val="32"/>
          <w:szCs w:val="32"/>
        </w:rPr>
        <w:t xml:space="preserve">    八、考评结果</w:t>
      </w:r>
    </w:p>
    <w:p>
      <w:pPr>
        <w:ind w:firstLine="640" w:firstLineChars="200"/>
        <w:rPr>
          <w:rFonts w:ascii="仿宋_GB2312" w:hAnsi="宋体" w:eastAsia="仿宋_GB2312" w:cs="Arial"/>
          <w:color w:val="000000"/>
          <w:sz w:val="32"/>
          <w:szCs w:val="32"/>
        </w:rPr>
      </w:pPr>
      <w:r>
        <w:rPr>
          <w:rFonts w:hint="eastAsia" w:ascii="黑体" w:hAnsi="黑体" w:eastAsia="黑体" w:cs="宋体"/>
          <w:color w:val="000000"/>
          <w:sz w:val="32"/>
          <w:szCs w:val="32"/>
        </w:rPr>
        <w:t>1、</w:t>
      </w:r>
      <w:r>
        <w:rPr>
          <w:rFonts w:hint="eastAsia" w:ascii="黑体" w:hAnsi="黑体" w:eastAsia="黑体" w:cs="Arial"/>
          <w:color w:val="000000"/>
          <w:sz w:val="32"/>
          <w:szCs w:val="32"/>
        </w:rPr>
        <w:t>考评结果反馈。</w:t>
      </w:r>
    </w:p>
    <w:p>
      <w:pPr>
        <w:ind w:firstLine="640" w:firstLineChars="200"/>
        <w:rPr>
          <w:rFonts w:ascii="仿宋_GB2312" w:hAnsi="宋体" w:eastAsia="仿宋_GB2312" w:cs="Arial"/>
          <w:color w:val="000000"/>
          <w:sz w:val="32"/>
          <w:szCs w:val="32"/>
        </w:rPr>
      </w:pPr>
      <w:r>
        <w:rPr>
          <w:rFonts w:hint="eastAsia" w:ascii="黑体" w:hAnsi="黑体" w:eastAsia="黑体" w:cs="Arial"/>
          <w:color w:val="000000"/>
          <w:sz w:val="32"/>
          <w:szCs w:val="32"/>
        </w:rPr>
        <w:t>人力资源部将考评委员会的综合评定</w:t>
      </w:r>
      <w:r>
        <w:rPr>
          <w:rFonts w:hint="eastAsia" w:ascii="黑体" w:hAnsi="黑体" w:eastAsia="黑体" w:cs="Arial"/>
          <w:color w:val="000000"/>
          <w:sz w:val="32"/>
          <w:szCs w:val="32"/>
        </w:rPr>
        <w:t>等级</w:t>
      </w:r>
      <w:r>
        <w:rPr>
          <w:rFonts w:hint="eastAsia" w:ascii="黑体" w:hAnsi="黑体" w:eastAsia="黑体" w:cs="Arial"/>
          <w:color w:val="000000"/>
          <w:sz w:val="32"/>
          <w:szCs w:val="32"/>
        </w:rPr>
        <w:t xml:space="preserve">情况反馈给员工。分管总经理室成员选择有关部门员工面谈。 </w:t>
      </w:r>
    </w:p>
    <w:p>
      <w:pPr>
        <w:tabs>
          <w:tab w:val="left" w:pos="1800"/>
        </w:tabs>
        <w:ind w:firstLine="640" w:firstLineChars="200"/>
        <w:rPr>
          <w:rFonts w:ascii="仿宋_GB2312" w:hAnsi="宋体" w:eastAsia="仿宋_GB2312" w:cs="Arial"/>
          <w:color w:val="000000"/>
          <w:sz w:val="32"/>
          <w:szCs w:val="32"/>
        </w:rPr>
      </w:pPr>
      <w:r>
        <w:rPr>
          <w:rFonts w:hint="eastAsia" w:ascii="黑体" w:hAnsi="黑体" w:eastAsia="黑体" w:cs="宋体"/>
          <w:color w:val="000000"/>
          <w:sz w:val="32"/>
          <w:szCs w:val="32"/>
        </w:rPr>
        <w:t>2、</w:t>
      </w:r>
      <w:r>
        <w:rPr>
          <w:rFonts w:hint="eastAsia" w:ascii="黑体" w:hAnsi="黑体" w:eastAsia="黑体" w:cs="Arial"/>
          <w:color w:val="000000"/>
          <w:sz w:val="32"/>
          <w:szCs w:val="32"/>
        </w:rPr>
        <w:t>年度考评结果作为对员工表彰奖励和培养指导的重要参考依据。连续两年考评优秀的员工晋升工资或升职；对考评不合格员工进行职位或岗位调整或解除劳动合同。</w:t>
      </w:r>
    </w:p>
    <w:p>
      <w:pPr>
        <w:ind w:firstLine="640" w:firstLineChars="200"/>
        <w:rPr>
          <w:rFonts w:ascii="仿宋_GB2312" w:eastAsia="仿宋_GB2312" w:cs="Arial"/>
          <w:color w:val="000000"/>
          <w:sz w:val="32"/>
          <w:szCs w:val="32"/>
        </w:rPr>
      </w:pPr>
      <w:r>
        <w:rPr>
          <w:rFonts w:hint="eastAsia" w:ascii="黑体" w:eastAsia="黑体" w:cs="Arial" w:hAnsi="黑体"/>
          <w:color w:val="000000"/>
          <w:sz w:val="32"/>
          <w:szCs w:val="32"/>
        </w:rPr>
        <w:t>附件：1、</w:t>
      </w:r>
      <w:r>
        <w:rPr>
          <w:rFonts w:hint="eastAsia" w:ascii="黑体" w:eastAsia="黑体" w:hAnsi="黑体"/>
          <w:sz w:val="32"/>
          <w:szCs w:val="32"/>
        </w:rPr>
        <w:t>主管以上目标考评表（管理、业务）</w:t>
      </w:r>
    </w:p>
    <w:p>
      <w:pPr>
        <w:ind w:firstLine="1600" w:firstLineChars="500"/>
        <w:rPr>
          <w:rFonts w:ascii="仿宋_GB2312" w:eastAsia="仿宋_GB2312" w:cs="Arial"/>
          <w:color w:val="000000"/>
          <w:sz w:val="32"/>
          <w:szCs w:val="32"/>
        </w:rPr>
      </w:pPr>
      <w:r>
        <w:rPr>
          <w:rFonts w:hint="eastAsia" w:ascii="黑体" w:eastAsia="黑体" w:cs="Arial" w:hAnsi="黑体"/>
          <w:color w:val="000000"/>
          <w:sz w:val="32"/>
          <w:szCs w:val="32"/>
        </w:rPr>
        <w:t>2、员工目标考评表（管理、业务）</w:t>
      </w:r>
    </w:p>
    <w:p>
      <w:pPr>
        <w:ind w:firstLine="1600" w:firstLineChars="500"/>
        <w:rPr>
          <w:rFonts w:ascii="仿宋_GB2312" w:eastAsia="仿宋_GB2312" w:cs="Arial"/>
          <w:color w:val="000000"/>
          <w:sz w:val="32"/>
          <w:szCs w:val="32"/>
        </w:rPr>
      </w:pPr>
    </w:p>
    <w:p>
      <w:pPr>
        <w:rPr>
          <w:rFonts w:ascii="仿宋_GB2312" w:hAnsi="Courier New" w:eastAsia="仿宋_GB2312" w:cs="Arial"/>
          <w:color w:val="000000"/>
          <w:sz w:val="32"/>
          <w:szCs w:val="32"/>
        </w:rPr>
      </w:pPr>
      <w:r>
        <w:rPr>
          <w:rFonts w:hint="eastAsia" w:ascii="仿宋_GB2312" w:hAnsi="Courier New" w:eastAsia="仿宋_GB2312" w:cs="Arial"/>
          <w:color w:val="000000"/>
          <w:sz w:val="32"/>
          <w:szCs w:val="32"/>
        </w:rPr>
        <w:t xml:space="preserve">        </w:t>
      </w:r>
    </w:p>
    <w:p>
      <w:pPr>
        <w:rPr>
          <w:rFonts w:ascii="仿宋_GB2312" w:hAnsi="Courier New" w:eastAsia="仿宋_GB2312" w:cs="Arial"/>
          <w:color w:val="000000"/>
          <w:sz w:val="32"/>
          <w:szCs w:val="32"/>
        </w:rPr>
      </w:pPr>
    </w:p>
    <w:p>
      <w:pPr>
        <w:ind w:firstLine="435"/>
        <w:rPr>
          <w:rFonts w:ascii="黑体" w:eastAsia="黑体"/>
          <w:sz w:val="32"/>
          <w:szCs w:val="32"/>
        </w:rPr>
      </w:pPr>
    </w:p>
    <w:p>
      <w:pPr>
        <w:ind w:firstLine="435"/>
        <w:rPr>
          <w:rFonts w:ascii="黑体" w:eastAsia="黑体"/>
          <w:sz w:val="32"/>
          <w:szCs w:val="32"/>
        </w:rPr>
      </w:pPr>
    </w:p>
    <w:p>
      <w:pPr>
        <w:ind w:firstLine="435"/>
        <w:rPr>
          <w:rFonts w:ascii="黑体" w:eastAsia="黑体"/>
          <w:sz w:val="32"/>
          <w:szCs w:val="32"/>
        </w:rPr>
      </w:pPr>
    </w:p>
    <w:p>
      <w:pPr>
        <w:ind w:firstLine="435"/>
        <w:rPr>
          <w:rFonts w:ascii="黑体" w:eastAsia="黑体"/>
          <w:sz w:val="32"/>
          <w:szCs w:val="32"/>
        </w:rPr>
      </w:pPr>
    </w:p>
    <w:p>
      <w:pPr>
        <w:ind w:firstLine="435"/>
        <w:rPr>
          <w:rFonts w:ascii="黑体" w:eastAsia="黑体"/>
          <w:sz w:val="32"/>
          <w:szCs w:val="32"/>
        </w:rPr>
      </w:pPr>
    </w:p>
    <w:p>
      <w:pPr>
        <w:ind w:firstLine="435"/>
        <w:rPr>
          <w:rFonts w:ascii="黑体" w:eastAsia="黑体"/>
          <w:sz w:val="32"/>
          <w:szCs w:val="32"/>
        </w:rPr>
      </w:pPr>
    </w:p>
    <w:p>
      <w:pPr>
        <w:ind w:firstLine="435"/>
        <w:rPr>
          <w:rFonts w:ascii="黑体" w:eastAsia="黑体"/>
          <w:sz w:val="32"/>
        </w:rPr>
      </w:pPr>
      <w:r>
        <w:rPr>
          <w:rFonts w:ascii="黑体" w:hAnsi="黑体" w:eastAsia="黑体"/>
        </w:rPr>
        <w:t>附件1　　　　　　　　某保险经纪公司</w:t>
      </w:r>
    </w:p>
    <w:p>
      <w:pPr>
        <w:ind w:firstLine="435"/>
        <w:jc w:val="center"/>
        <w:rPr>
          <w:rFonts w:ascii="黑体" w:eastAsia="黑体"/>
          <w:sz w:val="32"/>
        </w:rPr>
      </w:pPr>
      <w:r>
        <w:rPr>
          <w:rFonts w:hint="eastAsia" w:ascii="黑体" w:eastAsia="黑体" w:hAnsi="黑体"/>
          <w:sz w:val="32"/>
        </w:rPr>
        <w:t>部门经理以上目标达成考评表（管理）</w:t>
      </w:r>
    </w:p>
    <w:p>
      <w:pPr>
        <w:rPr>
          <w:rFonts w:ascii="仿宋_GB2312" w:eastAsia="仿宋_GB2312"/>
          <w:sz w:val="28"/>
          <w:szCs w:val="28"/>
        </w:rPr>
      </w:pPr>
      <w:r>
        <w:rPr>
          <w:rFonts w:hint="eastAsia" w:ascii="黑体" w:eastAsia="黑体" w:hAnsi="黑体"/>
          <w:sz w:val="28"/>
          <w:szCs w:val="28"/>
        </w:rPr>
        <w:t>被考评人</w:t>
      </w:r>
      <w:r>
        <w:rPr>
          <w:rFonts w:hint="eastAsia" w:ascii="仿宋_GB2312" w:eastAsia="仿宋_GB2312"/>
          <w:sz w:val="28"/>
          <w:szCs w:val="28"/>
          <w:u w:val="single"/>
        </w:rPr>
        <w:t>　　　　</w:t>
      </w:r>
      <w:r>
        <w:rPr>
          <w:rFonts w:hint="eastAsia" w:ascii="黑体" w:eastAsia="黑体" w:hAnsi="黑体"/>
          <w:sz w:val="28"/>
          <w:szCs w:val="28"/>
        </w:rPr>
        <w:t>　　　　　　　　　考评时间　</w:t>
      </w:r>
      <w:r>
        <w:rPr>
          <w:rFonts w:hint="eastAsia" w:ascii="仿宋_GB2312" w:eastAsia="仿宋_GB2312"/>
          <w:sz w:val="28"/>
          <w:szCs w:val="28"/>
          <w:u w:val="single"/>
        </w:rPr>
        <w:t>　　</w:t>
      </w:r>
      <w:r>
        <w:rPr>
          <w:rFonts w:hint="eastAsia" w:ascii="黑体" w:eastAsia="黑体" w:hAnsi="黑体"/>
          <w:sz w:val="28"/>
          <w:szCs w:val="28"/>
        </w:rPr>
        <w:t>年</w:t>
      </w:r>
      <w:r>
        <w:rPr>
          <w:rFonts w:hint="eastAsia" w:ascii="仿宋_GB2312" w:eastAsia="仿宋_GB2312"/>
          <w:sz w:val="28"/>
          <w:szCs w:val="28"/>
          <w:u w:val="single"/>
        </w:rPr>
        <w:t>　</w:t>
      </w:r>
      <w:r>
        <w:rPr>
          <w:rFonts w:hint="eastAsia" w:ascii="黑体" w:eastAsia="黑体" w:hAnsi="黑体"/>
          <w:sz w:val="28"/>
          <w:szCs w:val="28"/>
        </w:rPr>
        <w:t>月</w:t>
      </w:r>
      <w:r>
        <w:rPr>
          <w:rFonts w:hint="eastAsia" w:ascii="仿宋_GB2312" w:eastAsia="仿宋_GB2312"/>
          <w:sz w:val="28"/>
          <w:szCs w:val="28"/>
          <w:u w:val="single"/>
        </w:rPr>
        <w:t>　</w:t>
      </w:r>
      <w:r>
        <w:rPr>
          <w:rFonts w:hint="eastAsia" w:ascii="黑体" w:eastAsia="黑体" w:hAnsi="黑体"/>
          <w:sz w:val="28"/>
          <w:szCs w:val="28"/>
        </w:rPr>
        <w:t>日</w:t>
      </w:r>
    </w:p>
    <w:tbl>
      <w:tblPr>
        <w:tblStyle w:val="2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413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仿宋_GB2312" w:eastAsia="仿宋_GB2312"/>
                <w:sz w:val="28"/>
                <w:szCs w:val="28"/>
              </w:rPr>
            </w:pPr>
            <w:r>
              <w:rPr>
                <w:rFonts w:hint="eastAsia" w:ascii="黑体" w:eastAsia="黑体" w:hAnsi="黑体"/>
                <w:sz w:val="28"/>
                <w:szCs w:val="28"/>
              </w:rPr>
              <w:t>二</w:t>
            </w:r>
          </w:p>
          <w:p>
            <w:pPr>
              <w:jc w:val="center"/>
              <w:rPr>
                <w:rFonts w:ascii="仿宋_GB2312" w:eastAsia="仿宋_GB2312"/>
                <w:sz w:val="28"/>
                <w:szCs w:val="28"/>
              </w:rPr>
            </w:pPr>
            <w:r>
              <w:rPr>
                <w:rFonts w:hint="eastAsia" w:ascii="黑体" w:eastAsia="黑体" w:hAnsi="黑体"/>
                <w:sz w:val="28"/>
                <w:szCs w:val="28"/>
              </w:rPr>
              <w:t>0</w:t>
            </w:r>
          </w:p>
          <w:p>
            <w:pPr>
              <w:jc w:val="center"/>
              <w:rPr>
                <w:rFonts w:ascii="仿宋_GB2312" w:eastAsia="仿宋_GB2312"/>
                <w:sz w:val="28"/>
                <w:szCs w:val="28"/>
              </w:rPr>
            </w:pPr>
            <w:r>
              <w:rPr>
                <w:rFonts w:hint="eastAsia" w:ascii="黑体" w:eastAsia="黑体" w:hAnsi="黑体"/>
                <w:sz w:val="28"/>
                <w:szCs w:val="28"/>
              </w:rPr>
              <w:t>0</w:t>
            </w:r>
          </w:p>
          <w:p>
            <w:pPr>
              <w:jc w:val="center"/>
              <w:rPr>
                <w:rFonts w:ascii="仿宋_GB2312" w:eastAsia="仿宋_GB2312"/>
                <w:sz w:val="28"/>
                <w:szCs w:val="28"/>
              </w:rPr>
            </w:pPr>
          </w:p>
          <w:p>
            <w:pPr>
              <w:jc w:val="center"/>
              <w:rPr>
                <w:rFonts w:ascii="仿宋_GB2312" w:eastAsia="仿宋_GB2312"/>
                <w:sz w:val="28"/>
                <w:szCs w:val="28"/>
              </w:rPr>
            </w:pPr>
            <w:r>
              <w:rPr>
                <w:rFonts w:hint="eastAsia" w:ascii="黑体" w:eastAsia="黑体" w:hAnsi="黑体"/>
                <w:sz w:val="28"/>
                <w:szCs w:val="28"/>
              </w:rPr>
              <w:t>年</w:t>
            </w:r>
          </w:p>
          <w:p>
            <w:pPr>
              <w:jc w:val="center"/>
              <w:rPr>
                <w:rFonts w:ascii="仿宋_GB2312" w:eastAsia="仿宋_GB2312"/>
                <w:sz w:val="28"/>
                <w:szCs w:val="28"/>
              </w:rPr>
            </w:pPr>
            <w:r>
              <w:rPr>
                <w:rFonts w:hint="eastAsia" w:ascii="黑体" w:eastAsia="黑体" w:hAnsi="黑体"/>
                <w:sz w:val="28"/>
                <w:szCs w:val="28"/>
              </w:rPr>
              <w:t>度</w:t>
            </w: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序号</w:t>
            </w:r>
          </w:p>
        </w:tc>
        <w:tc>
          <w:tcPr>
            <w:tcW w:w="4134" w:type="dxa"/>
            <w:vAlign w:val="center"/>
          </w:tcPr>
          <w:p>
            <w:pPr>
              <w:jc w:val="center"/>
              <w:rPr>
                <w:rFonts w:ascii="仿宋_GB2312" w:eastAsia="仿宋_GB2312"/>
                <w:sz w:val="28"/>
                <w:szCs w:val="28"/>
              </w:rPr>
            </w:pPr>
            <w:r>
              <w:rPr>
                <w:rFonts w:hint="eastAsia" w:ascii="黑体" w:eastAsia="黑体" w:hAnsi="黑体"/>
                <w:sz w:val="28"/>
                <w:szCs w:val="28"/>
              </w:rPr>
              <w:t>主要工作内容</w:t>
            </w:r>
          </w:p>
        </w:tc>
        <w:tc>
          <w:tcPr>
            <w:tcW w:w="2840" w:type="dxa"/>
            <w:vAlign w:val="center"/>
          </w:tcPr>
          <w:p>
            <w:pPr>
              <w:jc w:val="center"/>
              <w:rPr>
                <w:rFonts w:ascii="仿宋_GB2312" w:eastAsia="仿宋_GB2312"/>
                <w:sz w:val="28"/>
                <w:szCs w:val="28"/>
              </w:rPr>
            </w:pPr>
            <w:r>
              <w:rPr>
                <w:rFonts w:hint="eastAsia" w:ascii="黑体" w:eastAsia="黑体" w:hAnsi="黑体"/>
                <w:sz w:val="28"/>
                <w:szCs w:val="28"/>
              </w:rPr>
              <w:t>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1</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2</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3</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4</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5</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6</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仿宋_GB2312" w:eastAsia="仿宋_GB2312"/>
                <w:sz w:val="32"/>
              </w:rPr>
            </w:pPr>
            <w:r>
              <w:rPr>
                <w:rFonts w:hint="eastAsia" w:ascii="黑体" w:eastAsia="黑体" w:hAnsi="黑体"/>
                <w:sz w:val="32"/>
              </w:rPr>
              <w:t>二</w:t>
            </w:r>
          </w:p>
          <w:p>
            <w:pPr>
              <w:jc w:val="center"/>
              <w:rPr>
                <w:rFonts w:ascii="仿宋_GB2312" w:eastAsia="仿宋_GB2312"/>
                <w:sz w:val="32"/>
              </w:rPr>
            </w:pPr>
            <w:r>
              <w:rPr>
                <w:rFonts w:hint="eastAsia" w:ascii="黑体" w:eastAsia="黑体" w:hAnsi="黑体"/>
                <w:sz w:val="32"/>
              </w:rPr>
              <w:t>0</w:t>
            </w:r>
          </w:p>
          <w:p>
            <w:pPr>
              <w:jc w:val="center"/>
              <w:rPr>
                <w:rFonts w:ascii="仿宋_GB2312" w:eastAsia="仿宋_GB2312"/>
                <w:sz w:val="32"/>
              </w:rPr>
            </w:pPr>
            <w:r>
              <w:rPr>
                <w:rFonts w:hint="eastAsia" w:ascii="黑体" w:eastAsia="黑体" w:hAnsi="黑体"/>
                <w:sz w:val="32"/>
              </w:rPr>
              <w:t>0</w:t>
            </w:r>
          </w:p>
          <w:p>
            <w:pPr>
              <w:jc w:val="center"/>
              <w:rPr>
                <w:rFonts w:ascii="仿宋_GB2312" w:eastAsia="仿宋_GB2312"/>
                <w:sz w:val="32"/>
              </w:rPr>
            </w:pPr>
          </w:p>
          <w:p>
            <w:pPr>
              <w:jc w:val="center"/>
              <w:rPr>
                <w:rFonts w:ascii="仿宋_GB2312" w:eastAsia="仿宋_GB2312"/>
                <w:sz w:val="32"/>
              </w:rPr>
            </w:pPr>
            <w:r>
              <w:rPr>
                <w:rFonts w:hint="eastAsia" w:ascii="黑体" w:eastAsia="黑体" w:hAnsi="黑体"/>
                <w:sz w:val="32"/>
              </w:rPr>
              <w:t>年</w:t>
            </w:r>
          </w:p>
          <w:p>
            <w:pPr>
              <w:jc w:val="center"/>
              <w:rPr>
                <w:rFonts w:ascii="仿宋_GB2312" w:eastAsia="仿宋_GB2312"/>
                <w:sz w:val="28"/>
                <w:szCs w:val="28"/>
              </w:rPr>
            </w:pPr>
            <w:r>
              <w:rPr>
                <w:rFonts w:hint="eastAsia" w:ascii="黑体" w:eastAsia="黑体" w:hAnsi="黑体"/>
                <w:sz w:val="32"/>
              </w:rPr>
              <w:t>度</w:t>
            </w: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序号</w:t>
            </w:r>
          </w:p>
        </w:tc>
        <w:tc>
          <w:tcPr>
            <w:tcW w:w="4134" w:type="dxa"/>
            <w:vAlign w:val="center"/>
          </w:tcPr>
          <w:p>
            <w:pPr>
              <w:ind w:firstLine="614"/>
              <w:jc w:val="center"/>
              <w:rPr>
                <w:rFonts w:ascii="仿宋_GB2312" w:eastAsia="仿宋_GB2312"/>
                <w:sz w:val="32"/>
              </w:rPr>
            </w:pPr>
            <w:r>
              <w:rPr>
                <w:rFonts w:hint="eastAsia" w:ascii="黑体" w:eastAsia="黑体" w:hAnsi="黑体"/>
                <w:sz w:val="32"/>
              </w:rPr>
              <w:t>主要工作内容</w:t>
            </w:r>
          </w:p>
        </w:tc>
        <w:tc>
          <w:tcPr>
            <w:tcW w:w="2840" w:type="dxa"/>
            <w:vAlign w:val="center"/>
          </w:tcPr>
          <w:p>
            <w:pPr>
              <w:ind w:firstLine="614"/>
              <w:jc w:val="center"/>
              <w:rPr>
                <w:rFonts w:ascii="仿宋_GB2312" w:eastAsia="仿宋_GB2312"/>
                <w:sz w:val="32"/>
              </w:rPr>
            </w:pPr>
            <w:r>
              <w:rPr>
                <w:rFonts w:hint="eastAsia" w:ascii="黑体" w:eastAsia="黑体" w:hAnsi="黑体"/>
                <w:sz w:val="32"/>
              </w:rPr>
              <w:t>拟完成目标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1</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2</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3</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4</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5</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6</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828" w:type="dxa"/>
          </w:tcPr>
          <w:p>
            <w:pPr>
              <w:rPr>
                <w:rFonts w:ascii="仿宋_GB2312" w:eastAsia="仿宋_GB2312"/>
                <w:sz w:val="28"/>
                <w:szCs w:val="28"/>
              </w:rPr>
            </w:pPr>
            <w:r>
              <w:rPr>
                <w:rFonts w:hint="eastAsia" w:ascii="黑体" w:eastAsia="黑体" w:hAnsi="黑体"/>
                <w:sz w:val="28"/>
                <w:szCs w:val="28"/>
              </w:rPr>
              <w:t>计划意见</w:t>
            </w:r>
          </w:p>
        </w:tc>
        <w:tc>
          <w:tcPr>
            <w:tcW w:w="7694" w:type="dxa"/>
            <w:gridSpan w:val="3"/>
          </w:tcPr>
          <w:p>
            <w:pPr>
              <w:ind w:firstLine="614"/>
              <w:rPr>
                <w:rFonts w:ascii="仿宋_GB2312" w:eastAsia="仿宋_GB2312"/>
                <w:sz w:val="32"/>
              </w:rPr>
            </w:pPr>
            <w:r>
              <w:rPr>
                <w:rFonts w:hint="eastAsia" w:ascii="黑体" w:eastAsia="黑体" w:hAnsi="黑体"/>
                <w:sz w:val="32"/>
              </w:rPr>
              <w:t>考评人意见：</w:t>
            </w:r>
          </w:p>
        </w:tc>
      </w:tr>
    </w:tbl>
    <w:p>
      <w:pPr>
        <w:rPr>
          <w:rFonts w:ascii="仿宋_GB2312" w:eastAsia="仿宋_GB2312"/>
          <w:szCs w:val="21"/>
        </w:rPr>
      </w:pPr>
    </w:p>
    <w:p>
      <w:pPr>
        <w:ind w:firstLine="435"/>
        <w:jc w:val="center"/>
        <w:rPr>
          <w:rFonts w:ascii="黑体" w:eastAsia="黑体"/>
          <w:sz w:val="32"/>
        </w:rPr>
      </w:pPr>
      <w:r>
        <w:rPr>
          <w:rFonts w:ascii="黑体" w:hAnsi="黑体" w:eastAsia="黑体"/>
        </w:rPr>
        <w:t>某保险经纪公司</w:t>
      </w:r>
    </w:p>
    <w:p>
      <w:pPr>
        <w:ind w:firstLine="435"/>
        <w:jc w:val="center"/>
        <w:rPr>
          <w:rFonts w:ascii="黑体" w:eastAsia="黑体"/>
          <w:sz w:val="32"/>
        </w:rPr>
      </w:pPr>
      <w:r>
        <w:rPr>
          <w:rFonts w:hint="eastAsia" w:ascii="黑体" w:eastAsia="黑体" w:hAnsi="黑体"/>
          <w:sz w:val="32"/>
        </w:rPr>
        <w:t>部门经理以上目标达成考评表（管理）</w:t>
      </w:r>
    </w:p>
    <w:tbl>
      <w:tblPr>
        <w:tblStyle w:val="22"/>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515"/>
        <w:gridCol w:w="1320"/>
        <w:gridCol w:w="486"/>
        <w:gridCol w:w="6"/>
        <w:gridCol w:w="4043"/>
        <w:gridCol w:w="71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gridSpan w:val="2"/>
            <w:vAlign w:val="center"/>
          </w:tcPr>
          <w:p>
            <w:pPr>
              <w:jc w:val="center"/>
              <w:rPr>
                <w:rFonts w:ascii="仿宋_GB2312" w:eastAsia="仿宋_GB2312"/>
              </w:rPr>
            </w:pPr>
            <w:r>
              <w:rPr>
                <w:rFonts w:hint="eastAsia" w:ascii="黑体" w:eastAsia="黑体" w:hAnsi="黑体"/>
              </w:rPr>
              <w:t>分类</w:t>
            </w:r>
          </w:p>
        </w:tc>
        <w:tc>
          <w:tcPr>
            <w:tcW w:w="1320" w:type="dxa"/>
            <w:vAlign w:val="center"/>
          </w:tcPr>
          <w:p>
            <w:pPr>
              <w:jc w:val="center"/>
              <w:rPr>
                <w:rFonts w:ascii="仿宋_GB2312" w:eastAsia="仿宋_GB2312"/>
              </w:rPr>
            </w:pPr>
            <w:r>
              <w:rPr>
                <w:rFonts w:hint="eastAsia" w:ascii="黑体" w:eastAsia="黑体" w:hAnsi="黑体"/>
              </w:rPr>
              <w:t>项目</w:t>
            </w:r>
          </w:p>
        </w:tc>
        <w:tc>
          <w:tcPr>
            <w:tcW w:w="492" w:type="dxa"/>
            <w:gridSpan w:val="2"/>
            <w:vAlign w:val="center"/>
          </w:tcPr>
          <w:p>
            <w:pPr>
              <w:jc w:val="center"/>
              <w:rPr>
                <w:rFonts w:ascii="仿宋_GB2312" w:eastAsia="仿宋_GB2312"/>
              </w:rPr>
            </w:pPr>
            <w:r>
              <w:rPr>
                <w:rFonts w:hint="eastAsia" w:ascii="黑体" w:eastAsia="黑体" w:hAnsi="黑体"/>
              </w:rPr>
              <w:t>权重</w:t>
            </w:r>
          </w:p>
        </w:tc>
        <w:tc>
          <w:tcPr>
            <w:tcW w:w="4043" w:type="dxa"/>
            <w:vAlign w:val="center"/>
          </w:tcPr>
          <w:p>
            <w:pPr>
              <w:jc w:val="center"/>
              <w:rPr>
                <w:rFonts w:ascii="仿宋_GB2312" w:eastAsia="仿宋_GB2312"/>
              </w:rPr>
            </w:pPr>
            <w:r>
              <w:rPr>
                <w:rFonts w:hint="eastAsia" w:ascii="黑体" w:eastAsia="黑体" w:hAnsi="黑体"/>
              </w:rPr>
              <w:t>考评要点</w:t>
            </w:r>
          </w:p>
        </w:tc>
        <w:tc>
          <w:tcPr>
            <w:tcW w:w="713" w:type="dxa"/>
            <w:vAlign w:val="center"/>
          </w:tcPr>
          <w:p>
            <w:pPr>
              <w:jc w:val="center"/>
              <w:rPr>
                <w:rFonts w:ascii="仿宋_GB2312" w:eastAsia="仿宋_GB2312"/>
              </w:rPr>
            </w:pPr>
            <w:r>
              <w:rPr>
                <w:rFonts w:hint="eastAsia" w:ascii="黑体" w:eastAsia="黑体" w:hAnsi="黑体"/>
              </w:rPr>
              <w:t>自评</w:t>
            </w:r>
          </w:p>
        </w:tc>
        <w:tc>
          <w:tcPr>
            <w:tcW w:w="713" w:type="dxa"/>
            <w:vAlign w:val="center"/>
          </w:tcPr>
          <w:p>
            <w:pPr>
              <w:jc w:val="center"/>
              <w:rPr>
                <w:rFonts w:ascii="仿宋_GB2312" w:eastAsia="仿宋_GB2312"/>
              </w:rPr>
            </w:pPr>
            <w:r>
              <w:rPr>
                <w:rFonts w:hint="eastAsia" w:ascii="黑体" w:eastAsia="黑体" w:hAnsi="黑体"/>
              </w:rPr>
              <w:t>上级评分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restart"/>
            <w:vAlign w:val="center"/>
          </w:tcPr>
          <w:p>
            <w:pPr>
              <w:jc w:val="center"/>
              <w:rPr>
                <w:rFonts w:ascii="仿宋_GB2312" w:eastAsia="仿宋_GB2312"/>
                <w:sz w:val="28"/>
                <w:szCs w:val="28"/>
              </w:rPr>
            </w:pPr>
            <w:r>
              <w:rPr>
                <w:rFonts w:hint="eastAsia" w:ascii="黑体" w:eastAsia="黑体" w:hAnsi="黑体"/>
                <w:sz w:val="28"/>
                <w:szCs w:val="28"/>
              </w:rPr>
              <w:t>行为</w:t>
            </w:r>
          </w:p>
          <w:p>
            <w:pPr>
              <w:jc w:val="center"/>
              <w:rPr>
                <w:rFonts w:ascii="仿宋_GB2312" w:eastAsia="仿宋_GB2312"/>
                <w:sz w:val="28"/>
                <w:szCs w:val="28"/>
              </w:rPr>
            </w:pPr>
            <w:r>
              <w:rPr>
                <w:rFonts w:hint="eastAsia" w:ascii="黑体" w:eastAsia="黑体" w:hAnsi="黑体"/>
                <w:sz w:val="28"/>
                <w:szCs w:val="28"/>
              </w:rPr>
              <w:t>能力</w:t>
            </w:r>
          </w:p>
        </w:tc>
        <w:tc>
          <w:tcPr>
            <w:tcW w:w="515" w:type="dxa"/>
            <w:vMerge w:val="restart"/>
            <w:vAlign w:val="center"/>
          </w:tcPr>
          <w:p>
            <w:pPr>
              <w:jc w:val="center"/>
              <w:rPr>
                <w:rFonts w:ascii="仿宋_GB2312" w:eastAsia="仿宋_GB2312"/>
                <w:sz w:val="28"/>
                <w:szCs w:val="28"/>
              </w:rPr>
            </w:pPr>
            <w:r>
              <w:rPr>
                <w:rFonts w:hint="eastAsia" w:ascii="黑体" w:eastAsia="黑体" w:hAnsi="黑体"/>
                <w:sz w:val="28"/>
                <w:szCs w:val="28"/>
              </w:rPr>
              <w:t>工作态度</w:t>
            </w:r>
          </w:p>
        </w:tc>
        <w:tc>
          <w:tcPr>
            <w:tcW w:w="1320" w:type="dxa"/>
            <w:vAlign w:val="center"/>
          </w:tcPr>
          <w:p>
            <w:pPr>
              <w:jc w:val="center"/>
              <w:rPr>
                <w:rFonts w:ascii="仿宋_GB2312" w:eastAsia="仿宋_GB2312"/>
              </w:rPr>
            </w:pPr>
            <w:r>
              <w:rPr>
                <w:rFonts w:hint="eastAsia" w:ascii="黑体" w:eastAsia="黑体" w:hAnsi="黑体"/>
              </w:rPr>
              <w:t>责任心</w:t>
            </w:r>
          </w:p>
        </w:tc>
        <w:tc>
          <w:tcPr>
            <w:tcW w:w="492" w:type="dxa"/>
            <w:gridSpan w:val="2"/>
            <w:vAlign w:val="center"/>
          </w:tcPr>
          <w:p>
            <w:pPr>
              <w:jc w:val="center"/>
              <w:rPr>
                <w:rFonts w:ascii="宋体"/>
                <w:sz w:val="18"/>
              </w:rPr>
            </w:pPr>
            <w:r>
              <w:rPr>
                <w:rFonts w:hint="eastAsia" w:ascii="黑体" w:hAnsi="黑体" w:eastAsia="黑体"/>
                <w:sz w:val="18"/>
              </w:rPr>
              <w:t>8</w:t>
            </w:r>
          </w:p>
        </w:tc>
        <w:tc>
          <w:tcPr>
            <w:tcW w:w="4043" w:type="dxa"/>
            <w:vAlign w:val="center"/>
          </w:tcPr>
          <w:p>
            <w:pPr>
              <w:rPr>
                <w:rFonts w:ascii="宋体"/>
                <w:sz w:val="18"/>
              </w:rPr>
            </w:pPr>
            <w:r>
              <w:rPr>
                <w:rFonts w:hint="eastAsia" w:ascii="黑体" w:eastAsia="黑体" w:hAnsi="黑体"/>
                <w:sz w:val="18"/>
              </w:rPr>
              <w:t>明确自己的工作职责，自觉主动对自己的行为及后果负责。</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continue"/>
            <w:vAlign w:val="center"/>
          </w:tcPr>
          <w:p>
            <w:pPr>
              <w:jc w:val="center"/>
              <w:rPr>
                <w:rFonts w:ascii="仿宋_GB2312" w:eastAsia="仿宋_GB2312"/>
              </w:rPr>
            </w:pPr>
          </w:p>
        </w:tc>
        <w:tc>
          <w:tcPr>
            <w:tcW w:w="515" w:type="dxa"/>
            <w:vMerge w:val="continue"/>
            <w:vAlign w:val="center"/>
          </w:tcPr>
          <w:p>
            <w:pPr>
              <w:jc w:val="center"/>
              <w:rPr>
                <w:rFonts w:ascii="仿宋_GB2312" w:eastAsia="仿宋_GB2312"/>
              </w:rPr>
            </w:pPr>
          </w:p>
        </w:tc>
        <w:tc>
          <w:tcPr>
            <w:tcW w:w="1320" w:type="dxa"/>
            <w:vAlign w:val="center"/>
          </w:tcPr>
          <w:p>
            <w:pPr>
              <w:jc w:val="center"/>
              <w:rPr>
                <w:rFonts w:ascii="仿宋_GB2312" w:eastAsia="仿宋_GB2312"/>
              </w:rPr>
            </w:pPr>
            <w:r>
              <w:rPr>
                <w:rFonts w:hint="eastAsia" w:ascii="黑体" w:eastAsia="黑体" w:hAnsi="黑体"/>
              </w:rPr>
              <w:t>执行力</w:t>
            </w:r>
          </w:p>
        </w:tc>
        <w:tc>
          <w:tcPr>
            <w:tcW w:w="492" w:type="dxa"/>
            <w:gridSpan w:val="2"/>
            <w:vAlign w:val="center"/>
          </w:tcPr>
          <w:p>
            <w:pPr>
              <w:jc w:val="center"/>
              <w:rPr>
                <w:rFonts w:ascii="宋体"/>
                <w:sz w:val="18"/>
              </w:rPr>
            </w:pPr>
            <w:r>
              <w:rPr>
                <w:rFonts w:hint="eastAsia" w:ascii="黑体" w:hAnsi="黑体" w:eastAsia="黑体"/>
                <w:sz w:val="18"/>
              </w:rPr>
              <w:t>8</w:t>
            </w:r>
          </w:p>
        </w:tc>
        <w:tc>
          <w:tcPr>
            <w:tcW w:w="4043" w:type="dxa"/>
            <w:vAlign w:val="center"/>
          </w:tcPr>
          <w:p>
            <w:pPr>
              <w:rPr>
                <w:rFonts w:ascii="宋体"/>
                <w:sz w:val="18"/>
              </w:rPr>
            </w:pPr>
            <w:r>
              <w:rPr>
                <w:rFonts w:hint="eastAsia" w:ascii="黑体" w:eastAsia="黑体" w:hAnsi="黑体"/>
                <w:sz w:val="18"/>
              </w:rPr>
              <w:t>认真执行公司各项规定，不折不扣完成各级领导下达的工作。</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continue"/>
            <w:vAlign w:val="center"/>
          </w:tcPr>
          <w:p>
            <w:pPr>
              <w:jc w:val="center"/>
              <w:rPr>
                <w:rFonts w:ascii="仿宋_GB2312" w:eastAsia="仿宋_GB2312"/>
              </w:rPr>
            </w:pPr>
          </w:p>
        </w:tc>
        <w:tc>
          <w:tcPr>
            <w:tcW w:w="515" w:type="dxa"/>
            <w:vMerge w:val="continue"/>
            <w:vAlign w:val="center"/>
          </w:tcPr>
          <w:p>
            <w:pPr>
              <w:jc w:val="center"/>
              <w:rPr>
                <w:rFonts w:ascii="仿宋_GB2312" w:eastAsia="仿宋_GB2312"/>
              </w:rPr>
            </w:pPr>
          </w:p>
        </w:tc>
        <w:tc>
          <w:tcPr>
            <w:tcW w:w="1320" w:type="dxa"/>
            <w:vAlign w:val="center"/>
          </w:tcPr>
          <w:p>
            <w:pPr>
              <w:jc w:val="center"/>
              <w:rPr>
                <w:rFonts w:ascii="仿宋_GB2312" w:eastAsia="仿宋_GB2312"/>
              </w:rPr>
            </w:pPr>
            <w:r>
              <w:rPr>
                <w:rFonts w:hint="eastAsia" w:ascii="黑体" w:eastAsia="黑体" w:hAnsi="黑体"/>
              </w:rPr>
              <w:t>纪律性</w:t>
            </w:r>
          </w:p>
        </w:tc>
        <w:tc>
          <w:tcPr>
            <w:tcW w:w="492" w:type="dxa"/>
            <w:gridSpan w:val="2"/>
            <w:vAlign w:val="center"/>
          </w:tcPr>
          <w:p>
            <w:pPr>
              <w:jc w:val="center"/>
              <w:rPr>
                <w:rFonts w:ascii="宋体"/>
                <w:sz w:val="18"/>
              </w:rPr>
            </w:pPr>
            <w:r>
              <w:rPr>
                <w:rFonts w:hint="eastAsia" w:ascii="黑体" w:hAnsi="黑体" w:eastAsia="黑体"/>
                <w:sz w:val="18"/>
              </w:rPr>
              <w:t>6</w:t>
            </w:r>
          </w:p>
        </w:tc>
        <w:tc>
          <w:tcPr>
            <w:tcW w:w="4043" w:type="dxa"/>
            <w:vAlign w:val="center"/>
          </w:tcPr>
          <w:p>
            <w:pPr>
              <w:rPr>
                <w:rFonts w:ascii="宋体"/>
                <w:sz w:val="18"/>
              </w:rPr>
            </w:pPr>
            <w:r>
              <w:rPr>
                <w:rFonts w:hint="eastAsia" w:ascii="黑体" w:eastAsia="黑体" w:hAnsi="黑体"/>
                <w:sz w:val="18"/>
              </w:rPr>
              <w:t>遵守规章制度，以身作则为形成良好的工作氛围而努力，不违反从业规范和业务规程。</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continue"/>
            <w:vAlign w:val="center"/>
          </w:tcPr>
          <w:p>
            <w:pPr>
              <w:jc w:val="center"/>
              <w:rPr>
                <w:rFonts w:ascii="仿宋_GB2312" w:eastAsia="仿宋_GB2312"/>
              </w:rPr>
            </w:pPr>
          </w:p>
        </w:tc>
        <w:tc>
          <w:tcPr>
            <w:tcW w:w="515" w:type="dxa"/>
            <w:vMerge w:val="continue"/>
            <w:vAlign w:val="center"/>
          </w:tcPr>
          <w:p>
            <w:pPr>
              <w:jc w:val="center"/>
              <w:rPr>
                <w:rFonts w:ascii="仿宋_GB2312" w:eastAsia="仿宋_GB2312"/>
              </w:rPr>
            </w:pPr>
          </w:p>
        </w:tc>
        <w:tc>
          <w:tcPr>
            <w:tcW w:w="1320" w:type="dxa"/>
            <w:vAlign w:val="center"/>
          </w:tcPr>
          <w:p>
            <w:pPr>
              <w:jc w:val="center"/>
              <w:rPr>
                <w:rFonts w:ascii="仿宋_GB2312" w:eastAsia="仿宋_GB2312"/>
              </w:rPr>
            </w:pPr>
            <w:r>
              <w:rPr>
                <w:rFonts w:hint="eastAsia" w:ascii="黑体" w:eastAsia="黑体" w:hAnsi="黑体"/>
              </w:rPr>
              <w:t>工作激情</w:t>
            </w:r>
          </w:p>
        </w:tc>
        <w:tc>
          <w:tcPr>
            <w:tcW w:w="492" w:type="dxa"/>
            <w:gridSpan w:val="2"/>
            <w:vAlign w:val="center"/>
          </w:tcPr>
          <w:p>
            <w:pPr>
              <w:jc w:val="center"/>
              <w:rPr>
                <w:rFonts w:ascii="宋体"/>
                <w:sz w:val="18"/>
              </w:rPr>
            </w:pPr>
            <w:r>
              <w:rPr>
                <w:rFonts w:hint="eastAsia" w:ascii="黑体" w:hAnsi="黑体" w:eastAsia="黑体"/>
                <w:sz w:val="18"/>
              </w:rPr>
              <w:t>8</w:t>
            </w:r>
          </w:p>
        </w:tc>
        <w:tc>
          <w:tcPr>
            <w:tcW w:w="4043" w:type="dxa"/>
            <w:vAlign w:val="center"/>
          </w:tcPr>
          <w:p>
            <w:pPr>
              <w:rPr>
                <w:rFonts w:ascii="宋体"/>
                <w:sz w:val="18"/>
              </w:rPr>
            </w:pPr>
            <w:r>
              <w:rPr>
                <w:rFonts w:hint="eastAsia" w:ascii="黑体" w:eastAsia="黑体" w:hAnsi="黑体"/>
                <w:sz w:val="18"/>
              </w:rPr>
              <w:t>工作上富有热情，有能动性，不断激励、挖掘潜力，提高技能。</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continue"/>
            <w:vAlign w:val="center"/>
          </w:tcPr>
          <w:p>
            <w:pPr>
              <w:jc w:val="center"/>
              <w:rPr>
                <w:rFonts w:ascii="仿宋_GB2312" w:eastAsia="仿宋_GB2312"/>
                <w:sz w:val="28"/>
                <w:szCs w:val="28"/>
              </w:rPr>
            </w:pPr>
          </w:p>
        </w:tc>
        <w:tc>
          <w:tcPr>
            <w:tcW w:w="515" w:type="dxa"/>
            <w:vMerge w:val="restart"/>
            <w:vAlign w:val="center"/>
          </w:tcPr>
          <w:p>
            <w:pPr>
              <w:jc w:val="center"/>
              <w:rPr>
                <w:rFonts w:ascii="仿宋_GB2312" w:eastAsia="仿宋_GB2312"/>
                <w:sz w:val="28"/>
                <w:szCs w:val="28"/>
              </w:rPr>
            </w:pPr>
            <w:r>
              <w:rPr>
                <w:rFonts w:hint="eastAsia" w:ascii="黑体" w:eastAsia="黑体" w:hAnsi="黑体"/>
                <w:sz w:val="28"/>
                <w:szCs w:val="28"/>
              </w:rPr>
              <w:t>工作能力</w:t>
            </w:r>
          </w:p>
          <w:p>
            <w:pPr>
              <w:jc w:val="center"/>
              <w:rPr>
                <w:rFonts w:ascii="仿宋_GB2312" w:eastAsia="仿宋_GB2312"/>
                <w:sz w:val="28"/>
                <w:szCs w:val="28"/>
              </w:rPr>
            </w:pPr>
          </w:p>
        </w:tc>
        <w:tc>
          <w:tcPr>
            <w:tcW w:w="1320" w:type="dxa"/>
            <w:vAlign w:val="center"/>
          </w:tcPr>
          <w:p>
            <w:pPr>
              <w:jc w:val="center"/>
              <w:rPr>
                <w:rFonts w:ascii="仿宋_GB2312" w:eastAsia="仿宋_GB2312"/>
              </w:rPr>
            </w:pPr>
            <w:r>
              <w:rPr>
                <w:rFonts w:hint="eastAsia" w:ascii="黑体" w:eastAsia="黑体" w:hAnsi="黑体"/>
              </w:rPr>
              <w:t>业务水平</w:t>
            </w:r>
          </w:p>
        </w:tc>
        <w:tc>
          <w:tcPr>
            <w:tcW w:w="492" w:type="dxa"/>
            <w:gridSpan w:val="2"/>
            <w:vAlign w:val="center"/>
          </w:tcPr>
          <w:p>
            <w:pPr>
              <w:jc w:val="center"/>
              <w:rPr>
                <w:rFonts w:ascii="宋体"/>
                <w:sz w:val="18"/>
              </w:rPr>
            </w:pPr>
            <w:r>
              <w:rPr>
                <w:rFonts w:hint="eastAsia" w:ascii="黑体" w:hAnsi="黑体" w:eastAsia="黑体"/>
                <w:sz w:val="18"/>
              </w:rPr>
              <w:t>5</w:t>
            </w:r>
          </w:p>
        </w:tc>
        <w:tc>
          <w:tcPr>
            <w:tcW w:w="4043" w:type="dxa"/>
            <w:vAlign w:val="center"/>
          </w:tcPr>
          <w:p>
            <w:pPr>
              <w:rPr>
                <w:rFonts w:ascii="宋体"/>
                <w:sz w:val="18"/>
              </w:rPr>
            </w:pPr>
            <w:r>
              <w:rPr>
                <w:rFonts w:hint="eastAsia" w:ascii="黑体" w:eastAsia="黑体" w:hAnsi="黑体"/>
                <w:sz w:val="18"/>
              </w:rPr>
              <w:t>具备工作上必备的知识，接受新知识，不断提高技能，能解决部门业务问题。</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continue"/>
            <w:vAlign w:val="center"/>
          </w:tcPr>
          <w:p>
            <w:pPr>
              <w:jc w:val="center"/>
              <w:rPr>
                <w:rFonts w:ascii="仿宋_GB2312" w:eastAsia="仿宋_GB2312"/>
              </w:rPr>
            </w:pPr>
          </w:p>
        </w:tc>
        <w:tc>
          <w:tcPr>
            <w:tcW w:w="515" w:type="dxa"/>
            <w:vMerge w:val="continue"/>
            <w:vAlign w:val="center"/>
          </w:tcPr>
          <w:p>
            <w:pPr>
              <w:jc w:val="center"/>
              <w:rPr>
                <w:rFonts w:ascii="仿宋_GB2312" w:eastAsia="仿宋_GB2312"/>
              </w:rPr>
            </w:pPr>
          </w:p>
        </w:tc>
        <w:tc>
          <w:tcPr>
            <w:tcW w:w="1320" w:type="dxa"/>
            <w:vAlign w:val="center"/>
          </w:tcPr>
          <w:p>
            <w:pPr>
              <w:jc w:val="center"/>
              <w:rPr>
                <w:rFonts w:ascii="仿宋_GB2312" w:eastAsia="仿宋_GB2312"/>
              </w:rPr>
            </w:pPr>
            <w:r>
              <w:rPr>
                <w:rFonts w:hint="eastAsia" w:ascii="黑体" w:eastAsia="黑体" w:hAnsi="黑体"/>
              </w:rPr>
              <w:t>领导决策</w:t>
            </w:r>
          </w:p>
          <w:p>
            <w:pPr>
              <w:jc w:val="center"/>
              <w:rPr>
                <w:rFonts w:ascii="仿宋_GB2312" w:eastAsia="仿宋_GB2312"/>
              </w:rPr>
            </w:pPr>
            <w:r>
              <w:rPr>
                <w:rFonts w:hint="eastAsia" w:ascii="黑体" w:eastAsia="黑体" w:hAnsi="黑体"/>
              </w:rPr>
              <w:t>能力</w:t>
            </w:r>
          </w:p>
        </w:tc>
        <w:tc>
          <w:tcPr>
            <w:tcW w:w="492" w:type="dxa"/>
            <w:gridSpan w:val="2"/>
            <w:vAlign w:val="center"/>
          </w:tcPr>
          <w:p>
            <w:pPr>
              <w:jc w:val="center"/>
              <w:rPr>
                <w:rFonts w:ascii="宋体"/>
                <w:sz w:val="18"/>
              </w:rPr>
            </w:pPr>
            <w:r>
              <w:rPr>
                <w:rFonts w:hint="eastAsia" w:ascii="黑体" w:hAnsi="黑体" w:eastAsia="黑体"/>
                <w:sz w:val="18"/>
              </w:rPr>
              <w:t>5</w:t>
            </w:r>
          </w:p>
        </w:tc>
        <w:tc>
          <w:tcPr>
            <w:tcW w:w="4043" w:type="dxa"/>
            <w:vAlign w:val="center"/>
          </w:tcPr>
          <w:p>
            <w:pPr>
              <w:rPr>
                <w:rFonts w:ascii="仿宋_GB2312" w:eastAsia="仿宋_GB2312"/>
                <w:sz w:val="18"/>
              </w:rPr>
            </w:pPr>
            <w:r>
              <w:rPr>
                <w:rFonts w:hint="eastAsia" w:ascii="黑体" w:eastAsia="黑体" w:hAnsi="黑体"/>
                <w:sz w:val="18"/>
              </w:rPr>
              <w:t>抓住关键环节，有效处理问题，带领本部门员工实现组织目标。</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continue"/>
            <w:vAlign w:val="center"/>
          </w:tcPr>
          <w:p>
            <w:pPr>
              <w:jc w:val="center"/>
              <w:rPr>
                <w:rFonts w:ascii="仿宋_GB2312" w:eastAsia="仿宋_GB2312"/>
              </w:rPr>
            </w:pPr>
          </w:p>
        </w:tc>
        <w:tc>
          <w:tcPr>
            <w:tcW w:w="515" w:type="dxa"/>
            <w:vMerge w:val="continue"/>
            <w:vAlign w:val="center"/>
          </w:tcPr>
          <w:p>
            <w:pPr>
              <w:jc w:val="center"/>
              <w:rPr>
                <w:rFonts w:ascii="仿宋_GB2312" w:eastAsia="仿宋_GB2312"/>
              </w:rPr>
            </w:pPr>
          </w:p>
        </w:tc>
        <w:tc>
          <w:tcPr>
            <w:tcW w:w="1320" w:type="dxa"/>
            <w:vAlign w:val="center"/>
          </w:tcPr>
          <w:p>
            <w:pPr>
              <w:jc w:val="center"/>
              <w:rPr>
                <w:rFonts w:ascii="仿宋_GB2312" w:eastAsia="仿宋_GB2312"/>
              </w:rPr>
            </w:pPr>
            <w:r>
              <w:rPr>
                <w:rFonts w:hint="eastAsia" w:ascii="黑体" w:eastAsia="黑体" w:hAnsi="黑体"/>
              </w:rPr>
              <w:t>组织协调</w:t>
            </w:r>
          </w:p>
          <w:p>
            <w:pPr>
              <w:jc w:val="center"/>
              <w:rPr>
                <w:rFonts w:ascii="仿宋_GB2312" w:eastAsia="仿宋_GB2312"/>
              </w:rPr>
            </w:pPr>
            <w:r>
              <w:rPr>
                <w:rFonts w:hint="eastAsia" w:ascii="黑体" w:eastAsia="黑体" w:hAnsi="黑体"/>
              </w:rPr>
              <w:t>能力</w:t>
            </w:r>
          </w:p>
        </w:tc>
        <w:tc>
          <w:tcPr>
            <w:tcW w:w="492" w:type="dxa"/>
            <w:gridSpan w:val="2"/>
            <w:vAlign w:val="center"/>
          </w:tcPr>
          <w:p>
            <w:pPr>
              <w:jc w:val="center"/>
              <w:rPr>
                <w:rFonts w:ascii="宋体"/>
                <w:sz w:val="18"/>
              </w:rPr>
            </w:pPr>
            <w:r>
              <w:rPr>
                <w:rFonts w:hint="eastAsia" w:ascii="黑体" w:hAnsi="黑体" w:eastAsia="黑体"/>
                <w:sz w:val="18"/>
              </w:rPr>
              <w:t>5</w:t>
            </w:r>
          </w:p>
        </w:tc>
        <w:tc>
          <w:tcPr>
            <w:tcW w:w="4043" w:type="dxa"/>
            <w:vAlign w:val="center"/>
          </w:tcPr>
          <w:p>
            <w:pPr>
              <w:rPr>
                <w:rFonts w:ascii="仿宋_GB2312" w:eastAsia="仿宋_GB2312"/>
                <w:sz w:val="18"/>
                <w:szCs w:val="18"/>
              </w:rPr>
            </w:pPr>
            <w:r>
              <w:rPr>
                <w:rFonts w:hint="eastAsia" w:ascii="黑体" w:eastAsia="黑体" w:hAnsi="黑体"/>
                <w:sz w:val="18"/>
                <w:szCs w:val="18"/>
              </w:rPr>
              <w:t>上下沟通、横向协调，组织人、财、物等各项资源完成既定工作目标和计划。</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continue"/>
            <w:vAlign w:val="center"/>
          </w:tcPr>
          <w:p>
            <w:pPr>
              <w:jc w:val="center"/>
              <w:rPr>
                <w:rFonts w:ascii="仿宋_GB2312" w:eastAsia="仿宋_GB2312"/>
              </w:rPr>
            </w:pPr>
          </w:p>
        </w:tc>
        <w:tc>
          <w:tcPr>
            <w:tcW w:w="515" w:type="dxa"/>
            <w:vMerge w:val="continue"/>
            <w:vAlign w:val="center"/>
          </w:tcPr>
          <w:p>
            <w:pPr>
              <w:jc w:val="center"/>
              <w:rPr>
                <w:rFonts w:ascii="仿宋_GB2312" w:eastAsia="仿宋_GB2312"/>
              </w:rPr>
            </w:pPr>
          </w:p>
        </w:tc>
        <w:tc>
          <w:tcPr>
            <w:tcW w:w="1320" w:type="dxa"/>
            <w:vAlign w:val="center"/>
          </w:tcPr>
          <w:p>
            <w:pPr>
              <w:jc w:val="center"/>
              <w:rPr>
                <w:rFonts w:ascii="仿宋_GB2312" w:eastAsia="仿宋_GB2312"/>
              </w:rPr>
            </w:pPr>
            <w:r>
              <w:rPr>
                <w:rFonts w:hint="eastAsia" w:ascii="黑体" w:eastAsia="黑体" w:hAnsi="黑体"/>
              </w:rPr>
              <w:t>指导能力</w:t>
            </w:r>
          </w:p>
        </w:tc>
        <w:tc>
          <w:tcPr>
            <w:tcW w:w="492" w:type="dxa"/>
            <w:gridSpan w:val="2"/>
            <w:vAlign w:val="center"/>
          </w:tcPr>
          <w:p>
            <w:pPr>
              <w:jc w:val="center"/>
              <w:rPr>
                <w:rFonts w:ascii="宋体"/>
                <w:sz w:val="18"/>
              </w:rPr>
            </w:pPr>
            <w:r>
              <w:rPr>
                <w:rFonts w:hint="eastAsia" w:ascii="黑体" w:hAnsi="黑体" w:eastAsia="黑体"/>
                <w:sz w:val="18"/>
              </w:rPr>
              <w:t>5</w:t>
            </w:r>
          </w:p>
        </w:tc>
        <w:tc>
          <w:tcPr>
            <w:tcW w:w="4043" w:type="dxa"/>
          </w:tcPr>
          <w:p>
            <w:pPr>
              <w:rPr>
                <w:rFonts w:ascii="仿宋_GB2312" w:eastAsia="仿宋_GB2312"/>
              </w:rPr>
            </w:pPr>
            <w:r>
              <w:rPr>
                <w:rFonts w:hint="eastAsia" w:ascii="黑体" w:eastAsia="黑体" w:hAnsi="黑体"/>
                <w:sz w:val="18"/>
              </w:rPr>
              <w:t>能对员工进行正确的工作指导，明确的培养发展计划。</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Merge w:val="continue"/>
            <w:vAlign w:val="center"/>
          </w:tcPr>
          <w:p>
            <w:pPr>
              <w:jc w:val="center"/>
              <w:rPr>
                <w:rFonts w:ascii="仿宋_GB2312" w:eastAsia="仿宋_GB2312"/>
              </w:rPr>
            </w:pPr>
          </w:p>
        </w:tc>
        <w:tc>
          <w:tcPr>
            <w:tcW w:w="515" w:type="dxa"/>
            <w:vMerge w:val="continue"/>
            <w:vAlign w:val="center"/>
          </w:tcPr>
          <w:p>
            <w:pPr>
              <w:jc w:val="center"/>
              <w:rPr>
                <w:rFonts w:ascii="仿宋_GB2312" w:eastAsia="仿宋_GB2312"/>
              </w:rPr>
            </w:pPr>
          </w:p>
        </w:tc>
        <w:tc>
          <w:tcPr>
            <w:tcW w:w="1320" w:type="dxa"/>
            <w:vAlign w:val="center"/>
          </w:tcPr>
          <w:p>
            <w:pPr>
              <w:jc w:val="center"/>
              <w:rPr>
                <w:rFonts w:ascii="仿宋_GB2312" w:eastAsia="仿宋_GB2312"/>
              </w:rPr>
            </w:pPr>
            <w:r>
              <w:rPr>
                <w:rFonts w:hint="eastAsia" w:ascii="黑体" w:eastAsia="黑体" w:hAnsi="黑体"/>
              </w:rPr>
              <w:t>开拓</w:t>
            </w:r>
          </w:p>
          <w:p>
            <w:pPr>
              <w:jc w:val="center"/>
              <w:rPr>
                <w:rFonts w:ascii="仿宋_GB2312" w:eastAsia="仿宋_GB2312"/>
              </w:rPr>
            </w:pPr>
            <w:r>
              <w:rPr>
                <w:rFonts w:hint="eastAsia" w:ascii="黑体" w:eastAsia="黑体" w:hAnsi="黑体"/>
              </w:rPr>
              <w:t>创新能力</w:t>
            </w:r>
          </w:p>
        </w:tc>
        <w:tc>
          <w:tcPr>
            <w:tcW w:w="492" w:type="dxa"/>
            <w:gridSpan w:val="2"/>
            <w:vAlign w:val="center"/>
          </w:tcPr>
          <w:p>
            <w:pPr>
              <w:jc w:val="center"/>
              <w:rPr>
                <w:rFonts w:ascii="宋体"/>
                <w:sz w:val="18"/>
              </w:rPr>
            </w:pPr>
            <w:r>
              <w:rPr>
                <w:rFonts w:hint="eastAsia" w:ascii="黑体" w:hAnsi="黑体" w:eastAsia="黑体"/>
                <w:sz w:val="18"/>
              </w:rPr>
              <w:t>5</w:t>
            </w:r>
          </w:p>
        </w:tc>
        <w:tc>
          <w:tcPr>
            <w:tcW w:w="4043" w:type="dxa"/>
            <w:vAlign w:val="center"/>
          </w:tcPr>
          <w:p>
            <w:pPr>
              <w:rPr>
                <w:rFonts w:ascii="仿宋_GB2312" w:eastAsia="仿宋_GB2312"/>
                <w:sz w:val="18"/>
              </w:rPr>
            </w:pPr>
            <w:r>
              <w:rPr>
                <w:rFonts w:hint="eastAsia" w:ascii="黑体" w:eastAsia="黑体" w:hAnsi="黑体"/>
                <w:sz w:val="18"/>
              </w:rPr>
              <w:t>工作有新思路、新见解；善于开拓本部门新的业务领域；有步骤地对本部门工作实施创新并富有成效。</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514" w:type="dxa"/>
            <w:vMerge w:val="continue"/>
            <w:vAlign w:val="center"/>
          </w:tcPr>
          <w:p>
            <w:pPr>
              <w:jc w:val="center"/>
              <w:rPr>
                <w:rFonts w:ascii="仿宋_GB2312" w:eastAsia="仿宋_GB2312"/>
              </w:rPr>
            </w:pPr>
          </w:p>
        </w:tc>
        <w:tc>
          <w:tcPr>
            <w:tcW w:w="515" w:type="dxa"/>
            <w:vMerge w:val="continue"/>
            <w:vAlign w:val="center"/>
          </w:tcPr>
          <w:p>
            <w:pPr>
              <w:jc w:val="center"/>
              <w:rPr>
                <w:rFonts w:ascii="仿宋_GB2312" w:eastAsia="仿宋_GB2312"/>
              </w:rPr>
            </w:pPr>
          </w:p>
        </w:tc>
        <w:tc>
          <w:tcPr>
            <w:tcW w:w="1320" w:type="dxa"/>
            <w:vAlign w:val="center"/>
          </w:tcPr>
          <w:p>
            <w:pPr>
              <w:jc w:val="center"/>
              <w:rPr>
                <w:rFonts w:ascii="仿宋_GB2312" w:eastAsia="仿宋_GB2312"/>
              </w:rPr>
            </w:pPr>
            <w:r>
              <w:rPr>
                <w:rFonts w:hint="eastAsia" w:ascii="黑体" w:eastAsia="黑体" w:hAnsi="黑体"/>
              </w:rPr>
              <w:t>全局意识与团队精神</w:t>
            </w:r>
          </w:p>
        </w:tc>
        <w:tc>
          <w:tcPr>
            <w:tcW w:w="492" w:type="dxa"/>
            <w:gridSpan w:val="2"/>
            <w:vAlign w:val="center"/>
          </w:tcPr>
          <w:p>
            <w:pPr>
              <w:jc w:val="center"/>
              <w:rPr>
                <w:rFonts w:ascii="宋体"/>
                <w:sz w:val="18"/>
              </w:rPr>
            </w:pPr>
            <w:r>
              <w:rPr>
                <w:rFonts w:hint="eastAsia" w:ascii="黑体" w:hAnsi="黑体" w:eastAsia="黑体"/>
                <w:sz w:val="18"/>
              </w:rPr>
              <w:t>5</w:t>
            </w:r>
          </w:p>
        </w:tc>
        <w:tc>
          <w:tcPr>
            <w:tcW w:w="4043" w:type="dxa"/>
            <w:vAlign w:val="center"/>
          </w:tcPr>
          <w:p>
            <w:pPr>
              <w:rPr>
                <w:rFonts w:ascii="宋体"/>
                <w:sz w:val="18"/>
              </w:rPr>
            </w:pPr>
            <w:r>
              <w:rPr>
                <w:rFonts w:hint="eastAsia" w:ascii="黑体" w:eastAsia="黑体" w:hAnsi="黑体"/>
                <w:sz w:val="18"/>
                <w:szCs w:val="18"/>
              </w:rPr>
              <w:t>集体观念与合作意识，对组织目标的认同感，领以及是否服从和尊重领导，与同事和有关部门建立良好的协作关系，部门内有凝聚力。</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 w:type="dxa"/>
            <w:vAlign w:val="center"/>
          </w:tcPr>
          <w:p>
            <w:pPr>
              <w:spacing w:line="400" w:lineRule="exact"/>
              <w:jc w:val="center"/>
              <w:rPr>
                <w:rFonts w:ascii="仿宋_GB2312" w:eastAsia="仿宋_GB2312"/>
                <w:sz w:val="28"/>
                <w:szCs w:val="28"/>
              </w:rPr>
            </w:pPr>
            <w:r>
              <w:rPr>
                <w:rFonts w:hint="eastAsia" w:ascii="黑体" w:eastAsia="黑体" w:hAnsi="黑体"/>
                <w:sz w:val="28"/>
                <w:szCs w:val="28"/>
              </w:rPr>
              <w:t>工作目标</w:t>
            </w:r>
          </w:p>
        </w:tc>
        <w:tc>
          <w:tcPr>
            <w:tcW w:w="1835" w:type="dxa"/>
            <w:gridSpan w:val="2"/>
            <w:vAlign w:val="center"/>
          </w:tcPr>
          <w:p>
            <w:pPr>
              <w:spacing w:line="400" w:lineRule="exact"/>
              <w:jc w:val="center"/>
              <w:rPr>
                <w:rFonts w:ascii="仿宋_GB2312" w:eastAsia="仿宋_GB2312"/>
                <w:sz w:val="28"/>
                <w:szCs w:val="28"/>
              </w:rPr>
            </w:pPr>
            <w:r>
              <w:rPr>
                <w:rFonts w:hint="eastAsia" w:ascii="黑体" w:eastAsia="黑体" w:hAnsi="黑体"/>
                <w:sz w:val="28"/>
                <w:szCs w:val="28"/>
              </w:rPr>
              <w:t>工作业绩</w:t>
            </w:r>
          </w:p>
        </w:tc>
        <w:tc>
          <w:tcPr>
            <w:tcW w:w="492" w:type="dxa"/>
            <w:gridSpan w:val="2"/>
            <w:vAlign w:val="center"/>
          </w:tcPr>
          <w:p>
            <w:pPr>
              <w:jc w:val="center"/>
              <w:rPr>
                <w:rFonts w:ascii="宋体"/>
                <w:sz w:val="18"/>
              </w:rPr>
            </w:pPr>
            <w:r>
              <w:rPr>
                <w:rFonts w:hint="eastAsia" w:ascii="黑体" w:hAnsi="黑体" w:eastAsia="黑体"/>
                <w:sz w:val="18"/>
              </w:rPr>
              <w:t>40</w:t>
            </w:r>
          </w:p>
        </w:tc>
        <w:tc>
          <w:tcPr>
            <w:tcW w:w="4043" w:type="dxa"/>
            <w:vAlign w:val="center"/>
          </w:tcPr>
          <w:p>
            <w:pPr>
              <w:rPr>
                <w:rFonts w:ascii="仿宋_GB2312" w:eastAsia="仿宋_GB2312"/>
                <w:sz w:val="18"/>
              </w:rPr>
            </w:pPr>
            <w:r>
              <w:rPr>
                <w:rFonts w:hint="eastAsia" w:ascii="黑体" w:eastAsia="黑体" w:hAnsi="黑体"/>
                <w:sz w:val="18"/>
              </w:rPr>
              <w:t>完成公司下达业务指标或部门工作目标及部门职责</w:t>
            </w:r>
          </w:p>
        </w:tc>
        <w:tc>
          <w:tcPr>
            <w:tcW w:w="713" w:type="dxa"/>
            <w:vAlign w:val="center"/>
          </w:tcPr>
          <w:p>
            <w:pPr>
              <w:jc w:val="center"/>
            </w:pPr>
          </w:p>
        </w:tc>
        <w:tc>
          <w:tcPr>
            <w:tcW w:w="71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9" w:type="dxa"/>
            <w:gridSpan w:val="3"/>
            <w:vAlign w:val="center"/>
          </w:tcPr>
          <w:p>
            <w:pPr>
              <w:jc w:val="center"/>
              <w:rPr>
                <w:rFonts w:ascii="仿宋_GB2312" w:eastAsia="仿宋_GB2312"/>
                <w:sz w:val="28"/>
                <w:szCs w:val="28"/>
              </w:rPr>
            </w:pPr>
            <w:r>
              <w:rPr>
                <w:rFonts w:hint="eastAsia" w:ascii="黑体" w:eastAsia="黑体" w:hAnsi="黑体"/>
                <w:sz w:val="28"/>
                <w:szCs w:val="28"/>
              </w:rPr>
              <w:t>小　　计</w:t>
            </w:r>
          </w:p>
        </w:tc>
        <w:tc>
          <w:tcPr>
            <w:tcW w:w="486" w:type="dxa"/>
            <w:vAlign w:val="center"/>
          </w:tcPr>
          <w:p>
            <w:pPr>
              <w:jc w:val="center"/>
              <w:rPr>
                <w:rFonts w:ascii="仿宋_GB2312" w:eastAsia="仿宋_GB2312"/>
                <w:sz w:val="18"/>
                <w:szCs w:val="18"/>
              </w:rPr>
            </w:pPr>
            <w:r>
              <w:rPr>
                <w:rFonts w:hint="eastAsia" w:ascii="黑体" w:eastAsia="黑体" w:hAnsi="黑体"/>
                <w:sz w:val="18"/>
                <w:szCs w:val="18"/>
              </w:rPr>
              <w:t>100</w:t>
            </w:r>
          </w:p>
        </w:tc>
        <w:tc>
          <w:tcPr>
            <w:tcW w:w="4049" w:type="dxa"/>
            <w:gridSpan w:val="2"/>
            <w:vAlign w:val="center"/>
          </w:tcPr>
          <w:p>
            <w:pPr>
              <w:jc w:val="center"/>
              <w:rPr>
                <w:rFonts w:ascii="仿宋_GB2312" w:eastAsia="仿宋_GB2312"/>
                <w:sz w:val="28"/>
                <w:szCs w:val="28"/>
              </w:rPr>
            </w:pPr>
          </w:p>
        </w:tc>
        <w:tc>
          <w:tcPr>
            <w:tcW w:w="713" w:type="dxa"/>
            <w:vAlign w:val="center"/>
          </w:tcPr>
          <w:p>
            <w:pPr>
              <w:jc w:val="center"/>
              <w:rPr>
                <w:sz w:val="28"/>
                <w:szCs w:val="28"/>
              </w:rPr>
            </w:pPr>
          </w:p>
        </w:tc>
        <w:tc>
          <w:tcPr>
            <w:tcW w:w="713"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029" w:type="dxa"/>
            <w:gridSpan w:val="2"/>
            <w:vAlign w:val="center"/>
          </w:tcPr>
          <w:p>
            <w:pPr>
              <w:jc w:val="center"/>
              <w:rPr>
                <w:rFonts w:ascii="仿宋_GB2312" w:eastAsia="仿宋_GB2312"/>
                <w:sz w:val="28"/>
                <w:szCs w:val="28"/>
              </w:rPr>
            </w:pPr>
            <w:r>
              <w:rPr>
                <w:rFonts w:hint="eastAsia" w:ascii="黑体" w:eastAsia="黑体" w:hAnsi="黑体"/>
                <w:sz w:val="28"/>
                <w:szCs w:val="28"/>
              </w:rPr>
              <w:t>考评结果</w:t>
            </w:r>
          </w:p>
        </w:tc>
        <w:tc>
          <w:tcPr>
            <w:tcW w:w="7281" w:type="dxa"/>
            <w:gridSpan w:val="6"/>
            <w:vAlign w:val="center"/>
          </w:tcPr>
          <w:p>
            <w:pPr>
              <w:rPr>
                <w:rFonts w:ascii="仿宋_GB2312" w:eastAsia="仿宋_GB2312"/>
              </w:rPr>
            </w:pPr>
            <w:r>
              <w:rPr>
                <w:rFonts w:hint="eastAsia" w:ascii="黑体" w:eastAsia="黑体" w:hAnsi="黑体"/>
              </w:rPr>
              <w:t>最终考评得分：</w:t>
            </w:r>
          </w:p>
          <w:p>
            <w:pPr>
              <w:rPr>
                <w:rFonts w:ascii="仿宋_GB2312" w:eastAsia="仿宋_GB2312"/>
              </w:rPr>
            </w:pPr>
          </w:p>
          <w:p>
            <w:pPr>
              <w:rPr>
                <w:rFonts w:ascii="仿宋_GB2312" w:eastAsia="仿宋_GB2312"/>
              </w:rPr>
            </w:pPr>
            <w:r>
              <w:rPr>
                <w:rFonts w:hint="eastAsia" w:ascii="黑体" w:eastAsia="黑体" w:hAnsi="黑体"/>
              </w:rPr>
              <w:t>　　　　　　　　　　　　　　　　　考评人签字：</w:t>
            </w:r>
          </w:p>
          <w:p>
            <w:pPr>
              <w:ind w:left="4320" w:hanging="4320" w:hangingChars="1800"/>
              <w:rPr>
                <w:rFonts w:ascii="仿宋_GB2312" w:eastAsia="仿宋_GB2312"/>
              </w:rPr>
            </w:pPr>
            <w:r>
              <w:rPr>
                <w:rFonts w:hint="eastAsia" w:ascii="黑体" w:eastAsia="黑体" w:hAnsi="黑体"/>
              </w:rPr>
              <w:t>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029" w:type="dxa"/>
            <w:gridSpan w:val="2"/>
            <w:vAlign w:val="center"/>
          </w:tcPr>
          <w:p>
            <w:pPr>
              <w:jc w:val="center"/>
              <w:rPr>
                <w:rFonts w:ascii="仿宋_GB2312" w:eastAsia="仿宋_GB2312"/>
                <w:sz w:val="28"/>
                <w:szCs w:val="28"/>
              </w:rPr>
            </w:pPr>
            <w:r>
              <w:rPr>
                <w:rFonts w:hint="eastAsia" w:ascii="黑体" w:eastAsia="黑体" w:hAnsi="黑体"/>
                <w:sz w:val="28"/>
                <w:szCs w:val="28"/>
              </w:rPr>
              <w:t>备注</w:t>
            </w:r>
          </w:p>
        </w:tc>
        <w:tc>
          <w:tcPr>
            <w:tcW w:w="7281" w:type="dxa"/>
            <w:gridSpan w:val="6"/>
            <w:vAlign w:val="center"/>
          </w:tcPr>
          <w:p>
            <w:pPr>
              <w:jc w:val="center"/>
            </w:pPr>
          </w:p>
        </w:tc>
      </w:tr>
    </w:tbl>
    <w:p>
      <w:pPr>
        <w:ind w:firstLine="435"/>
        <w:rPr>
          <w:rFonts w:ascii="黑体" w:eastAsia="黑体"/>
          <w:szCs w:val="21"/>
        </w:rPr>
      </w:pPr>
    </w:p>
    <w:p>
      <w:pPr>
        <w:ind w:firstLine="435"/>
        <w:rPr>
          <w:rFonts w:ascii="黑体" w:eastAsia="黑体"/>
          <w:sz w:val="32"/>
        </w:rPr>
      </w:pPr>
      <w:r>
        <w:rPr>
          <w:rFonts w:ascii="黑体" w:hAnsi="黑体" w:eastAsia="黑体"/>
        </w:rPr>
        <w:t>附件1　　　　　　　　某保险经纪公司</w:t>
      </w:r>
    </w:p>
    <w:p>
      <w:pPr>
        <w:ind w:firstLine="435"/>
        <w:jc w:val="center"/>
        <w:rPr>
          <w:rFonts w:ascii="黑体" w:eastAsia="黑体"/>
          <w:sz w:val="32"/>
        </w:rPr>
      </w:pPr>
      <w:r>
        <w:rPr>
          <w:rFonts w:hint="eastAsia" w:ascii="黑体" w:eastAsia="黑体" w:hAnsi="黑体"/>
          <w:sz w:val="32"/>
        </w:rPr>
        <w:t>部门经理以上目标达成考评表（业务）</w:t>
      </w:r>
    </w:p>
    <w:p>
      <w:pPr>
        <w:rPr>
          <w:rFonts w:ascii="仿宋_GB2312" w:eastAsia="仿宋_GB2312"/>
          <w:sz w:val="28"/>
          <w:szCs w:val="28"/>
        </w:rPr>
      </w:pPr>
      <w:r>
        <w:rPr>
          <w:rFonts w:hint="eastAsia" w:ascii="黑体" w:eastAsia="黑体" w:hAnsi="黑体"/>
          <w:sz w:val="28"/>
          <w:szCs w:val="28"/>
        </w:rPr>
        <w:t>被考评人</w:t>
      </w:r>
      <w:r>
        <w:rPr>
          <w:rFonts w:hint="eastAsia" w:ascii="仿宋_GB2312" w:eastAsia="仿宋_GB2312"/>
          <w:sz w:val="28"/>
          <w:szCs w:val="28"/>
          <w:u w:val="single"/>
        </w:rPr>
        <w:t>　　　　</w:t>
      </w:r>
      <w:r>
        <w:rPr>
          <w:rFonts w:hint="eastAsia" w:ascii="黑体" w:eastAsia="黑体" w:hAnsi="黑体"/>
          <w:sz w:val="28"/>
          <w:szCs w:val="28"/>
        </w:rPr>
        <w:t>　　　　　　　　　考评时间　</w:t>
      </w:r>
      <w:r>
        <w:rPr>
          <w:rFonts w:hint="eastAsia" w:ascii="仿宋_GB2312" w:eastAsia="仿宋_GB2312"/>
          <w:sz w:val="28"/>
          <w:szCs w:val="28"/>
          <w:u w:val="single"/>
        </w:rPr>
        <w:t>　　</w:t>
      </w:r>
      <w:r>
        <w:rPr>
          <w:rFonts w:hint="eastAsia" w:ascii="黑体" w:eastAsia="黑体" w:hAnsi="黑体"/>
          <w:sz w:val="28"/>
          <w:szCs w:val="28"/>
        </w:rPr>
        <w:t>年</w:t>
      </w:r>
      <w:r>
        <w:rPr>
          <w:rFonts w:hint="eastAsia" w:ascii="仿宋_GB2312" w:eastAsia="仿宋_GB2312"/>
          <w:sz w:val="28"/>
          <w:szCs w:val="28"/>
          <w:u w:val="single"/>
        </w:rPr>
        <w:t>　</w:t>
      </w:r>
      <w:r>
        <w:rPr>
          <w:rFonts w:hint="eastAsia" w:ascii="黑体" w:eastAsia="黑体" w:hAnsi="黑体"/>
          <w:sz w:val="28"/>
          <w:szCs w:val="28"/>
        </w:rPr>
        <w:t>月</w:t>
      </w:r>
      <w:r>
        <w:rPr>
          <w:rFonts w:hint="eastAsia" w:ascii="仿宋_GB2312" w:eastAsia="仿宋_GB2312"/>
          <w:sz w:val="28"/>
          <w:szCs w:val="28"/>
          <w:u w:val="single"/>
        </w:rPr>
        <w:t>　</w:t>
      </w:r>
      <w:r>
        <w:rPr>
          <w:rFonts w:hint="eastAsia" w:ascii="黑体" w:eastAsia="黑体" w:hAnsi="黑体"/>
          <w:sz w:val="28"/>
          <w:szCs w:val="28"/>
        </w:rPr>
        <w:t>日</w:t>
      </w:r>
    </w:p>
    <w:tbl>
      <w:tblPr>
        <w:tblStyle w:val="2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413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仿宋_GB2312" w:eastAsia="仿宋_GB2312"/>
                <w:sz w:val="28"/>
                <w:szCs w:val="28"/>
              </w:rPr>
            </w:pPr>
            <w:r>
              <w:rPr>
                <w:rFonts w:hint="eastAsia" w:ascii="黑体" w:eastAsia="黑体" w:hAnsi="黑体"/>
                <w:sz w:val="28"/>
                <w:szCs w:val="28"/>
              </w:rPr>
              <w:t>二</w:t>
            </w:r>
          </w:p>
          <w:p>
            <w:pPr>
              <w:jc w:val="center"/>
              <w:rPr>
                <w:rFonts w:ascii="仿宋_GB2312" w:eastAsia="仿宋_GB2312"/>
                <w:sz w:val="28"/>
                <w:szCs w:val="28"/>
              </w:rPr>
            </w:pPr>
            <w:r>
              <w:rPr>
                <w:rFonts w:hint="eastAsia" w:ascii="黑体" w:eastAsia="黑体" w:hAnsi="黑体"/>
                <w:sz w:val="28"/>
                <w:szCs w:val="28"/>
              </w:rPr>
              <w:t>0</w:t>
            </w:r>
          </w:p>
          <w:p>
            <w:pPr>
              <w:jc w:val="center"/>
              <w:rPr>
                <w:rFonts w:ascii="仿宋_GB2312" w:eastAsia="仿宋_GB2312"/>
                <w:sz w:val="28"/>
                <w:szCs w:val="28"/>
              </w:rPr>
            </w:pPr>
            <w:r>
              <w:rPr>
                <w:rFonts w:hint="eastAsia" w:ascii="黑体" w:eastAsia="黑体" w:hAnsi="黑体"/>
                <w:sz w:val="28"/>
                <w:szCs w:val="28"/>
              </w:rPr>
              <w:t>0</w:t>
            </w:r>
          </w:p>
          <w:p>
            <w:pPr>
              <w:jc w:val="center"/>
              <w:rPr>
                <w:rFonts w:ascii="仿宋_GB2312" w:eastAsia="仿宋_GB2312"/>
                <w:sz w:val="28"/>
                <w:szCs w:val="28"/>
              </w:rPr>
            </w:pPr>
          </w:p>
          <w:p>
            <w:pPr>
              <w:jc w:val="center"/>
              <w:rPr>
                <w:rFonts w:ascii="仿宋_GB2312" w:eastAsia="仿宋_GB2312"/>
                <w:sz w:val="28"/>
                <w:szCs w:val="28"/>
              </w:rPr>
            </w:pPr>
            <w:r>
              <w:rPr>
                <w:rFonts w:hint="eastAsia" w:ascii="黑体" w:eastAsia="黑体" w:hAnsi="黑体"/>
                <w:sz w:val="28"/>
                <w:szCs w:val="28"/>
              </w:rPr>
              <w:t>年</w:t>
            </w:r>
          </w:p>
          <w:p>
            <w:pPr>
              <w:jc w:val="center"/>
              <w:rPr>
                <w:rFonts w:ascii="仿宋_GB2312" w:eastAsia="仿宋_GB2312"/>
                <w:sz w:val="28"/>
                <w:szCs w:val="28"/>
              </w:rPr>
            </w:pPr>
            <w:r>
              <w:rPr>
                <w:rFonts w:hint="eastAsia" w:ascii="黑体" w:eastAsia="黑体" w:hAnsi="黑体"/>
                <w:sz w:val="28"/>
                <w:szCs w:val="28"/>
              </w:rPr>
              <w:t>度</w:t>
            </w: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序号</w:t>
            </w:r>
          </w:p>
        </w:tc>
        <w:tc>
          <w:tcPr>
            <w:tcW w:w="4134" w:type="dxa"/>
            <w:vAlign w:val="center"/>
          </w:tcPr>
          <w:p>
            <w:pPr>
              <w:jc w:val="center"/>
              <w:rPr>
                <w:rFonts w:ascii="仿宋_GB2312" w:eastAsia="仿宋_GB2312"/>
                <w:sz w:val="28"/>
                <w:szCs w:val="28"/>
              </w:rPr>
            </w:pPr>
            <w:r>
              <w:rPr>
                <w:rFonts w:hint="eastAsia" w:ascii="黑体" w:eastAsia="黑体" w:hAnsi="黑体"/>
                <w:sz w:val="28"/>
                <w:szCs w:val="28"/>
              </w:rPr>
              <w:t>主要工作内容</w:t>
            </w:r>
          </w:p>
        </w:tc>
        <w:tc>
          <w:tcPr>
            <w:tcW w:w="2840" w:type="dxa"/>
            <w:vAlign w:val="center"/>
          </w:tcPr>
          <w:p>
            <w:pPr>
              <w:jc w:val="center"/>
              <w:rPr>
                <w:rFonts w:ascii="仿宋_GB2312" w:eastAsia="仿宋_GB2312"/>
                <w:sz w:val="28"/>
                <w:szCs w:val="28"/>
              </w:rPr>
            </w:pPr>
            <w:r>
              <w:rPr>
                <w:rFonts w:hint="eastAsia" w:ascii="黑体" w:eastAsia="黑体" w:hAnsi="黑体"/>
                <w:sz w:val="28"/>
                <w:szCs w:val="28"/>
              </w:rPr>
              <w:t>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1</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2</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3</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4</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5</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6</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仿宋_GB2312" w:eastAsia="仿宋_GB2312"/>
                <w:sz w:val="32"/>
              </w:rPr>
            </w:pPr>
            <w:r>
              <w:rPr>
                <w:rFonts w:hint="eastAsia" w:ascii="黑体" w:eastAsia="黑体" w:hAnsi="黑体"/>
                <w:sz w:val="32"/>
              </w:rPr>
              <w:t>二</w:t>
            </w:r>
          </w:p>
          <w:p>
            <w:pPr>
              <w:jc w:val="center"/>
              <w:rPr>
                <w:rFonts w:ascii="仿宋_GB2312" w:eastAsia="仿宋_GB2312"/>
                <w:sz w:val="32"/>
              </w:rPr>
            </w:pPr>
            <w:r>
              <w:rPr>
                <w:rFonts w:hint="eastAsia" w:ascii="黑体" w:eastAsia="黑体" w:hAnsi="黑体"/>
                <w:sz w:val="32"/>
              </w:rPr>
              <w:t>0</w:t>
            </w:r>
          </w:p>
          <w:p>
            <w:pPr>
              <w:jc w:val="center"/>
              <w:rPr>
                <w:rFonts w:ascii="仿宋_GB2312" w:eastAsia="仿宋_GB2312"/>
                <w:sz w:val="32"/>
              </w:rPr>
            </w:pPr>
            <w:r>
              <w:rPr>
                <w:rFonts w:hint="eastAsia" w:ascii="黑体" w:eastAsia="黑体" w:hAnsi="黑体"/>
                <w:sz w:val="32"/>
              </w:rPr>
              <w:t>0</w:t>
            </w:r>
          </w:p>
          <w:p>
            <w:pPr>
              <w:ind w:firstLine="614"/>
              <w:jc w:val="center"/>
              <w:rPr>
                <w:rFonts w:ascii="仿宋_GB2312" w:eastAsia="仿宋_GB2312"/>
                <w:sz w:val="32"/>
              </w:rPr>
            </w:pPr>
          </w:p>
          <w:p>
            <w:pPr>
              <w:jc w:val="center"/>
              <w:rPr>
                <w:rFonts w:ascii="仿宋_GB2312" w:eastAsia="仿宋_GB2312"/>
                <w:sz w:val="32"/>
              </w:rPr>
            </w:pPr>
            <w:r>
              <w:rPr>
                <w:rFonts w:hint="eastAsia" w:ascii="黑体" w:eastAsia="黑体" w:hAnsi="黑体"/>
                <w:sz w:val="32"/>
              </w:rPr>
              <w:t>年</w:t>
            </w:r>
          </w:p>
          <w:p>
            <w:pPr>
              <w:jc w:val="center"/>
              <w:rPr>
                <w:rFonts w:ascii="仿宋_GB2312" w:eastAsia="仿宋_GB2312"/>
                <w:sz w:val="28"/>
                <w:szCs w:val="28"/>
              </w:rPr>
            </w:pPr>
            <w:r>
              <w:rPr>
                <w:rFonts w:hint="eastAsia" w:ascii="黑体" w:eastAsia="黑体" w:hAnsi="黑体"/>
                <w:sz w:val="32"/>
              </w:rPr>
              <w:t>度</w:t>
            </w: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序号</w:t>
            </w:r>
          </w:p>
        </w:tc>
        <w:tc>
          <w:tcPr>
            <w:tcW w:w="4134" w:type="dxa"/>
            <w:vAlign w:val="center"/>
          </w:tcPr>
          <w:p>
            <w:pPr>
              <w:ind w:firstLine="614"/>
              <w:jc w:val="center"/>
              <w:rPr>
                <w:rFonts w:ascii="仿宋_GB2312" w:eastAsia="仿宋_GB2312"/>
                <w:sz w:val="32"/>
              </w:rPr>
            </w:pPr>
            <w:r>
              <w:rPr>
                <w:rFonts w:hint="eastAsia" w:ascii="黑体" w:eastAsia="黑体" w:hAnsi="黑体"/>
                <w:sz w:val="32"/>
              </w:rPr>
              <w:t>主要工作内容</w:t>
            </w:r>
          </w:p>
        </w:tc>
        <w:tc>
          <w:tcPr>
            <w:tcW w:w="2840" w:type="dxa"/>
            <w:vAlign w:val="center"/>
          </w:tcPr>
          <w:p>
            <w:pPr>
              <w:ind w:firstLine="614"/>
              <w:jc w:val="center"/>
              <w:rPr>
                <w:rFonts w:ascii="仿宋_GB2312" w:eastAsia="仿宋_GB2312"/>
                <w:sz w:val="32"/>
              </w:rPr>
            </w:pPr>
            <w:r>
              <w:rPr>
                <w:rFonts w:hint="eastAsia" w:ascii="黑体" w:eastAsia="黑体" w:hAnsi="黑体"/>
                <w:sz w:val="32"/>
              </w:rPr>
              <w:t>拟完成目标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1</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2</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3</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4</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5</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6</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828" w:type="dxa"/>
          </w:tcPr>
          <w:p>
            <w:pPr>
              <w:rPr>
                <w:rFonts w:ascii="仿宋_GB2312" w:eastAsia="仿宋_GB2312"/>
                <w:sz w:val="28"/>
                <w:szCs w:val="28"/>
              </w:rPr>
            </w:pPr>
            <w:r>
              <w:rPr>
                <w:rFonts w:hint="eastAsia" w:ascii="黑体" w:eastAsia="黑体" w:hAnsi="黑体"/>
                <w:sz w:val="28"/>
                <w:szCs w:val="28"/>
              </w:rPr>
              <w:t>计划意见</w:t>
            </w:r>
          </w:p>
        </w:tc>
        <w:tc>
          <w:tcPr>
            <w:tcW w:w="7694" w:type="dxa"/>
            <w:gridSpan w:val="3"/>
          </w:tcPr>
          <w:p>
            <w:pPr>
              <w:ind w:firstLine="614"/>
              <w:rPr>
                <w:rFonts w:ascii="仿宋_GB2312" w:eastAsia="仿宋_GB2312"/>
                <w:sz w:val="32"/>
              </w:rPr>
            </w:pPr>
            <w:r>
              <w:rPr>
                <w:rFonts w:hint="eastAsia" w:ascii="黑体" w:eastAsia="黑体" w:hAnsi="黑体"/>
                <w:sz w:val="32"/>
              </w:rPr>
              <w:t>考评人意见：</w:t>
            </w:r>
          </w:p>
        </w:tc>
      </w:tr>
    </w:tbl>
    <w:p>
      <w:pPr>
        <w:rPr>
          <w:rFonts w:ascii="仿宋_GB2312" w:eastAsia="仿宋_GB2312"/>
          <w:szCs w:val="21"/>
        </w:rPr>
      </w:pPr>
    </w:p>
    <w:p>
      <w:pPr>
        <w:ind w:firstLine="435"/>
        <w:jc w:val="center"/>
        <w:rPr>
          <w:rFonts w:ascii="黑体" w:eastAsia="黑体"/>
          <w:sz w:val="32"/>
        </w:rPr>
      </w:pPr>
      <w:r>
        <w:rPr>
          <w:rFonts w:ascii="黑体" w:hAnsi="黑体" w:eastAsia="黑体"/>
        </w:rPr>
        <w:t>某保险经纪公司</w:t>
      </w:r>
    </w:p>
    <w:p>
      <w:pPr>
        <w:ind w:firstLine="435"/>
        <w:jc w:val="center"/>
        <w:rPr>
          <w:rFonts w:ascii="黑体" w:eastAsia="黑体"/>
          <w:sz w:val="32"/>
        </w:rPr>
      </w:pPr>
      <w:r>
        <w:rPr>
          <w:rFonts w:hint="eastAsia" w:ascii="黑体" w:eastAsia="黑体" w:hAnsi="黑体"/>
          <w:sz w:val="32"/>
        </w:rPr>
        <w:t>部门经理以上目标达成考评表（业务）</w:t>
      </w:r>
    </w:p>
    <w:tbl>
      <w:tblPr>
        <w:tblStyle w:val="22"/>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548"/>
        <w:gridCol w:w="1324"/>
        <w:gridCol w:w="542"/>
        <w:gridCol w:w="3972"/>
        <w:gridCol w:w="71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gridSpan w:val="2"/>
            <w:vAlign w:val="center"/>
          </w:tcPr>
          <w:p>
            <w:pPr>
              <w:jc w:val="center"/>
              <w:rPr>
                <w:rFonts w:ascii="仿宋_GB2312" w:eastAsia="仿宋_GB2312"/>
              </w:rPr>
            </w:pPr>
            <w:r>
              <w:rPr>
                <w:rFonts w:hint="eastAsia" w:ascii="黑体" w:eastAsia="黑体" w:hAnsi="黑体"/>
              </w:rPr>
              <w:t>分类</w:t>
            </w:r>
          </w:p>
        </w:tc>
        <w:tc>
          <w:tcPr>
            <w:tcW w:w="1324" w:type="dxa"/>
            <w:vAlign w:val="center"/>
          </w:tcPr>
          <w:p>
            <w:pPr>
              <w:jc w:val="center"/>
              <w:rPr>
                <w:rFonts w:ascii="仿宋_GB2312" w:eastAsia="仿宋_GB2312"/>
              </w:rPr>
            </w:pPr>
            <w:r>
              <w:rPr>
                <w:rFonts w:hint="eastAsia" w:ascii="黑体" w:eastAsia="黑体" w:hAnsi="黑体"/>
              </w:rPr>
              <w:t>项目</w:t>
            </w:r>
          </w:p>
        </w:tc>
        <w:tc>
          <w:tcPr>
            <w:tcW w:w="542" w:type="dxa"/>
            <w:vAlign w:val="center"/>
          </w:tcPr>
          <w:p>
            <w:pPr>
              <w:jc w:val="center"/>
              <w:rPr>
                <w:rFonts w:ascii="仿宋_GB2312" w:eastAsia="仿宋_GB2312"/>
              </w:rPr>
            </w:pPr>
            <w:r>
              <w:rPr>
                <w:rFonts w:hint="eastAsia" w:ascii="黑体" w:eastAsia="黑体" w:hAnsi="黑体"/>
              </w:rPr>
              <w:t>权重</w:t>
            </w:r>
          </w:p>
        </w:tc>
        <w:tc>
          <w:tcPr>
            <w:tcW w:w="3972" w:type="dxa"/>
            <w:vAlign w:val="center"/>
          </w:tcPr>
          <w:p>
            <w:pPr>
              <w:jc w:val="center"/>
              <w:rPr>
                <w:rFonts w:ascii="仿宋_GB2312" w:eastAsia="仿宋_GB2312"/>
              </w:rPr>
            </w:pPr>
            <w:r>
              <w:rPr>
                <w:rFonts w:hint="eastAsia" w:ascii="黑体" w:eastAsia="黑体" w:hAnsi="黑体"/>
              </w:rPr>
              <w:t>考评要点</w:t>
            </w:r>
          </w:p>
        </w:tc>
        <w:tc>
          <w:tcPr>
            <w:tcW w:w="714" w:type="dxa"/>
            <w:vAlign w:val="center"/>
          </w:tcPr>
          <w:p>
            <w:pPr>
              <w:jc w:val="center"/>
              <w:rPr>
                <w:rFonts w:ascii="仿宋_GB2312" w:eastAsia="仿宋_GB2312"/>
              </w:rPr>
            </w:pPr>
            <w:r>
              <w:rPr>
                <w:rFonts w:hint="eastAsia" w:ascii="黑体" w:eastAsia="黑体" w:hAnsi="黑体"/>
              </w:rPr>
              <w:t>自评</w:t>
            </w:r>
          </w:p>
        </w:tc>
        <w:tc>
          <w:tcPr>
            <w:tcW w:w="714" w:type="dxa"/>
            <w:vAlign w:val="center"/>
          </w:tcPr>
          <w:p>
            <w:pPr>
              <w:jc w:val="center"/>
              <w:rPr>
                <w:rFonts w:ascii="仿宋_GB2312" w:eastAsia="仿宋_GB2312"/>
              </w:rPr>
            </w:pPr>
            <w:r>
              <w:rPr>
                <w:rFonts w:hint="eastAsia" w:ascii="黑体" w:eastAsia="黑体" w:hAnsi="黑体"/>
              </w:rPr>
              <w:t>上级评分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vAlign w:val="center"/>
          </w:tcPr>
          <w:p>
            <w:pPr>
              <w:jc w:val="center"/>
              <w:rPr>
                <w:rFonts w:ascii="仿宋_GB2312" w:eastAsia="仿宋_GB2312"/>
                <w:sz w:val="28"/>
                <w:szCs w:val="28"/>
              </w:rPr>
            </w:pPr>
            <w:r>
              <w:rPr>
                <w:rFonts w:hint="eastAsia" w:ascii="黑体" w:eastAsia="黑体" w:hAnsi="黑体"/>
                <w:sz w:val="28"/>
                <w:szCs w:val="28"/>
              </w:rPr>
              <w:t>行为能力</w:t>
            </w:r>
          </w:p>
        </w:tc>
        <w:tc>
          <w:tcPr>
            <w:tcW w:w="548" w:type="dxa"/>
            <w:vMerge w:val="restart"/>
            <w:vAlign w:val="center"/>
          </w:tcPr>
          <w:p>
            <w:pPr>
              <w:jc w:val="center"/>
              <w:rPr>
                <w:rFonts w:ascii="仿宋_GB2312" w:eastAsia="仿宋_GB2312"/>
                <w:sz w:val="28"/>
                <w:szCs w:val="28"/>
              </w:rPr>
            </w:pPr>
            <w:r>
              <w:rPr>
                <w:rFonts w:hint="eastAsia" w:ascii="黑体" w:eastAsia="黑体" w:hAnsi="黑体"/>
                <w:sz w:val="28"/>
                <w:szCs w:val="28"/>
              </w:rPr>
              <w:t>工作态度</w:t>
            </w:r>
          </w:p>
          <w:p>
            <w:pPr>
              <w:jc w:val="center"/>
              <w:rPr>
                <w:rFonts w:ascii="仿宋_GB2312" w:eastAsia="仿宋_GB2312"/>
                <w:sz w:val="28"/>
                <w:szCs w:val="28"/>
              </w:rPr>
            </w:pPr>
          </w:p>
        </w:tc>
        <w:tc>
          <w:tcPr>
            <w:tcW w:w="1324" w:type="dxa"/>
            <w:vAlign w:val="center"/>
          </w:tcPr>
          <w:p>
            <w:pPr>
              <w:jc w:val="center"/>
              <w:rPr>
                <w:rFonts w:ascii="仿宋_GB2312" w:eastAsia="仿宋_GB2312"/>
              </w:rPr>
            </w:pPr>
            <w:r>
              <w:rPr>
                <w:rFonts w:hint="eastAsia" w:ascii="黑体" w:eastAsia="黑体" w:hAnsi="黑体"/>
              </w:rPr>
              <w:t>责任心</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宋体"/>
                <w:sz w:val="18"/>
              </w:rPr>
            </w:pPr>
            <w:r>
              <w:rPr>
                <w:rFonts w:hint="eastAsia" w:ascii="黑体" w:eastAsia="黑体" w:hAnsi="黑体"/>
                <w:sz w:val="18"/>
              </w:rPr>
              <w:t>明确自己的工作职责，自觉主动对自己的行为及后果负责。</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rPr>
            </w:pPr>
          </w:p>
        </w:tc>
        <w:tc>
          <w:tcPr>
            <w:tcW w:w="548" w:type="dxa"/>
            <w:vMerge w:val="continue"/>
            <w:vAlign w:val="center"/>
          </w:tcPr>
          <w:p>
            <w:pPr>
              <w:jc w:val="center"/>
              <w:rPr>
                <w:rFonts w:ascii="仿宋_GB2312" w:eastAsia="仿宋_GB2312"/>
              </w:rPr>
            </w:pPr>
          </w:p>
        </w:tc>
        <w:tc>
          <w:tcPr>
            <w:tcW w:w="1324" w:type="dxa"/>
            <w:vAlign w:val="center"/>
          </w:tcPr>
          <w:p>
            <w:pPr>
              <w:jc w:val="center"/>
              <w:rPr>
                <w:rFonts w:ascii="仿宋_GB2312" w:eastAsia="仿宋_GB2312"/>
              </w:rPr>
            </w:pPr>
            <w:r>
              <w:rPr>
                <w:rFonts w:hint="eastAsia" w:ascii="黑体" w:eastAsia="黑体" w:hAnsi="黑体"/>
              </w:rPr>
              <w:t>执行力</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宋体"/>
                <w:sz w:val="18"/>
              </w:rPr>
            </w:pPr>
            <w:r>
              <w:rPr>
                <w:rFonts w:hint="eastAsia" w:ascii="黑体" w:eastAsia="黑体" w:hAnsi="黑体"/>
                <w:sz w:val="18"/>
              </w:rPr>
              <w:t>认真执行公司各项规定，不折不扣完成各级领导下达的工作。</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rPr>
            </w:pPr>
          </w:p>
        </w:tc>
        <w:tc>
          <w:tcPr>
            <w:tcW w:w="548" w:type="dxa"/>
            <w:vMerge w:val="continue"/>
            <w:vAlign w:val="center"/>
          </w:tcPr>
          <w:p>
            <w:pPr>
              <w:jc w:val="center"/>
              <w:rPr>
                <w:rFonts w:ascii="仿宋_GB2312" w:eastAsia="仿宋_GB2312"/>
              </w:rPr>
            </w:pPr>
          </w:p>
        </w:tc>
        <w:tc>
          <w:tcPr>
            <w:tcW w:w="1324" w:type="dxa"/>
            <w:vAlign w:val="center"/>
          </w:tcPr>
          <w:p>
            <w:pPr>
              <w:jc w:val="center"/>
              <w:rPr>
                <w:rFonts w:ascii="仿宋_GB2312" w:eastAsia="仿宋_GB2312"/>
              </w:rPr>
            </w:pPr>
            <w:r>
              <w:rPr>
                <w:rFonts w:hint="eastAsia" w:ascii="黑体" w:eastAsia="黑体" w:hAnsi="黑体"/>
              </w:rPr>
              <w:t>纪律性</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宋体"/>
                <w:sz w:val="18"/>
              </w:rPr>
            </w:pPr>
            <w:r>
              <w:rPr>
                <w:rFonts w:hint="eastAsia" w:ascii="黑体" w:eastAsia="黑体" w:hAnsi="黑体"/>
                <w:sz w:val="18"/>
              </w:rPr>
              <w:t>遵守规章制度，以身作则为形成良好的工作氛围而努力，不违反从业规范和业务规程。</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rPr>
            </w:pPr>
          </w:p>
        </w:tc>
        <w:tc>
          <w:tcPr>
            <w:tcW w:w="548" w:type="dxa"/>
            <w:vMerge w:val="continue"/>
            <w:vAlign w:val="center"/>
          </w:tcPr>
          <w:p>
            <w:pPr>
              <w:jc w:val="center"/>
              <w:rPr>
                <w:rFonts w:ascii="仿宋_GB2312" w:eastAsia="仿宋_GB2312"/>
              </w:rPr>
            </w:pPr>
          </w:p>
        </w:tc>
        <w:tc>
          <w:tcPr>
            <w:tcW w:w="1324" w:type="dxa"/>
            <w:vAlign w:val="center"/>
          </w:tcPr>
          <w:p>
            <w:pPr>
              <w:jc w:val="center"/>
              <w:rPr>
                <w:rFonts w:ascii="仿宋_GB2312" w:eastAsia="仿宋_GB2312"/>
              </w:rPr>
            </w:pPr>
            <w:r>
              <w:rPr>
                <w:rFonts w:hint="eastAsia" w:ascii="黑体" w:eastAsia="黑体" w:hAnsi="黑体"/>
              </w:rPr>
              <w:t>工作激情</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宋体"/>
                <w:sz w:val="18"/>
              </w:rPr>
            </w:pPr>
            <w:r>
              <w:rPr>
                <w:rFonts w:hint="eastAsia" w:ascii="黑体" w:eastAsia="黑体" w:hAnsi="黑体"/>
                <w:sz w:val="18"/>
              </w:rPr>
              <w:t>工作上富有热情，有能动性，不断激励、挖掘潜力，提高技能。</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rPr>
            </w:pPr>
          </w:p>
        </w:tc>
        <w:tc>
          <w:tcPr>
            <w:tcW w:w="548" w:type="dxa"/>
            <w:vMerge w:val="continue"/>
            <w:vAlign w:val="center"/>
          </w:tcPr>
          <w:p>
            <w:pPr>
              <w:jc w:val="center"/>
              <w:rPr>
                <w:rFonts w:ascii="仿宋_GB2312" w:eastAsia="仿宋_GB2312"/>
              </w:rPr>
            </w:pPr>
          </w:p>
        </w:tc>
        <w:tc>
          <w:tcPr>
            <w:tcW w:w="1324" w:type="dxa"/>
            <w:vAlign w:val="center"/>
          </w:tcPr>
          <w:p>
            <w:pPr>
              <w:jc w:val="center"/>
              <w:rPr>
                <w:rFonts w:ascii="仿宋_GB2312" w:eastAsia="仿宋_GB2312"/>
              </w:rPr>
            </w:pPr>
            <w:r>
              <w:rPr>
                <w:rFonts w:hint="eastAsia" w:ascii="黑体" w:eastAsia="黑体" w:hAnsi="黑体"/>
              </w:rPr>
              <w:t>全局意识与团队精神</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宋体"/>
                <w:sz w:val="18"/>
              </w:rPr>
            </w:pPr>
            <w:r>
              <w:rPr>
                <w:rFonts w:hint="eastAsia" w:ascii="黑体" w:eastAsia="黑体" w:hAnsi="黑体"/>
                <w:sz w:val="18"/>
                <w:szCs w:val="18"/>
              </w:rPr>
              <w:t>集体观念与合作意识，对组织目标的认同感，领以及是否服从和尊重领导，与同事和有关部门建立良好的协作关系，部门内有凝聚力。</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sz w:val="28"/>
                <w:szCs w:val="28"/>
              </w:rPr>
            </w:pPr>
          </w:p>
        </w:tc>
        <w:tc>
          <w:tcPr>
            <w:tcW w:w="548" w:type="dxa"/>
            <w:vMerge w:val="restart"/>
            <w:vAlign w:val="center"/>
          </w:tcPr>
          <w:p>
            <w:pPr>
              <w:jc w:val="center"/>
              <w:rPr>
                <w:rFonts w:ascii="仿宋_GB2312" w:eastAsia="仿宋_GB2312"/>
                <w:sz w:val="28"/>
                <w:szCs w:val="28"/>
              </w:rPr>
            </w:pPr>
            <w:r>
              <w:rPr>
                <w:rFonts w:hint="eastAsia" w:ascii="黑体" w:eastAsia="黑体" w:hAnsi="黑体"/>
                <w:sz w:val="28"/>
                <w:szCs w:val="28"/>
              </w:rPr>
              <w:t>工作能力</w:t>
            </w:r>
          </w:p>
        </w:tc>
        <w:tc>
          <w:tcPr>
            <w:tcW w:w="1324" w:type="dxa"/>
            <w:vAlign w:val="center"/>
          </w:tcPr>
          <w:p>
            <w:pPr>
              <w:jc w:val="center"/>
              <w:rPr>
                <w:rFonts w:ascii="仿宋_GB2312" w:eastAsia="仿宋_GB2312"/>
              </w:rPr>
            </w:pPr>
            <w:r>
              <w:rPr>
                <w:rFonts w:hint="eastAsia" w:ascii="黑体" w:eastAsia="黑体" w:hAnsi="黑体"/>
              </w:rPr>
              <w:t>业务水平</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宋体"/>
                <w:sz w:val="18"/>
              </w:rPr>
            </w:pPr>
            <w:r>
              <w:rPr>
                <w:rFonts w:hint="eastAsia" w:ascii="黑体" w:eastAsia="黑体" w:hAnsi="黑体"/>
                <w:sz w:val="18"/>
              </w:rPr>
              <w:t>具备工作上必备的知识，接受新知识，不断提高技能，能解决部门业务问题。</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rPr>
            </w:pPr>
          </w:p>
        </w:tc>
        <w:tc>
          <w:tcPr>
            <w:tcW w:w="548" w:type="dxa"/>
            <w:vMerge w:val="continue"/>
            <w:vAlign w:val="center"/>
          </w:tcPr>
          <w:p>
            <w:pPr>
              <w:jc w:val="center"/>
              <w:rPr>
                <w:rFonts w:ascii="仿宋_GB2312" w:eastAsia="仿宋_GB2312"/>
              </w:rPr>
            </w:pPr>
          </w:p>
        </w:tc>
        <w:tc>
          <w:tcPr>
            <w:tcW w:w="1324" w:type="dxa"/>
            <w:vAlign w:val="center"/>
          </w:tcPr>
          <w:p>
            <w:pPr>
              <w:jc w:val="center"/>
              <w:rPr>
                <w:rFonts w:ascii="仿宋_GB2312" w:eastAsia="仿宋_GB2312"/>
              </w:rPr>
            </w:pPr>
            <w:r>
              <w:rPr>
                <w:rFonts w:hint="eastAsia" w:ascii="黑体" w:eastAsia="黑体" w:hAnsi="黑体"/>
              </w:rPr>
              <w:t>领导决策</w:t>
            </w:r>
          </w:p>
          <w:p>
            <w:pPr>
              <w:jc w:val="center"/>
              <w:rPr>
                <w:rFonts w:ascii="仿宋_GB2312" w:eastAsia="仿宋_GB2312"/>
              </w:rPr>
            </w:pPr>
            <w:r>
              <w:rPr>
                <w:rFonts w:hint="eastAsia" w:ascii="黑体" w:eastAsia="黑体" w:hAnsi="黑体"/>
              </w:rPr>
              <w:t>能力</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仿宋_GB2312" w:eastAsia="仿宋_GB2312"/>
                <w:sz w:val="18"/>
              </w:rPr>
            </w:pPr>
            <w:r>
              <w:rPr>
                <w:rFonts w:hint="eastAsia" w:ascii="黑体" w:eastAsia="黑体" w:hAnsi="黑体"/>
                <w:sz w:val="18"/>
              </w:rPr>
              <w:t>抓住关键环节，有效处理问题，带领本部门员工实现组织目标。</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rPr>
            </w:pPr>
          </w:p>
        </w:tc>
        <w:tc>
          <w:tcPr>
            <w:tcW w:w="548" w:type="dxa"/>
            <w:vMerge w:val="continue"/>
            <w:vAlign w:val="center"/>
          </w:tcPr>
          <w:p>
            <w:pPr>
              <w:jc w:val="center"/>
              <w:rPr>
                <w:rFonts w:ascii="仿宋_GB2312" w:eastAsia="仿宋_GB2312"/>
              </w:rPr>
            </w:pPr>
          </w:p>
        </w:tc>
        <w:tc>
          <w:tcPr>
            <w:tcW w:w="1324" w:type="dxa"/>
            <w:vAlign w:val="center"/>
          </w:tcPr>
          <w:p>
            <w:pPr>
              <w:jc w:val="center"/>
              <w:rPr>
                <w:rFonts w:ascii="仿宋_GB2312" w:eastAsia="仿宋_GB2312"/>
              </w:rPr>
            </w:pPr>
            <w:r>
              <w:rPr>
                <w:rFonts w:hint="eastAsia" w:ascii="黑体" w:eastAsia="黑体" w:hAnsi="黑体"/>
              </w:rPr>
              <w:t>组织协调</w:t>
            </w:r>
          </w:p>
          <w:p>
            <w:pPr>
              <w:jc w:val="center"/>
              <w:rPr>
                <w:rFonts w:ascii="仿宋_GB2312" w:eastAsia="仿宋_GB2312"/>
              </w:rPr>
            </w:pPr>
            <w:r>
              <w:rPr>
                <w:rFonts w:hint="eastAsia" w:ascii="黑体" w:eastAsia="黑体" w:hAnsi="黑体"/>
              </w:rPr>
              <w:t>能力</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仿宋_GB2312" w:eastAsia="仿宋_GB2312"/>
                <w:sz w:val="18"/>
                <w:szCs w:val="18"/>
              </w:rPr>
            </w:pPr>
            <w:r>
              <w:rPr>
                <w:rFonts w:hint="eastAsia" w:ascii="黑体" w:eastAsia="黑体" w:hAnsi="黑体"/>
                <w:sz w:val="18"/>
                <w:szCs w:val="18"/>
              </w:rPr>
              <w:t>上下沟通、横向协调，组织人、财、物等各项资源完成既定工作目标和计划。</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rPr>
            </w:pPr>
          </w:p>
        </w:tc>
        <w:tc>
          <w:tcPr>
            <w:tcW w:w="548" w:type="dxa"/>
            <w:vMerge w:val="continue"/>
            <w:vAlign w:val="center"/>
          </w:tcPr>
          <w:p>
            <w:pPr>
              <w:jc w:val="center"/>
              <w:rPr>
                <w:rFonts w:ascii="仿宋_GB2312" w:eastAsia="仿宋_GB2312"/>
              </w:rPr>
            </w:pPr>
          </w:p>
        </w:tc>
        <w:tc>
          <w:tcPr>
            <w:tcW w:w="1324" w:type="dxa"/>
            <w:vAlign w:val="center"/>
          </w:tcPr>
          <w:p>
            <w:pPr>
              <w:jc w:val="center"/>
              <w:rPr>
                <w:rFonts w:ascii="仿宋_GB2312" w:eastAsia="仿宋_GB2312"/>
              </w:rPr>
            </w:pPr>
            <w:r>
              <w:rPr>
                <w:rFonts w:hint="eastAsia" w:ascii="黑体" w:eastAsia="黑体" w:hAnsi="黑体"/>
              </w:rPr>
              <w:t>指导能力</w:t>
            </w:r>
          </w:p>
        </w:tc>
        <w:tc>
          <w:tcPr>
            <w:tcW w:w="542" w:type="dxa"/>
            <w:vAlign w:val="center"/>
          </w:tcPr>
          <w:p>
            <w:pPr>
              <w:jc w:val="center"/>
              <w:rPr>
                <w:rFonts w:ascii="宋体"/>
                <w:sz w:val="18"/>
              </w:rPr>
            </w:pPr>
            <w:r>
              <w:rPr>
                <w:rFonts w:hint="eastAsia" w:ascii="黑体" w:hAnsi="黑体" w:eastAsia="黑体"/>
                <w:sz w:val="18"/>
              </w:rPr>
              <w:t>4</w:t>
            </w:r>
          </w:p>
        </w:tc>
        <w:tc>
          <w:tcPr>
            <w:tcW w:w="3972" w:type="dxa"/>
          </w:tcPr>
          <w:p>
            <w:pPr>
              <w:rPr>
                <w:rFonts w:ascii="仿宋_GB2312" w:eastAsia="仿宋_GB2312"/>
              </w:rPr>
            </w:pPr>
            <w:r>
              <w:rPr>
                <w:rFonts w:hint="eastAsia" w:ascii="黑体" w:eastAsia="黑体" w:hAnsi="黑体"/>
                <w:sz w:val="18"/>
              </w:rPr>
              <w:t>能对员工进行正确的工作指导，明确的培养发展计划。</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vAlign w:val="center"/>
          </w:tcPr>
          <w:p>
            <w:pPr>
              <w:jc w:val="center"/>
              <w:rPr>
                <w:rFonts w:ascii="仿宋_GB2312" w:eastAsia="仿宋_GB2312"/>
              </w:rPr>
            </w:pPr>
          </w:p>
        </w:tc>
        <w:tc>
          <w:tcPr>
            <w:tcW w:w="548" w:type="dxa"/>
            <w:vMerge w:val="continue"/>
            <w:vAlign w:val="center"/>
          </w:tcPr>
          <w:p>
            <w:pPr>
              <w:jc w:val="center"/>
              <w:rPr>
                <w:rFonts w:ascii="仿宋_GB2312" w:eastAsia="仿宋_GB2312"/>
              </w:rPr>
            </w:pPr>
          </w:p>
        </w:tc>
        <w:tc>
          <w:tcPr>
            <w:tcW w:w="1324" w:type="dxa"/>
            <w:vAlign w:val="center"/>
          </w:tcPr>
          <w:p>
            <w:pPr>
              <w:jc w:val="center"/>
              <w:rPr>
                <w:rFonts w:ascii="仿宋_GB2312" w:eastAsia="仿宋_GB2312"/>
              </w:rPr>
            </w:pPr>
            <w:r>
              <w:rPr>
                <w:rFonts w:hint="eastAsia" w:ascii="黑体" w:eastAsia="黑体" w:hAnsi="黑体"/>
              </w:rPr>
              <w:t>开拓</w:t>
            </w:r>
          </w:p>
          <w:p>
            <w:pPr>
              <w:jc w:val="center"/>
              <w:rPr>
                <w:rFonts w:ascii="仿宋_GB2312" w:eastAsia="仿宋_GB2312"/>
              </w:rPr>
            </w:pPr>
            <w:r>
              <w:rPr>
                <w:rFonts w:hint="eastAsia" w:ascii="黑体" w:eastAsia="黑体" w:hAnsi="黑体"/>
              </w:rPr>
              <w:t>创新能力</w:t>
            </w:r>
          </w:p>
        </w:tc>
        <w:tc>
          <w:tcPr>
            <w:tcW w:w="542" w:type="dxa"/>
            <w:vAlign w:val="center"/>
          </w:tcPr>
          <w:p>
            <w:pPr>
              <w:jc w:val="center"/>
              <w:rPr>
                <w:rFonts w:ascii="宋体"/>
                <w:sz w:val="18"/>
              </w:rPr>
            </w:pPr>
            <w:r>
              <w:rPr>
                <w:rFonts w:hint="eastAsia" w:ascii="黑体" w:hAnsi="黑体" w:eastAsia="黑体"/>
                <w:sz w:val="18"/>
              </w:rPr>
              <w:t>4</w:t>
            </w:r>
          </w:p>
        </w:tc>
        <w:tc>
          <w:tcPr>
            <w:tcW w:w="3972" w:type="dxa"/>
            <w:vAlign w:val="center"/>
          </w:tcPr>
          <w:p>
            <w:pPr>
              <w:rPr>
                <w:rFonts w:ascii="仿宋_GB2312" w:eastAsia="仿宋_GB2312"/>
                <w:sz w:val="18"/>
              </w:rPr>
            </w:pPr>
            <w:r>
              <w:rPr>
                <w:rFonts w:hint="eastAsia" w:ascii="黑体" w:eastAsia="黑体" w:hAnsi="黑体"/>
                <w:sz w:val="18"/>
              </w:rPr>
              <w:t>工作有新思路、新见解；善于开拓本部门新的业务领域；有步骤地对本部门工作实施创新并富有成效。</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Align w:val="center"/>
          </w:tcPr>
          <w:p>
            <w:pPr>
              <w:jc w:val="center"/>
              <w:rPr>
                <w:rFonts w:ascii="仿宋_GB2312" w:eastAsia="仿宋_GB2312"/>
              </w:rPr>
            </w:pPr>
            <w:r>
              <w:rPr>
                <w:rFonts w:hint="eastAsia" w:ascii="黑体" w:eastAsia="黑体" w:hAnsi="黑体"/>
              </w:rPr>
              <w:t>工作目标</w:t>
            </w:r>
          </w:p>
        </w:tc>
        <w:tc>
          <w:tcPr>
            <w:tcW w:w="1872" w:type="dxa"/>
            <w:gridSpan w:val="2"/>
            <w:vAlign w:val="center"/>
          </w:tcPr>
          <w:p>
            <w:pPr>
              <w:jc w:val="center"/>
              <w:rPr>
                <w:rFonts w:ascii="仿宋_GB2312" w:eastAsia="仿宋_GB2312"/>
              </w:rPr>
            </w:pPr>
            <w:r>
              <w:rPr>
                <w:rFonts w:hint="eastAsia" w:ascii="黑体" w:eastAsia="黑体" w:hAnsi="黑体"/>
                <w:sz w:val="28"/>
                <w:szCs w:val="28"/>
              </w:rPr>
              <w:t>工作业绩</w:t>
            </w:r>
          </w:p>
        </w:tc>
        <w:tc>
          <w:tcPr>
            <w:tcW w:w="542" w:type="dxa"/>
            <w:vAlign w:val="center"/>
          </w:tcPr>
          <w:p>
            <w:pPr>
              <w:jc w:val="center"/>
              <w:rPr>
                <w:rFonts w:ascii="宋体"/>
                <w:sz w:val="18"/>
              </w:rPr>
            </w:pPr>
            <w:r>
              <w:rPr>
                <w:rFonts w:hint="eastAsia" w:ascii="黑体" w:hAnsi="黑体" w:eastAsia="黑体"/>
                <w:sz w:val="18"/>
              </w:rPr>
              <w:t>60</w:t>
            </w:r>
          </w:p>
        </w:tc>
        <w:tc>
          <w:tcPr>
            <w:tcW w:w="3972" w:type="dxa"/>
            <w:vAlign w:val="center"/>
          </w:tcPr>
          <w:p>
            <w:pPr>
              <w:rPr>
                <w:rFonts w:ascii="仿宋_GB2312" w:eastAsia="仿宋_GB2312"/>
                <w:sz w:val="18"/>
              </w:rPr>
            </w:pPr>
            <w:r>
              <w:rPr>
                <w:rFonts w:hint="eastAsia" w:ascii="黑体" w:eastAsia="黑体" w:hAnsi="黑体"/>
                <w:sz w:val="18"/>
              </w:rPr>
              <w:t>完成公司下达业务指标或部门工作目标</w:t>
            </w:r>
          </w:p>
        </w:tc>
        <w:tc>
          <w:tcPr>
            <w:tcW w:w="714" w:type="dxa"/>
            <w:vAlign w:val="center"/>
          </w:tcPr>
          <w:p>
            <w:pPr>
              <w:jc w:val="center"/>
            </w:pPr>
          </w:p>
        </w:tc>
        <w:tc>
          <w:tcPr>
            <w:tcW w:w="7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68" w:type="dxa"/>
            <w:gridSpan w:val="3"/>
            <w:vAlign w:val="center"/>
          </w:tcPr>
          <w:p>
            <w:pPr>
              <w:jc w:val="center"/>
              <w:rPr>
                <w:rFonts w:ascii="仿宋_GB2312" w:eastAsia="仿宋_GB2312"/>
                <w:sz w:val="28"/>
                <w:szCs w:val="28"/>
              </w:rPr>
            </w:pPr>
            <w:r>
              <w:rPr>
                <w:rFonts w:hint="eastAsia" w:ascii="黑体" w:eastAsia="黑体" w:hAnsi="黑体"/>
                <w:sz w:val="28"/>
                <w:szCs w:val="28"/>
              </w:rPr>
              <w:t>小　　计</w:t>
            </w:r>
          </w:p>
        </w:tc>
        <w:tc>
          <w:tcPr>
            <w:tcW w:w="542" w:type="dxa"/>
            <w:vAlign w:val="center"/>
          </w:tcPr>
          <w:p>
            <w:pPr>
              <w:jc w:val="center"/>
              <w:rPr>
                <w:rFonts w:ascii="仿宋_GB2312" w:eastAsia="仿宋_GB2312"/>
                <w:sz w:val="28"/>
                <w:szCs w:val="28"/>
              </w:rPr>
            </w:pPr>
          </w:p>
        </w:tc>
        <w:tc>
          <w:tcPr>
            <w:tcW w:w="3972" w:type="dxa"/>
            <w:vAlign w:val="center"/>
          </w:tcPr>
          <w:p>
            <w:pPr>
              <w:jc w:val="center"/>
              <w:rPr>
                <w:rFonts w:ascii="仿宋_GB2312" w:eastAsia="仿宋_GB2312"/>
                <w:sz w:val="28"/>
                <w:szCs w:val="28"/>
              </w:rPr>
            </w:pPr>
          </w:p>
        </w:tc>
        <w:tc>
          <w:tcPr>
            <w:tcW w:w="714" w:type="dxa"/>
            <w:vAlign w:val="center"/>
          </w:tcPr>
          <w:p>
            <w:pPr>
              <w:jc w:val="center"/>
              <w:rPr>
                <w:sz w:val="28"/>
                <w:szCs w:val="28"/>
              </w:rPr>
            </w:pPr>
          </w:p>
        </w:tc>
        <w:tc>
          <w:tcPr>
            <w:tcW w:w="714"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044" w:type="dxa"/>
            <w:gridSpan w:val="2"/>
            <w:vAlign w:val="center"/>
          </w:tcPr>
          <w:p>
            <w:pPr>
              <w:jc w:val="center"/>
              <w:rPr>
                <w:rFonts w:ascii="仿宋_GB2312" w:eastAsia="仿宋_GB2312"/>
                <w:sz w:val="28"/>
                <w:szCs w:val="28"/>
              </w:rPr>
            </w:pPr>
            <w:r>
              <w:rPr>
                <w:rFonts w:hint="eastAsia" w:ascii="黑体" w:eastAsia="黑体" w:hAnsi="黑体"/>
                <w:sz w:val="28"/>
                <w:szCs w:val="28"/>
              </w:rPr>
              <w:t>考评结果</w:t>
            </w:r>
          </w:p>
        </w:tc>
        <w:tc>
          <w:tcPr>
            <w:tcW w:w="7266" w:type="dxa"/>
            <w:gridSpan w:val="5"/>
            <w:vAlign w:val="center"/>
          </w:tcPr>
          <w:p>
            <w:pPr>
              <w:rPr>
                <w:rFonts w:ascii="仿宋_GB2312" w:eastAsia="仿宋_GB2312"/>
              </w:rPr>
            </w:pPr>
            <w:r>
              <w:rPr>
                <w:rFonts w:hint="eastAsia" w:ascii="黑体" w:eastAsia="黑体" w:hAnsi="黑体"/>
              </w:rPr>
              <w:t>最终考评得分：</w:t>
            </w:r>
          </w:p>
          <w:p>
            <w:pPr>
              <w:rPr>
                <w:rFonts w:ascii="仿宋_GB2312" w:eastAsia="仿宋_GB2312"/>
              </w:rPr>
            </w:pPr>
          </w:p>
          <w:p>
            <w:pPr>
              <w:rPr>
                <w:rFonts w:ascii="仿宋_GB2312" w:eastAsia="仿宋_GB2312"/>
              </w:rPr>
            </w:pPr>
            <w:r>
              <w:rPr>
                <w:rFonts w:hint="eastAsia" w:ascii="黑体" w:eastAsia="黑体" w:hAnsi="黑体"/>
              </w:rPr>
              <w:t>　　　　　　　　　　　　　　　　　考评人签字：</w:t>
            </w:r>
          </w:p>
          <w:p>
            <w:pPr>
              <w:ind w:left="4320" w:hanging="4320" w:hangingChars="1800"/>
              <w:rPr>
                <w:rFonts w:ascii="仿宋_GB2312" w:eastAsia="仿宋_GB2312"/>
              </w:rPr>
            </w:pPr>
            <w:r>
              <w:rPr>
                <w:rFonts w:hint="eastAsia" w:ascii="黑体" w:eastAsia="黑体" w:hAnsi="黑体"/>
              </w:rPr>
              <w:t>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044" w:type="dxa"/>
            <w:gridSpan w:val="2"/>
            <w:vAlign w:val="center"/>
          </w:tcPr>
          <w:p>
            <w:pPr>
              <w:jc w:val="center"/>
              <w:rPr>
                <w:rFonts w:ascii="仿宋_GB2312" w:eastAsia="仿宋_GB2312"/>
                <w:sz w:val="28"/>
                <w:szCs w:val="28"/>
              </w:rPr>
            </w:pPr>
            <w:r>
              <w:rPr>
                <w:rFonts w:hint="eastAsia" w:ascii="黑体" w:eastAsia="黑体" w:hAnsi="黑体"/>
                <w:sz w:val="28"/>
                <w:szCs w:val="28"/>
              </w:rPr>
              <w:t>备注</w:t>
            </w:r>
          </w:p>
        </w:tc>
        <w:tc>
          <w:tcPr>
            <w:tcW w:w="7266" w:type="dxa"/>
            <w:gridSpan w:val="5"/>
            <w:vAlign w:val="center"/>
          </w:tcPr>
          <w:p>
            <w:pPr>
              <w:jc w:val="center"/>
            </w:pPr>
          </w:p>
        </w:tc>
      </w:tr>
    </w:tbl>
    <w:p>
      <w:pPr>
        <w:ind w:firstLine="435"/>
        <w:rPr>
          <w:rFonts w:ascii="黑体" w:eastAsia="黑体"/>
          <w:szCs w:val="21"/>
        </w:rPr>
      </w:pPr>
    </w:p>
    <w:p>
      <w:pPr>
        <w:ind w:firstLine="435"/>
        <w:rPr>
          <w:rFonts w:ascii="黑体" w:eastAsia="黑体"/>
          <w:szCs w:val="21"/>
        </w:rPr>
      </w:pPr>
    </w:p>
    <w:p>
      <w:pPr>
        <w:ind w:firstLine="435"/>
        <w:rPr>
          <w:rFonts w:ascii="黑体" w:eastAsia="黑体"/>
          <w:sz w:val="32"/>
        </w:rPr>
      </w:pPr>
      <w:r>
        <w:rPr>
          <w:rFonts w:ascii="黑体" w:hAnsi="黑体" w:eastAsia="黑体"/>
        </w:rPr>
        <w:t>附件2　　　　　　　　某保险经纪公司</w:t>
      </w:r>
    </w:p>
    <w:p>
      <w:pPr>
        <w:ind w:firstLine="435"/>
        <w:jc w:val="center"/>
        <w:rPr>
          <w:rFonts w:ascii="黑体" w:eastAsia="黑体"/>
          <w:sz w:val="32"/>
        </w:rPr>
      </w:pPr>
      <w:r>
        <w:rPr>
          <w:rFonts w:hint="eastAsia" w:ascii="黑体" w:eastAsia="黑体" w:hAnsi="黑体"/>
          <w:sz w:val="32"/>
        </w:rPr>
        <w:t>员工目标达成考评表（管理）</w:t>
      </w:r>
    </w:p>
    <w:p>
      <w:pPr>
        <w:rPr>
          <w:rFonts w:ascii="仿宋_GB2312" w:eastAsia="仿宋_GB2312"/>
          <w:sz w:val="28"/>
          <w:szCs w:val="28"/>
        </w:rPr>
      </w:pPr>
      <w:r>
        <w:rPr>
          <w:rFonts w:hint="eastAsia" w:ascii="黑体" w:eastAsia="黑体" w:hAnsi="黑体"/>
          <w:sz w:val="28"/>
          <w:szCs w:val="28"/>
        </w:rPr>
        <w:t>被考评人</w:t>
      </w:r>
      <w:r>
        <w:rPr>
          <w:rFonts w:hint="eastAsia" w:ascii="仿宋_GB2312" w:eastAsia="仿宋_GB2312"/>
          <w:sz w:val="28"/>
          <w:szCs w:val="28"/>
          <w:u w:val="single"/>
        </w:rPr>
        <w:t>　　　　</w:t>
      </w:r>
      <w:r>
        <w:rPr>
          <w:rFonts w:hint="eastAsia" w:ascii="黑体" w:eastAsia="黑体" w:hAnsi="黑体"/>
          <w:sz w:val="28"/>
          <w:szCs w:val="28"/>
        </w:rPr>
        <w:t>　　　　　　　　　考评时间　</w:t>
      </w:r>
      <w:r>
        <w:rPr>
          <w:rFonts w:hint="eastAsia" w:ascii="仿宋_GB2312" w:eastAsia="仿宋_GB2312"/>
          <w:sz w:val="28"/>
          <w:szCs w:val="28"/>
          <w:u w:val="single"/>
        </w:rPr>
        <w:t>　　</w:t>
      </w:r>
      <w:r>
        <w:rPr>
          <w:rFonts w:hint="eastAsia" w:ascii="黑体" w:eastAsia="黑体" w:hAnsi="黑体"/>
          <w:sz w:val="28"/>
          <w:szCs w:val="28"/>
        </w:rPr>
        <w:t>年</w:t>
      </w:r>
      <w:r>
        <w:rPr>
          <w:rFonts w:hint="eastAsia" w:ascii="仿宋_GB2312" w:eastAsia="仿宋_GB2312"/>
          <w:sz w:val="28"/>
          <w:szCs w:val="28"/>
          <w:u w:val="single"/>
        </w:rPr>
        <w:t>　</w:t>
      </w:r>
      <w:r>
        <w:rPr>
          <w:rFonts w:hint="eastAsia" w:ascii="黑体" w:eastAsia="黑体" w:hAnsi="黑体"/>
          <w:sz w:val="28"/>
          <w:szCs w:val="28"/>
        </w:rPr>
        <w:t>月</w:t>
      </w:r>
      <w:r>
        <w:rPr>
          <w:rFonts w:hint="eastAsia" w:ascii="仿宋_GB2312" w:eastAsia="仿宋_GB2312"/>
          <w:sz w:val="28"/>
          <w:szCs w:val="28"/>
          <w:u w:val="single"/>
        </w:rPr>
        <w:t>　</w:t>
      </w:r>
      <w:r>
        <w:rPr>
          <w:rFonts w:hint="eastAsia" w:ascii="黑体" w:eastAsia="黑体" w:hAnsi="黑体"/>
          <w:sz w:val="28"/>
          <w:szCs w:val="28"/>
        </w:rPr>
        <w:t>日</w:t>
      </w:r>
    </w:p>
    <w:p>
      <w:pPr>
        <w:rPr>
          <w:rFonts w:ascii="仿宋_GB2312" w:eastAsia="仿宋_GB2312"/>
          <w:szCs w:val="21"/>
        </w:rPr>
      </w:pPr>
    </w:p>
    <w:tbl>
      <w:tblPr>
        <w:tblStyle w:val="2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413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仿宋_GB2312" w:eastAsia="仿宋_GB2312"/>
                <w:sz w:val="28"/>
                <w:szCs w:val="28"/>
              </w:rPr>
            </w:pPr>
            <w:r>
              <w:rPr>
                <w:rFonts w:hint="eastAsia" w:ascii="黑体" w:eastAsia="黑体" w:hAnsi="黑体"/>
                <w:sz w:val="28"/>
                <w:szCs w:val="28"/>
              </w:rPr>
              <w:t>二</w:t>
            </w:r>
          </w:p>
          <w:p>
            <w:pPr>
              <w:jc w:val="center"/>
              <w:rPr>
                <w:rFonts w:ascii="仿宋_GB2312" w:eastAsia="仿宋_GB2312"/>
                <w:sz w:val="28"/>
                <w:szCs w:val="28"/>
              </w:rPr>
            </w:pPr>
            <w:r>
              <w:rPr>
                <w:rFonts w:hint="eastAsia" w:ascii="黑体" w:eastAsia="黑体" w:hAnsi="黑体"/>
                <w:sz w:val="28"/>
                <w:szCs w:val="28"/>
              </w:rPr>
              <w:t>0</w:t>
            </w:r>
          </w:p>
          <w:p>
            <w:pPr>
              <w:jc w:val="center"/>
              <w:rPr>
                <w:rFonts w:ascii="仿宋_GB2312" w:eastAsia="仿宋_GB2312"/>
                <w:sz w:val="28"/>
                <w:szCs w:val="28"/>
              </w:rPr>
            </w:pPr>
            <w:r>
              <w:rPr>
                <w:rFonts w:hint="eastAsia" w:ascii="黑体" w:eastAsia="黑体" w:hAnsi="黑体"/>
                <w:sz w:val="28"/>
                <w:szCs w:val="28"/>
              </w:rPr>
              <w:t>0</w:t>
            </w:r>
          </w:p>
          <w:p>
            <w:pPr>
              <w:jc w:val="center"/>
              <w:rPr>
                <w:rFonts w:ascii="仿宋_GB2312" w:eastAsia="仿宋_GB2312"/>
                <w:sz w:val="28"/>
                <w:szCs w:val="28"/>
              </w:rPr>
            </w:pPr>
          </w:p>
          <w:p>
            <w:pPr>
              <w:jc w:val="center"/>
              <w:rPr>
                <w:rFonts w:ascii="仿宋_GB2312" w:eastAsia="仿宋_GB2312"/>
                <w:sz w:val="28"/>
                <w:szCs w:val="28"/>
              </w:rPr>
            </w:pPr>
            <w:r>
              <w:rPr>
                <w:rFonts w:hint="eastAsia" w:ascii="黑体" w:eastAsia="黑体" w:hAnsi="黑体"/>
                <w:sz w:val="28"/>
                <w:szCs w:val="28"/>
              </w:rPr>
              <w:t>年</w:t>
            </w:r>
          </w:p>
          <w:p>
            <w:pPr>
              <w:jc w:val="center"/>
              <w:rPr>
                <w:rFonts w:ascii="仿宋_GB2312" w:eastAsia="仿宋_GB2312"/>
                <w:sz w:val="28"/>
                <w:szCs w:val="28"/>
              </w:rPr>
            </w:pPr>
            <w:r>
              <w:rPr>
                <w:rFonts w:hint="eastAsia" w:ascii="黑体" w:eastAsia="黑体" w:hAnsi="黑体"/>
                <w:sz w:val="28"/>
                <w:szCs w:val="28"/>
              </w:rPr>
              <w:t>度</w:t>
            </w: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序号</w:t>
            </w:r>
          </w:p>
        </w:tc>
        <w:tc>
          <w:tcPr>
            <w:tcW w:w="4134" w:type="dxa"/>
            <w:vAlign w:val="center"/>
          </w:tcPr>
          <w:p>
            <w:pPr>
              <w:jc w:val="center"/>
              <w:rPr>
                <w:rFonts w:ascii="仿宋_GB2312" w:eastAsia="仿宋_GB2312"/>
                <w:sz w:val="28"/>
                <w:szCs w:val="28"/>
              </w:rPr>
            </w:pPr>
            <w:r>
              <w:rPr>
                <w:rFonts w:hint="eastAsia" w:ascii="黑体" w:eastAsia="黑体" w:hAnsi="黑体"/>
                <w:sz w:val="28"/>
                <w:szCs w:val="28"/>
              </w:rPr>
              <w:t>主要工作内容</w:t>
            </w:r>
          </w:p>
        </w:tc>
        <w:tc>
          <w:tcPr>
            <w:tcW w:w="2840" w:type="dxa"/>
            <w:vAlign w:val="center"/>
          </w:tcPr>
          <w:p>
            <w:pPr>
              <w:jc w:val="center"/>
              <w:rPr>
                <w:rFonts w:ascii="仿宋_GB2312" w:eastAsia="仿宋_GB2312"/>
                <w:sz w:val="28"/>
                <w:szCs w:val="28"/>
              </w:rPr>
            </w:pPr>
            <w:r>
              <w:rPr>
                <w:rFonts w:hint="eastAsia" w:ascii="黑体" w:eastAsia="黑体" w:hAnsi="黑体"/>
                <w:sz w:val="28"/>
                <w:szCs w:val="28"/>
              </w:rPr>
              <w:t>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1</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2</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3</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4</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5</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6</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仿宋_GB2312" w:eastAsia="仿宋_GB2312"/>
                <w:sz w:val="32"/>
              </w:rPr>
            </w:pPr>
            <w:r>
              <w:rPr>
                <w:rFonts w:hint="eastAsia" w:ascii="黑体" w:eastAsia="黑体" w:hAnsi="黑体"/>
                <w:sz w:val="32"/>
              </w:rPr>
              <w:t>二</w:t>
            </w:r>
          </w:p>
          <w:p>
            <w:pPr>
              <w:jc w:val="center"/>
              <w:rPr>
                <w:rFonts w:ascii="仿宋_GB2312" w:eastAsia="仿宋_GB2312"/>
                <w:sz w:val="32"/>
              </w:rPr>
            </w:pPr>
            <w:r>
              <w:rPr>
                <w:rFonts w:hint="eastAsia" w:ascii="黑体" w:eastAsia="黑体" w:hAnsi="黑体"/>
                <w:sz w:val="32"/>
              </w:rPr>
              <w:t>0</w:t>
            </w:r>
          </w:p>
          <w:p>
            <w:pPr>
              <w:jc w:val="center"/>
              <w:rPr>
                <w:rFonts w:ascii="仿宋_GB2312" w:eastAsia="仿宋_GB2312"/>
                <w:sz w:val="32"/>
              </w:rPr>
            </w:pPr>
            <w:r>
              <w:rPr>
                <w:rFonts w:hint="eastAsia" w:ascii="黑体" w:eastAsia="黑体" w:hAnsi="黑体"/>
                <w:sz w:val="32"/>
              </w:rPr>
              <w:t>0</w:t>
            </w:r>
          </w:p>
          <w:p>
            <w:pPr>
              <w:ind w:firstLine="614"/>
              <w:jc w:val="center"/>
              <w:rPr>
                <w:rFonts w:ascii="仿宋_GB2312" w:eastAsia="仿宋_GB2312"/>
                <w:sz w:val="32"/>
              </w:rPr>
            </w:pPr>
          </w:p>
          <w:p>
            <w:pPr>
              <w:jc w:val="center"/>
              <w:rPr>
                <w:rFonts w:ascii="仿宋_GB2312" w:eastAsia="仿宋_GB2312"/>
                <w:sz w:val="32"/>
              </w:rPr>
            </w:pPr>
            <w:r>
              <w:rPr>
                <w:rFonts w:hint="eastAsia" w:ascii="黑体" w:eastAsia="黑体" w:hAnsi="黑体"/>
                <w:sz w:val="32"/>
              </w:rPr>
              <w:t>年</w:t>
            </w:r>
          </w:p>
          <w:p>
            <w:pPr>
              <w:jc w:val="center"/>
              <w:rPr>
                <w:rFonts w:ascii="仿宋_GB2312" w:eastAsia="仿宋_GB2312"/>
                <w:sz w:val="28"/>
                <w:szCs w:val="28"/>
              </w:rPr>
            </w:pPr>
            <w:r>
              <w:rPr>
                <w:rFonts w:hint="eastAsia" w:ascii="黑体" w:eastAsia="黑体" w:hAnsi="黑体"/>
                <w:sz w:val="32"/>
              </w:rPr>
              <w:t>度</w:t>
            </w: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序号</w:t>
            </w:r>
          </w:p>
        </w:tc>
        <w:tc>
          <w:tcPr>
            <w:tcW w:w="4134" w:type="dxa"/>
            <w:vAlign w:val="center"/>
          </w:tcPr>
          <w:p>
            <w:pPr>
              <w:ind w:firstLine="614"/>
              <w:jc w:val="center"/>
              <w:rPr>
                <w:rFonts w:ascii="仿宋_GB2312" w:eastAsia="仿宋_GB2312"/>
                <w:sz w:val="32"/>
              </w:rPr>
            </w:pPr>
            <w:r>
              <w:rPr>
                <w:rFonts w:hint="eastAsia" w:ascii="黑体" w:eastAsia="黑体" w:hAnsi="黑体"/>
                <w:sz w:val="32"/>
              </w:rPr>
              <w:t>主要工作内容</w:t>
            </w:r>
          </w:p>
        </w:tc>
        <w:tc>
          <w:tcPr>
            <w:tcW w:w="2840" w:type="dxa"/>
            <w:vAlign w:val="center"/>
          </w:tcPr>
          <w:p>
            <w:pPr>
              <w:ind w:firstLine="614"/>
              <w:jc w:val="center"/>
              <w:rPr>
                <w:rFonts w:ascii="仿宋_GB2312" w:eastAsia="仿宋_GB2312"/>
                <w:sz w:val="32"/>
              </w:rPr>
            </w:pPr>
            <w:r>
              <w:rPr>
                <w:rFonts w:hint="eastAsia" w:ascii="黑体" w:eastAsia="黑体" w:hAnsi="黑体"/>
                <w:sz w:val="32"/>
              </w:rPr>
              <w:t>拟完成目标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1</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2</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3</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4</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5</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6</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仿宋_GB2312" w:eastAsia="仿宋_GB2312"/>
                <w:sz w:val="28"/>
                <w:szCs w:val="28"/>
              </w:rPr>
            </w:pPr>
            <w:r>
              <w:rPr>
                <w:rFonts w:hint="eastAsia" w:ascii="黑体" w:eastAsia="黑体" w:hAnsi="黑体"/>
                <w:sz w:val="28"/>
                <w:szCs w:val="28"/>
              </w:rPr>
              <w:t>计划意见</w:t>
            </w:r>
          </w:p>
        </w:tc>
        <w:tc>
          <w:tcPr>
            <w:tcW w:w="7694" w:type="dxa"/>
            <w:gridSpan w:val="3"/>
          </w:tcPr>
          <w:p>
            <w:pPr>
              <w:ind w:firstLine="614"/>
              <w:rPr>
                <w:rFonts w:ascii="仿宋_GB2312" w:eastAsia="仿宋_GB2312"/>
                <w:sz w:val="32"/>
              </w:rPr>
            </w:pPr>
            <w:r>
              <w:rPr>
                <w:rFonts w:hint="eastAsia" w:ascii="黑体" w:eastAsia="黑体" w:hAnsi="黑体"/>
                <w:sz w:val="32"/>
              </w:rPr>
              <w:t>考评人意见：</w:t>
            </w:r>
          </w:p>
        </w:tc>
      </w:tr>
    </w:tbl>
    <w:p>
      <w:pPr>
        <w:ind w:firstLine="435"/>
        <w:jc w:val="center"/>
        <w:rPr>
          <w:rFonts w:ascii="黑体" w:eastAsia="黑体"/>
          <w:sz w:val="32"/>
        </w:rPr>
      </w:pPr>
      <w:r>
        <w:rPr>
          <w:rFonts w:ascii="黑体" w:hAnsi="黑体" w:eastAsia="黑体"/>
        </w:rPr>
        <w:t>某保险经纪公司</w:t>
      </w:r>
    </w:p>
    <w:p>
      <w:pPr>
        <w:ind w:firstLine="435"/>
        <w:jc w:val="center"/>
        <w:rPr>
          <w:rFonts w:ascii="黑体" w:eastAsia="黑体"/>
          <w:sz w:val="32"/>
        </w:rPr>
      </w:pPr>
      <w:r>
        <w:rPr>
          <w:rFonts w:hint="eastAsia" w:ascii="黑体" w:eastAsia="黑体" w:hAnsi="黑体"/>
          <w:sz w:val="32"/>
        </w:rPr>
        <w:t>员工目标达成考评表（管理）</w:t>
      </w:r>
    </w:p>
    <w:tbl>
      <w:tblPr>
        <w:tblStyle w:val="22"/>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65"/>
        <w:gridCol w:w="1260"/>
        <w:gridCol w:w="540"/>
        <w:gridCol w:w="414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gridSpan w:val="2"/>
            <w:vAlign w:val="center"/>
          </w:tcPr>
          <w:p>
            <w:pPr>
              <w:jc w:val="center"/>
              <w:rPr>
                <w:rFonts w:ascii="仿宋_GB2312" w:eastAsia="仿宋_GB2312"/>
              </w:rPr>
            </w:pPr>
            <w:r>
              <w:rPr>
                <w:rFonts w:hint="eastAsia" w:ascii="黑体" w:eastAsia="黑体" w:hAnsi="黑体"/>
              </w:rPr>
              <w:t>分类</w:t>
            </w:r>
          </w:p>
        </w:tc>
        <w:tc>
          <w:tcPr>
            <w:tcW w:w="1260" w:type="dxa"/>
            <w:vAlign w:val="center"/>
          </w:tcPr>
          <w:p>
            <w:pPr>
              <w:jc w:val="center"/>
              <w:rPr>
                <w:rFonts w:ascii="仿宋_GB2312" w:eastAsia="仿宋_GB2312"/>
              </w:rPr>
            </w:pPr>
            <w:r>
              <w:rPr>
                <w:rFonts w:hint="eastAsia" w:ascii="黑体" w:eastAsia="黑体" w:hAnsi="黑体"/>
              </w:rPr>
              <w:t>项目</w:t>
            </w:r>
          </w:p>
        </w:tc>
        <w:tc>
          <w:tcPr>
            <w:tcW w:w="540" w:type="dxa"/>
            <w:vAlign w:val="center"/>
          </w:tcPr>
          <w:p>
            <w:pPr>
              <w:jc w:val="center"/>
              <w:rPr>
                <w:rFonts w:ascii="仿宋_GB2312" w:eastAsia="仿宋_GB2312"/>
              </w:rPr>
            </w:pPr>
            <w:r>
              <w:rPr>
                <w:rFonts w:hint="eastAsia" w:ascii="黑体" w:eastAsia="黑体" w:hAnsi="黑体"/>
              </w:rPr>
              <w:t>权</w:t>
            </w:r>
          </w:p>
          <w:p>
            <w:pPr>
              <w:jc w:val="center"/>
              <w:rPr>
                <w:rFonts w:ascii="仿宋_GB2312" w:eastAsia="仿宋_GB2312"/>
              </w:rPr>
            </w:pPr>
            <w:r>
              <w:rPr>
                <w:rFonts w:hint="eastAsia" w:ascii="黑体" w:eastAsia="黑体" w:hAnsi="黑体"/>
              </w:rPr>
              <w:t>重</w:t>
            </w:r>
          </w:p>
        </w:tc>
        <w:tc>
          <w:tcPr>
            <w:tcW w:w="4140" w:type="dxa"/>
            <w:vAlign w:val="center"/>
          </w:tcPr>
          <w:p>
            <w:pPr>
              <w:jc w:val="center"/>
              <w:rPr>
                <w:rFonts w:ascii="仿宋_GB2312" w:eastAsia="仿宋_GB2312"/>
              </w:rPr>
            </w:pPr>
            <w:r>
              <w:rPr>
                <w:rFonts w:hint="eastAsia" w:ascii="黑体" w:eastAsia="黑体" w:hAnsi="黑体"/>
              </w:rPr>
              <w:t>考评要点</w:t>
            </w:r>
          </w:p>
        </w:tc>
        <w:tc>
          <w:tcPr>
            <w:tcW w:w="720" w:type="dxa"/>
            <w:vAlign w:val="center"/>
          </w:tcPr>
          <w:p>
            <w:pPr>
              <w:jc w:val="center"/>
              <w:rPr>
                <w:rFonts w:ascii="仿宋_GB2312" w:eastAsia="仿宋_GB2312"/>
              </w:rPr>
            </w:pPr>
            <w:r>
              <w:rPr>
                <w:rFonts w:hint="eastAsia" w:ascii="黑体" w:eastAsia="黑体" w:hAnsi="黑体"/>
              </w:rPr>
              <w:t>自评</w:t>
            </w:r>
          </w:p>
        </w:tc>
        <w:tc>
          <w:tcPr>
            <w:tcW w:w="720" w:type="dxa"/>
            <w:vAlign w:val="center"/>
          </w:tcPr>
          <w:p>
            <w:pPr>
              <w:jc w:val="center"/>
              <w:rPr>
                <w:rFonts w:ascii="仿宋_GB2312" w:eastAsia="仿宋_GB2312"/>
              </w:rPr>
            </w:pPr>
            <w:r>
              <w:rPr>
                <w:rFonts w:hint="eastAsia" w:ascii="黑体" w:eastAsia="黑体" w:hAnsi="黑体"/>
              </w:rPr>
              <w:t>上级评分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restart"/>
            <w:vAlign w:val="center"/>
          </w:tcPr>
          <w:p>
            <w:pPr>
              <w:jc w:val="center"/>
              <w:rPr>
                <w:rFonts w:ascii="仿宋_GB2312" w:eastAsia="仿宋_GB2312"/>
                <w:sz w:val="28"/>
                <w:szCs w:val="28"/>
              </w:rPr>
            </w:pPr>
            <w:r>
              <w:rPr>
                <w:rFonts w:hint="eastAsia" w:ascii="黑体" w:eastAsia="黑体" w:hAnsi="黑体"/>
                <w:sz w:val="28"/>
                <w:szCs w:val="28"/>
              </w:rPr>
              <w:t>行为能力</w:t>
            </w:r>
          </w:p>
        </w:tc>
        <w:tc>
          <w:tcPr>
            <w:tcW w:w="465" w:type="dxa"/>
            <w:vMerge w:val="restart"/>
            <w:vAlign w:val="center"/>
          </w:tcPr>
          <w:p>
            <w:pPr>
              <w:jc w:val="center"/>
              <w:rPr>
                <w:rFonts w:ascii="仿宋_GB2312" w:eastAsia="仿宋_GB2312"/>
                <w:sz w:val="28"/>
                <w:szCs w:val="28"/>
              </w:rPr>
            </w:pPr>
            <w:r>
              <w:rPr>
                <w:rFonts w:hint="eastAsia" w:ascii="黑体" w:eastAsia="黑体" w:hAnsi="黑体"/>
                <w:sz w:val="28"/>
                <w:szCs w:val="28"/>
              </w:rPr>
              <w:t>工作态度</w:t>
            </w:r>
          </w:p>
          <w:p>
            <w:pPr>
              <w:jc w:val="center"/>
              <w:rPr>
                <w:rFonts w:ascii="仿宋_GB2312" w:eastAsia="仿宋_GB2312"/>
                <w:sz w:val="28"/>
                <w:szCs w:val="28"/>
              </w:rPr>
            </w:pPr>
          </w:p>
        </w:tc>
        <w:tc>
          <w:tcPr>
            <w:tcW w:w="1260" w:type="dxa"/>
            <w:vAlign w:val="center"/>
          </w:tcPr>
          <w:p>
            <w:pPr>
              <w:jc w:val="center"/>
              <w:rPr>
                <w:rFonts w:ascii="仿宋_GB2312" w:eastAsia="仿宋_GB2312"/>
              </w:rPr>
            </w:pPr>
            <w:r>
              <w:rPr>
                <w:rFonts w:hint="eastAsia" w:ascii="黑体" w:eastAsia="黑体" w:hAnsi="黑体"/>
              </w:rPr>
              <w:t>责任心</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spacing w:line="240" w:lineRule="exact"/>
              <w:rPr>
                <w:rFonts w:ascii="仿宋_GB2312" w:eastAsia="仿宋_GB2312"/>
                <w:sz w:val="18"/>
              </w:rPr>
            </w:pPr>
            <w:r>
              <w:rPr>
                <w:rFonts w:hint="eastAsia" w:ascii="黑体" w:eastAsia="黑体" w:hAnsi="黑体"/>
                <w:sz w:val="18"/>
              </w:rPr>
              <w:t>明确自己的工作职责，自觉主动对自己的行为及后果负责。</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sz w:val="28"/>
                <w:szCs w:val="28"/>
              </w:rPr>
            </w:pPr>
          </w:p>
        </w:tc>
        <w:tc>
          <w:tcPr>
            <w:tcW w:w="465" w:type="dxa"/>
            <w:vMerge w:val="continue"/>
            <w:vAlign w:val="center"/>
          </w:tcPr>
          <w:p>
            <w:pPr>
              <w:jc w:val="center"/>
              <w:rPr>
                <w:rFonts w:ascii="仿宋_GB2312" w:eastAsia="仿宋_GB2312"/>
                <w:sz w:val="28"/>
                <w:szCs w:val="28"/>
              </w:rPr>
            </w:pPr>
          </w:p>
        </w:tc>
        <w:tc>
          <w:tcPr>
            <w:tcW w:w="1260" w:type="dxa"/>
            <w:vAlign w:val="center"/>
          </w:tcPr>
          <w:p>
            <w:pPr>
              <w:jc w:val="center"/>
              <w:rPr>
                <w:rFonts w:ascii="仿宋_GB2312" w:eastAsia="仿宋_GB2312"/>
              </w:rPr>
            </w:pPr>
            <w:r>
              <w:rPr>
                <w:rFonts w:hint="eastAsia" w:ascii="黑体" w:eastAsia="黑体" w:hAnsi="黑体"/>
              </w:rPr>
              <w:t>纪律性</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spacing w:line="240" w:lineRule="exact"/>
              <w:rPr>
                <w:rFonts w:ascii="仿宋_GB2312" w:eastAsia="仿宋_GB2312"/>
                <w:sz w:val="18"/>
              </w:rPr>
            </w:pPr>
            <w:r>
              <w:rPr>
                <w:rFonts w:hint="eastAsia" w:ascii="黑体" w:eastAsia="黑体" w:hAnsi="黑体"/>
                <w:sz w:val="18"/>
              </w:rPr>
              <w:t>遵守规章制度，以身作则为形成良好的工作氛围而努力，不违反从业规范和业务规程。</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rPr>
                <w:rFonts w:ascii="仿宋_GB2312" w:eastAsia="仿宋_GB2312"/>
              </w:rPr>
            </w:pPr>
            <w:r>
              <w:rPr>
                <w:rFonts w:hint="eastAsia" w:ascii="黑体" w:eastAsia="黑体" w:hAnsi="黑体"/>
              </w:rPr>
              <w:t>　执行力　</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spacing w:line="240" w:lineRule="exact"/>
              <w:rPr>
                <w:rFonts w:ascii="仿宋_GB2312" w:eastAsia="仿宋_GB2312"/>
                <w:sz w:val="18"/>
              </w:rPr>
            </w:pPr>
            <w:r>
              <w:rPr>
                <w:rFonts w:hint="eastAsia" w:ascii="黑体" w:eastAsia="黑体" w:hAnsi="黑体"/>
                <w:sz w:val="18"/>
              </w:rPr>
              <w:t>正确领会领导工作思路意图，执行公司各项规定及流程，不折不扣完成各项工作。</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工作激情</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spacing w:line="240" w:lineRule="exact"/>
              <w:rPr>
                <w:rFonts w:ascii="仿宋_GB2312" w:eastAsia="仿宋_GB2312"/>
                <w:sz w:val="18"/>
              </w:rPr>
            </w:pPr>
            <w:r>
              <w:rPr>
                <w:rFonts w:hint="eastAsia" w:ascii="黑体" w:eastAsia="黑体" w:hAnsi="黑体"/>
                <w:sz w:val="18"/>
              </w:rPr>
              <w:t>工作上富有热情，有能动性，不断激励、挖掘潜力，提高技能。</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合作精神与全局意识</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spacing w:line="240" w:lineRule="exact"/>
              <w:rPr>
                <w:rFonts w:ascii="仿宋_GB2312" w:eastAsia="仿宋_GB2312"/>
                <w:sz w:val="18"/>
                <w:szCs w:val="18"/>
              </w:rPr>
            </w:pPr>
            <w:r>
              <w:rPr>
                <w:rFonts w:hint="eastAsia" w:ascii="黑体" w:eastAsia="黑体" w:hAnsi="黑体"/>
                <w:sz w:val="18"/>
                <w:szCs w:val="18"/>
              </w:rPr>
              <w:t>集体观念与合作意识，对组织目标的认同感以及是否服从和尊重领导，自觉与同事和有关部门建立良好的协作关系。</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sz w:val="28"/>
                <w:szCs w:val="28"/>
              </w:rPr>
            </w:pPr>
          </w:p>
        </w:tc>
        <w:tc>
          <w:tcPr>
            <w:tcW w:w="465" w:type="dxa"/>
            <w:vMerge w:val="restart"/>
            <w:tcBorders>
              <w:top w:val="nil"/>
            </w:tcBorders>
            <w:vAlign w:val="center"/>
          </w:tcPr>
          <w:p>
            <w:pPr>
              <w:jc w:val="center"/>
              <w:rPr>
                <w:rFonts w:ascii="仿宋_GB2312" w:eastAsia="仿宋_GB2312"/>
                <w:sz w:val="28"/>
                <w:szCs w:val="28"/>
              </w:rPr>
            </w:pPr>
            <w:r>
              <w:rPr>
                <w:rFonts w:hint="eastAsia" w:ascii="黑体" w:eastAsia="黑体" w:hAnsi="黑体"/>
                <w:sz w:val="28"/>
                <w:szCs w:val="28"/>
              </w:rPr>
              <w:t>工作能力</w:t>
            </w:r>
          </w:p>
          <w:p>
            <w:pPr>
              <w:jc w:val="center"/>
              <w:rPr>
                <w:rFonts w:ascii="仿宋_GB2312" w:eastAsia="仿宋_GB2312"/>
                <w:sz w:val="28"/>
                <w:szCs w:val="28"/>
              </w:rPr>
            </w:pPr>
          </w:p>
        </w:tc>
        <w:tc>
          <w:tcPr>
            <w:tcW w:w="1260" w:type="dxa"/>
            <w:vAlign w:val="center"/>
          </w:tcPr>
          <w:p>
            <w:pPr>
              <w:jc w:val="center"/>
              <w:rPr>
                <w:rFonts w:ascii="仿宋_GB2312" w:eastAsia="仿宋_GB2312"/>
              </w:rPr>
            </w:pPr>
            <w:r>
              <w:rPr>
                <w:rFonts w:hint="eastAsia" w:ascii="黑体" w:eastAsia="黑体" w:hAnsi="黑体"/>
              </w:rPr>
              <w:t>专业知识</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spacing w:line="240" w:lineRule="exact"/>
              <w:rPr>
                <w:rFonts w:ascii="仿宋_GB2312" w:eastAsia="仿宋_GB2312"/>
                <w:sz w:val="18"/>
              </w:rPr>
            </w:pPr>
            <w:r>
              <w:rPr>
                <w:rFonts w:hint="eastAsia" w:ascii="黑体" w:eastAsia="黑体" w:hAnsi="黑体"/>
                <w:sz w:val="18"/>
              </w:rPr>
              <w:t>具备工作上必备的知识，钻研业务、虚心好学，工作或展业中遇事有独立的见解。</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tcBorders>
              <w:top w:val="nil"/>
            </w:tcBorders>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业务能力</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spacing w:line="240" w:lineRule="exact"/>
              <w:rPr>
                <w:rFonts w:ascii="仿宋_GB2312" w:eastAsia="仿宋_GB2312"/>
                <w:sz w:val="18"/>
              </w:rPr>
            </w:pPr>
            <w:r>
              <w:rPr>
                <w:rFonts w:hint="eastAsia" w:ascii="黑体" w:eastAsia="黑体" w:hAnsi="黑体"/>
                <w:sz w:val="18"/>
              </w:rPr>
              <w:t>接受新知识，不断提高技能，能解决部门及本岗位的业务问题。</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tcBorders>
              <w:top w:val="nil"/>
            </w:tcBorders>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服务意识</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rPr>
                <w:rFonts w:ascii="仿宋_GB2312" w:eastAsia="仿宋_GB2312"/>
                <w:sz w:val="18"/>
              </w:rPr>
            </w:pPr>
            <w:r>
              <w:rPr>
                <w:rFonts w:hint="eastAsia" w:ascii="黑体" w:eastAsia="黑体" w:hAnsi="黑体"/>
                <w:sz w:val="18"/>
                <w:szCs w:val="18"/>
              </w:rPr>
              <w:t>能自觉加强服务观念，提高服务水平，为相关部门或客户提供热情周到服务。</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tcBorders>
              <w:top w:val="nil"/>
            </w:tcBorders>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工作效率</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rPr>
                <w:rFonts w:ascii="仿宋_GB2312" w:eastAsia="仿宋_GB2312"/>
                <w:sz w:val="18"/>
              </w:rPr>
            </w:pPr>
            <w:r>
              <w:rPr>
                <w:rFonts w:hint="eastAsia" w:ascii="黑体" w:eastAsia="黑体" w:hAnsi="黑体"/>
                <w:sz w:val="18"/>
              </w:rPr>
              <w:t>办事利索，富有成效，保质保量完成所承担的工作任务。</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tcBorders>
              <w:top w:val="nil"/>
            </w:tcBorders>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开拓创新</w:t>
            </w:r>
          </w:p>
          <w:p>
            <w:pPr>
              <w:jc w:val="center"/>
              <w:rPr>
                <w:rFonts w:ascii="仿宋_GB2312" w:eastAsia="仿宋_GB2312"/>
              </w:rPr>
            </w:pPr>
            <w:r>
              <w:rPr>
                <w:rFonts w:hint="eastAsia" w:ascii="黑体" w:eastAsia="黑体" w:hAnsi="黑体"/>
              </w:rPr>
              <w:t>能力</w:t>
            </w:r>
          </w:p>
        </w:tc>
        <w:tc>
          <w:tcPr>
            <w:tcW w:w="540" w:type="dxa"/>
            <w:vAlign w:val="center"/>
          </w:tcPr>
          <w:p>
            <w:pPr>
              <w:jc w:val="center"/>
              <w:rPr>
                <w:rFonts w:ascii="宋体"/>
                <w:sz w:val="18"/>
              </w:rPr>
            </w:pPr>
            <w:r>
              <w:rPr>
                <w:rFonts w:hint="eastAsia" w:ascii="黑体" w:hAnsi="黑体" w:eastAsia="黑体"/>
                <w:sz w:val="18"/>
              </w:rPr>
              <w:t>6</w:t>
            </w:r>
          </w:p>
        </w:tc>
        <w:tc>
          <w:tcPr>
            <w:tcW w:w="4140" w:type="dxa"/>
          </w:tcPr>
          <w:p>
            <w:pPr>
              <w:rPr>
                <w:rFonts w:ascii="仿宋_GB2312" w:eastAsia="仿宋_GB2312"/>
                <w:sz w:val="18"/>
              </w:rPr>
            </w:pPr>
            <w:r>
              <w:rPr>
                <w:rFonts w:hint="eastAsia" w:ascii="黑体" w:eastAsia="黑体" w:hAnsi="黑体"/>
                <w:sz w:val="18"/>
              </w:rPr>
              <w:t>能提出新的工作方案，有效地改进工作；能开拓新的业务领域；利用新方法、新手段，富有创新成果。</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Align w:val="center"/>
          </w:tcPr>
          <w:p>
            <w:pPr>
              <w:spacing w:line="400" w:lineRule="exact"/>
              <w:jc w:val="center"/>
              <w:rPr>
                <w:rFonts w:ascii="仿宋_GB2312" w:eastAsia="仿宋_GB2312"/>
                <w:sz w:val="28"/>
                <w:szCs w:val="28"/>
              </w:rPr>
            </w:pPr>
            <w:r>
              <w:rPr>
                <w:rFonts w:hint="eastAsia" w:ascii="黑体" w:eastAsia="黑体" w:hAnsi="黑体"/>
                <w:sz w:val="28"/>
                <w:szCs w:val="28"/>
              </w:rPr>
              <w:t>工作目标</w:t>
            </w:r>
          </w:p>
        </w:tc>
        <w:tc>
          <w:tcPr>
            <w:tcW w:w="1725" w:type="dxa"/>
            <w:gridSpan w:val="2"/>
            <w:vAlign w:val="center"/>
          </w:tcPr>
          <w:p>
            <w:pPr>
              <w:jc w:val="center"/>
              <w:rPr>
                <w:rFonts w:ascii="仿宋_GB2312" w:eastAsia="仿宋_GB2312"/>
              </w:rPr>
            </w:pPr>
            <w:r>
              <w:rPr>
                <w:rFonts w:hint="eastAsia" w:ascii="黑体" w:eastAsia="黑体" w:hAnsi="黑体"/>
                <w:sz w:val="28"/>
                <w:szCs w:val="28"/>
              </w:rPr>
              <w:t>工作业绩</w:t>
            </w:r>
          </w:p>
        </w:tc>
        <w:tc>
          <w:tcPr>
            <w:tcW w:w="540" w:type="dxa"/>
            <w:vAlign w:val="center"/>
          </w:tcPr>
          <w:p>
            <w:pPr>
              <w:jc w:val="center"/>
              <w:rPr>
                <w:rFonts w:ascii="宋体"/>
                <w:sz w:val="18"/>
              </w:rPr>
            </w:pPr>
            <w:r>
              <w:rPr>
                <w:rFonts w:hint="eastAsia" w:ascii="黑体" w:hAnsi="黑体" w:eastAsia="黑体"/>
                <w:sz w:val="18"/>
              </w:rPr>
              <w:t>40</w:t>
            </w:r>
          </w:p>
        </w:tc>
        <w:tc>
          <w:tcPr>
            <w:tcW w:w="4140" w:type="dxa"/>
            <w:vAlign w:val="center"/>
          </w:tcPr>
          <w:p>
            <w:pPr>
              <w:rPr>
                <w:rFonts w:ascii="仿宋_GB2312" w:eastAsia="仿宋_GB2312"/>
                <w:sz w:val="18"/>
              </w:rPr>
            </w:pPr>
            <w:r>
              <w:rPr>
                <w:rFonts w:hint="eastAsia" w:ascii="黑体" w:eastAsia="黑体" w:hAnsi="黑体"/>
                <w:sz w:val="18"/>
              </w:rPr>
              <w:t>完成公司下达的业务指标或完成工作目标。</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90" w:type="dxa"/>
            <w:gridSpan w:val="3"/>
            <w:vAlign w:val="center"/>
          </w:tcPr>
          <w:p>
            <w:pPr>
              <w:jc w:val="center"/>
              <w:rPr>
                <w:rFonts w:ascii="仿宋_GB2312" w:eastAsia="仿宋_GB2312"/>
                <w:sz w:val="28"/>
                <w:szCs w:val="28"/>
              </w:rPr>
            </w:pPr>
            <w:r>
              <w:rPr>
                <w:rFonts w:hint="eastAsia" w:ascii="黑体" w:eastAsia="黑体" w:hAnsi="黑体"/>
                <w:sz w:val="28"/>
                <w:szCs w:val="28"/>
              </w:rPr>
              <w:t>小　　计</w:t>
            </w:r>
          </w:p>
        </w:tc>
        <w:tc>
          <w:tcPr>
            <w:tcW w:w="540" w:type="dxa"/>
            <w:vAlign w:val="center"/>
          </w:tcPr>
          <w:p>
            <w:pPr>
              <w:jc w:val="center"/>
              <w:rPr>
                <w:rFonts w:ascii="仿宋_GB2312" w:eastAsia="仿宋_GB2312"/>
                <w:sz w:val="18"/>
                <w:szCs w:val="18"/>
              </w:rPr>
            </w:pPr>
            <w:r>
              <w:rPr>
                <w:rFonts w:hint="eastAsia" w:ascii="黑体" w:eastAsia="黑体" w:hAnsi="黑体"/>
                <w:sz w:val="18"/>
                <w:szCs w:val="18"/>
              </w:rPr>
              <w:t>100</w:t>
            </w:r>
          </w:p>
        </w:tc>
        <w:tc>
          <w:tcPr>
            <w:tcW w:w="4140" w:type="dxa"/>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gridSpan w:val="2"/>
            <w:vAlign w:val="center"/>
          </w:tcPr>
          <w:p>
            <w:pPr>
              <w:jc w:val="center"/>
              <w:rPr>
                <w:rFonts w:ascii="仿宋_GB2312" w:eastAsia="仿宋_GB2312"/>
                <w:sz w:val="28"/>
                <w:szCs w:val="28"/>
              </w:rPr>
            </w:pPr>
            <w:r>
              <w:rPr>
                <w:rFonts w:hint="eastAsia" w:ascii="黑体" w:eastAsia="黑体" w:hAnsi="黑体"/>
                <w:sz w:val="28"/>
                <w:szCs w:val="28"/>
              </w:rPr>
              <w:t>考评结果</w:t>
            </w:r>
          </w:p>
        </w:tc>
        <w:tc>
          <w:tcPr>
            <w:tcW w:w="7380" w:type="dxa"/>
            <w:gridSpan w:val="5"/>
            <w:vAlign w:val="center"/>
          </w:tcPr>
          <w:p>
            <w:pPr>
              <w:rPr>
                <w:rFonts w:ascii="仿宋_GB2312" w:eastAsia="仿宋_GB2312"/>
              </w:rPr>
            </w:pPr>
            <w:r>
              <w:rPr>
                <w:rFonts w:hint="eastAsia" w:ascii="黑体" w:eastAsia="黑体" w:hAnsi="黑体"/>
              </w:rPr>
              <w:t>最终考评得分：</w:t>
            </w:r>
          </w:p>
          <w:p>
            <w:pPr>
              <w:rPr>
                <w:rFonts w:ascii="仿宋_GB2312" w:eastAsia="仿宋_GB2312"/>
              </w:rPr>
            </w:pPr>
          </w:p>
          <w:p>
            <w:pPr>
              <w:rPr>
                <w:rFonts w:ascii="仿宋_GB2312" w:eastAsia="仿宋_GB2312"/>
              </w:rPr>
            </w:pPr>
            <w:r>
              <w:rPr>
                <w:rFonts w:hint="eastAsia" w:ascii="黑体" w:eastAsia="黑体" w:hAnsi="黑体"/>
              </w:rPr>
              <w:t>　　　　　　　　　　　　　　　　　考评人签字：</w:t>
            </w:r>
          </w:p>
          <w:p>
            <w:pPr>
              <w:rPr>
                <w:rFonts w:ascii="仿宋_GB2312" w:eastAsia="仿宋_GB2312"/>
              </w:rPr>
            </w:pPr>
            <w:r>
              <w:rPr>
                <w:rFonts w:hint="eastAsia" w:ascii="仿宋_GB2312" w:eastAsia="仿宋_GB2312"/>
              </w:rPr>
              <w:t>　　　　　　　　　　　　　　　　　</w:t>
            </w:r>
          </w:p>
          <w:p>
            <w:pPr>
              <w:rPr>
                <w:rFonts w:ascii="仿宋_GB2312" w:eastAsia="仿宋_GB2312"/>
              </w:rPr>
            </w:pPr>
            <w:r>
              <w:rPr>
                <w:rFonts w:hint="eastAsia" w:ascii="黑体" w:eastAsia="黑体" w:hAnsi="黑体"/>
              </w:rPr>
              <w:t>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930" w:type="dxa"/>
            <w:gridSpan w:val="2"/>
            <w:vAlign w:val="center"/>
          </w:tcPr>
          <w:p>
            <w:pPr>
              <w:rPr>
                <w:rFonts w:ascii="仿宋_GB2312" w:eastAsia="仿宋_GB2312"/>
                <w:sz w:val="28"/>
                <w:szCs w:val="28"/>
              </w:rPr>
            </w:pPr>
            <w:r>
              <w:rPr>
                <w:rFonts w:hint="eastAsia" w:ascii="黑体" w:eastAsia="黑体" w:hAnsi="黑体"/>
                <w:sz w:val="28"/>
                <w:szCs w:val="28"/>
              </w:rPr>
              <w:t>备注</w:t>
            </w:r>
          </w:p>
        </w:tc>
        <w:tc>
          <w:tcPr>
            <w:tcW w:w="7380" w:type="dxa"/>
            <w:gridSpan w:val="5"/>
            <w:vAlign w:val="center"/>
          </w:tcPr>
          <w:p>
            <w:pPr>
              <w:jc w:val="center"/>
            </w:pPr>
          </w:p>
        </w:tc>
      </w:tr>
    </w:tbl>
    <w:p>
      <w:pPr>
        <w:ind w:firstLine="435"/>
        <w:rPr>
          <w:rFonts w:ascii="黑体" w:eastAsia="黑体"/>
          <w:szCs w:val="21"/>
        </w:rPr>
      </w:pPr>
    </w:p>
    <w:p>
      <w:pPr>
        <w:ind w:firstLine="435"/>
        <w:rPr>
          <w:rFonts w:ascii="黑体" w:eastAsia="黑体"/>
          <w:szCs w:val="21"/>
        </w:rPr>
      </w:pPr>
    </w:p>
    <w:p>
      <w:pPr>
        <w:ind w:firstLine="435"/>
        <w:rPr>
          <w:rFonts w:ascii="黑体" w:eastAsia="黑体"/>
          <w:sz w:val="32"/>
        </w:rPr>
      </w:pPr>
      <w:r>
        <w:rPr>
          <w:rFonts w:ascii="黑体" w:hAnsi="黑体" w:eastAsia="黑体"/>
        </w:rPr>
        <w:t>附件2　　　　　某保险经纪公司</w:t>
      </w:r>
    </w:p>
    <w:p>
      <w:pPr>
        <w:ind w:firstLine="435"/>
        <w:jc w:val="center"/>
        <w:rPr>
          <w:rFonts w:ascii="黑体" w:eastAsia="黑体"/>
          <w:sz w:val="32"/>
        </w:rPr>
      </w:pPr>
      <w:r>
        <w:rPr>
          <w:rFonts w:hint="eastAsia" w:ascii="黑体" w:eastAsia="黑体" w:hAnsi="黑体"/>
          <w:sz w:val="32"/>
        </w:rPr>
        <w:t>员工目标达成考评表（业务）</w:t>
      </w:r>
    </w:p>
    <w:p>
      <w:pPr>
        <w:rPr>
          <w:rFonts w:ascii="仿宋_GB2312" w:eastAsia="仿宋_GB2312"/>
          <w:sz w:val="28"/>
          <w:szCs w:val="28"/>
        </w:rPr>
      </w:pPr>
      <w:r>
        <w:rPr>
          <w:rFonts w:hint="eastAsia" w:ascii="黑体" w:eastAsia="黑体" w:hAnsi="黑体"/>
          <w:sz w:val="28"/>
          <w:szCs w:val="28"/>
        </w:rPr>
        <w:t>被考评人</w:t>
      </w:r>
      <w:r>
        <w:rPr>
          <w:rFonts w:hint="eastAsia" w:ascii="仿宋_GB2312" w:eastAsia="仿宋_GB2312"/>
          <w:sz w:val="28"/>
          <w:szCs w:val="28"/>
          <w:u w:val="single"/>
        </w:rPr>
        <w:t>　　　　</w:t>
      </w:r>
      <w:r>
        <w:rPr>
          <w:rFonts w:hint="eastAsia" w:ascii="黑体" w:eastAsia="黑体" w:hAnsi="黑体"/>
          <w:sz w:val="28"/>
          <w:szCs w:val="28"/>
        </w:rPr>
        <w:t>　　　　　　　　　考评时间　</w:t>
      </w:r>
      <w:r>
        <w:rPr>
          <w:rFonts w:hint="eastAsia" w:ascii="仿宋_GB2312" w:eastAsia="仿宋_GB2312"/>
          <w:sz w:val="28"/>
          <w:szCs w:val="28"/>
          <w:u w:val="single"/>
        </w:rPr>
        <w:t>　　</w:t>
      </w:r>
      <w:r>
        <w:rPr>
          <w:rFonts w:hint="eastAsia" w:ascii="黑体" w:eastAsia="黑体" w:hAnsi="黑体"/>
          <w:sz w:val="28"/>
          <w:szCs w:val="28"/>
        </w:rPr>
        <w:t>年</w:t>
      </w:r>
      <w:r>
        <w:rPr>
          <w:rFonts w:hint="eastAsia" w:ascii="仿宋_GB2312" w:eastAsia="仿宋_GB2312"/>
          <w:sz w:val="28"/>
          <w:szCs w:val="28"/>
          <w:u w:val="single"/>
        </w:rPr>
        <w:t>　</w:t>
      </w:r>
      <w:r>
        <w:rPr>
          <w:rFonts w:hint="eastAsia" w:ascii="黑体" w:eastAsia="黑体" w:hAnsi="黑体"/>
          <w:sz w:val="28"/>
          <w:szCs w:val="28"/>
        </w:rPr>
        <w:t>月</w:t>
      </w:r>
      <w:r>
        <w:rPr>
          <w:rFonts w:hint="eastAsia" w:ascii="仿宋_GB2312" w:eastAsia="仿宋_GB2312"/>
          <w:sz w:val="28"/>
          <w:szCs w:val="28"/>
          <w:u w:val="single"/>
        </w:rPr>
        <w:t>　</w:t>
      </w:r>
      <w:r>
        <w:rPr>
          <w:rFonts w:hint="eastAsia" w:ascii="黑体" w:eastAsia="黑体" w:hAnsi="黑体"/>
          <w:sz w:val="28"/>
          <w:szCs w:val="28"/>
        </w:rPr>
        <w:t>日</w:t>
      </w:r>
    </w:p>
    <w:p>
      <w:pPr>
        <w:rPr>
          <w:rFonts w:ascii="仿宋_GB2312" w:eastAsia="仿宋_GB2312"/>
          <w:szCs w:val="21"/>
        </w:rPr>
      </w:pPr>
    </w:p>
    <w:tbl>
      <w:tblPr>
        <w:tblStyle w:val="2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413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仿宋_GB2312" w:eastAsia="仿宋_GB2312"/>
                <w:sz w:val="32"/>
              </w:rPr>
            </w:pPr>
            <w:r>
              <w:rPr>
                <w:rFonts w:hint="eastAsia" w:ascii="黑体" w:eastAsia="黑体" w:hAnsi="黑体"/>
                <w:sz w:val="32"/>
              </w:rPr>
              <w:t>二</w:t>
            </w:r>
          </w:p>
          <w:p>
            <w:pPr>
              <w:jc w:val="center"/>
              <w:rPr>
                <w:rFonts w:ascii="仿宋_GB2312" w:eastAsia="仿宋_GB2312"/>
                <w:sz w:val="32"/>
              </w:rPr>
            </w:pPr>
            <w:r>
              <w:rPr>
                <w:rFonts w:hint="eastAsia" w:ascii="黑体" w:eastAsia="黑体" w:hAnsi="黑体"/>
                <w:sz w:val="32"/>
              </w:rPr>
              <w:t>0</w:t>
            </w:r>
          </w:p>
          <w:p>
            <w:pPr>
              <w:jc w:val="center"/>
              <w:rPr>
                <w:rFonts w:ascii="仿宋_GB2312" w:eastAsia="仿宋_GB2312"/>
                <w:sz w:val="32"/>
              </w:rPr>
            </w:pPr>
            <w:r>
              <w:rPr>
                <w:rFonts w:hint="eastAsia" w:ascii="黑体" w:eastAsia="黑体" w:hAnsi="黑体"/>
                <w:sz w:val="32"/>
              </w:rPr>
              <w:t>0</w:t>
            </w:r>
          </w:p>
          <w:p>
            <w:pPr>
              <w:ind w:firstLine="614"/>
              <w:jc w:val="center"/>
              <w:rPr>
                <w:rFonts w:ascii="仿宋_GB2312" w:eastAsia="仿宋_GB2312"/>
                <w:sz w:val="32"/>
              </w:rPr>
            </w:pPr>
          </w:p>
          <w:p>
            <w:pPr>
              <w:jc w:val="center"/>
              <w:rPr>
                <w:rFonts w:ascii="仿宋_GB2312" w:eastAsia="仿宋_GB2312"/>
                <w:sz w:val="32"/>
              </w:rPr>
            </w:pPr>
            <w:r>
              <w:rPr>
                <w:rFonts w:hint="eastAsia" w:ascii="黑体" w:eastAsia="黑体" w:hAnsi="黑体"/>
                <w:sz w:val="32"/>
              </w:rPr>
              <w:t>年</w:t>
            </w:r>
          </w:p>
          <w:p>
            <w:pPr>
              <w:jc w:val="center"/>
              <w:rPr>
                <w:rFonts w:ascii="仿宋_GB2312" w:eastAsia="仿宋_GB2312"/>
                <w:sz w:val="28"/>
                <w:szCs w:val="28"/>
              </w:rPr>
            </w:pPr>
            <w:r>
              <w:rPr>
                <w:rFonts w:hint="eastAsia" w:ascii="黑体" w:eastAsia="黑体" w:hAnsi="黑体"/>
                <w:sz w:val="28"/>
                <w:szCs w:val="28"/>
              </w:rPr>
              <w:t>度</w:t>
            </w: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序号</w:t>
            </w:r>
          </w:p>
        </w:tc>
        <w:tc>
          <w:tcPr>
            <w:tcW w:w="4134" w:type="dxa"/>
            <w:vAlign w:val="center"/>
          </w:tcPr>
          <w:p>
            <w:pPr>
              <w:jc w:val="center"/>
              <w:rPr>
                <w:rFonts w:ascii="仿宋_GB2312" w:eastAsia="仿宋_GB2312"/>
                <w:sz w:val="28"/>
                <w:szCs w:val="28"/>
              </w:rPr>
            </w:pPr>
            <w:r>
              <w:rPr>
                <w:rFonts w:hint="eastAsia" w:ascii="黑体" w:eastAsia="黑体" w:hAnsi="黑体"/>
                <w:sz w:val="28"/>
                <w:szCs w:val="28"/>
              </w:rPr>
              <w:t>主要工作内容</w:t>
            </w:r>
          </w:p>
        </w:tc>
        <w:tc>
          <w:tcPr>
            <w:tcW w:w="2840" w:type="dxa"/>
            <w:vAlign w:val="center"/>
          </w:tcPr>
          <w:p>
            <w:pPr>
              <w:jc w:val="center"/>
              <w:rPr>
                <w:rFonts w:ascii="仿宋_GB2312" w:eastAsia="仿宋_GB2312"/>
                <w:sz w:val="28"/>
                <w:szCs w:val="28"/>
              </w:rPr>
            </w:pPr>
            <w:r>
              <w:rPr>
                <w:rFonts w:hint="eastAsia" w:ascii="黑体" w:eastAsia="黑体" w:hAnsi="黑体"/>
                <w:sz w:val="28"/>
                <w:szCs w:val="28"/>
              </w:rPr>
              <w:t>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1</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2</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3</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4</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5</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jc w:val="center"/>
              <w:rPr>
                <w:rFonts w:ascii="仿宋_GB2312" w:eastAsia="仿宋_GB2312"/>
                <w:sz w:val="28"/>
                <w:szCs w:val="28"/>
              </w:rPr>
            </w:pPr>
          </w:p>
        </w:tc>
        <w:tc>
          <w:tcPr>
            <w:tcW w:w="720" w:type="dxa"/>
          </w:tcPr>
          <w:p>
            <w:pPr>
              <w:jc w:val="center"/>
              <w:rPr>
                <w:rFonts w:ascii="仿宋_GB2312" w:eastAsia="仿宋_GB2312"/>
                <w:sz w:val="28"/>
                <w:szCs w:val="28"/>
              </w:rPr>
            </w:pPr>
            <w:r>
              <w:rPr>
                <w:rFonts w:hint="eastAsia" w:ascii="黑体" w:eastAsia="黑体" w:hAnsi="黑体"/>
                <w:sz w:val="28"/>
                <w:szCs w:val="28"/>
              </w:rPr>
              <w:t>6</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jc w:val="center"/>
              <w:rPr>
                <w:rFonts w:ascii="仿宋_GB2312" w:eastAsia="仿宋_GB2312"/>
                <w:sz w:val="32"/>
              </w:rPr>
            </w:pPr>
            <w:r>
              <w:rPr>
                <w:rFonts w:hint="eastAsia" w:ascii="黑体" w:eastAsia="黑体" w:hAnsi="黑体"/>
                <w:sz w:val="32"/>
              </w:rPr>
              <w:t>二</w:t>
            </w:r>
          </w:p>
          <w:p>
            <w:pPr>
              <w:jc w:val="center"/>
              <w:rPr>
                <w:rFonts w:ascii="仿宋_GB2312" w:eastAsia="仿宋_GB2312"/>
                <w:sz w:val="32"/>
              </w:rPr>
            </w:pPr>
            <w:r>
              <w:rPr>
                <w:rFonts w:hint="eastAsia" w:ascii="黑体" w:eastAsia="黑体" w:hAnsi="黑体"/>
                <w:sz w:val="32"/>
              </w:rPr>
              <w:t>0</w:t>
            </w:r>
          </w:p>
          <w:p>
            <w:pPr>
              <w:jc w:val="center"/>
              <w:rPr>
                <w:rFonts w:ascii="仿宋_GB2312" w:eastAsia="仿宋_GB2312"/>
                <w:sz w:val="32"/>
              </w:rPr>
            </w:pPr>
            <w:r>
              <w:rPr>
                <w:rFonts w:hint="eastAsia" w:ascii="黑体" w:eastAsia="黑体" w:hAnsi="黑体"/>
                <w:sz w:val="32"/>
              </w:rPr>
              <w:t>0</w:t>
            </w:r>
          </w:p>
          <w:p>
            <w:pPr>
              <w:jc w:val="center"/>
              <w:rPr>
                <w:rFonts w:ascii="仿宋_GB2312" w:eastAsia="仿宋_GB2312"/>
                <w:sz w:val="32"/>
              </w:rPr>
            </w:pPr>
            <w:r>
              <w:rPr>
                <w:rFonts w:hint="eastAsia" w:ascii="黑体" w:eastAsia="黑体" w:hAnsi="黑体"/>
                <w:sz w:val="32"/>
              </w:rPr>
              <w:t>年</w:t>
            </w:r>
          </w:p>
          <w:p>
            <w:pPr>
              <w:ind w:firstLine="160" w:firstLineChars="50"/>
              <w:rPr>
                <w:rFonts w:ascii="仿宋_GB2312" w:eastAsia="仿宋_GB2312"/>
                <w:sz w:val="28"/>
                <w:szCs w:val="28"/>
              </w:rPr>
            </w:pPr>
            <w:r>
              <w:rPr>
                <w:rFonts w:hint="eastAsia" w:ascii="黑体" w:eastAsia="黑体" w:hAnsi="黑体"/>
                <w:sz w:val="32"/>
              </w:rPr>
              <w:t>度</w:t>
            </w: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序号</w:t>
            </w:r>
          </w:p>
        </w:tc>
        <w:tc>
          <w:tcPr>
            <w:tcW w:w="4134" w:type="dxa"/>
            <w:vAlign w:val="center"/>
          </w:tcPr>
          <w:p>
            <w:pPr>
              <w:ind w:firstLine="614"/>
              <w:jc w:val="center"/>
              <w:rPr>
                <w:rFonts w:ascii="仿宋_GB2312" w:eastAsia="仿宋_GB2312"/>
                <w:sz w:val="32"/>
              </w:rPr>
            </w:pPr>
            <w:r>
              <w:rPr>
                <w:rFonts w:hint="eastAsia" w:ascii="黑体" w:eastAsia="黑体" w:hAnsi="黑体"/>
                <w:sz w:val="32"/>
              </w:rPr>
              <w:t>主要工作内容</w:t>
            </w:r>
          </w:p>
        </w:tc>
        <w:tc>
          <w:tcPr>
            <w:tcW w:w="2840" w:type="dxa"/>
            <w:vAlign w:val="center"/>
          </w:tcPr>
          <w:p>
            <w:pPr>
              <w:ind w:firstLine="614"/>
              <w:jc w:val="center"/>
              <w:rPr>
                <w:rFonts w:ascii="仿宋_GB2312" w:eastAsia="仿宋_GB2312"/>
                <w:sz w:val="32"/>
              </w:rPr>
            </w:pPr>
            <w:r>
              <w:rPr>
                <w:rFonts w:hint="eastAsia" w:ascii="黑体" w:eastAsia="黑体" w:hAnsi="黑体"/>
                <w:sz w:val="32"/>
              </w:rPr>
              <w:t>拟完成目标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1</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2</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3</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4</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5</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sz w:val="28"/>
                <w:szCs w:val="28"/>
              </w:rPr>
            </w:pPr>
            <w:r>
              <w:rPr>
                <w:rFonts w:hint="eastAsia" w:ascii="黑体" w:eastAsia="黑体" w:hAnsi="黑体"/>
                <w:sz w:val="28"/>
                <w:szCs w:val="28"/>
              </w:rPr>
              <w:t>6</w:t>
            </w:r>
          </w:p>
        </w:tc>
        <w:tc>
          <w:tcPr>
            <w:tcW w:w="4134" w:type="dxa"/>
          </w:tcPr>
          <w:p>
            <w:pPr>
              <w:ind w:firstLine="614"/>
              <w:rPr>
                <w:rFonts w:ascii="仿宋_GB2312" w:eastAsia="仿宋_GB2312"/>
                <w:sz w:val="32"/>
              </w:rPr>
            </w:pPr>
          </w:p>
        </w:tc>
        <w:tc>
          <w:tcPr>
            <w:tcW w:w="2840" w:type="dxa"/>
          </w:tcPr>
          <w:p>
            <w:pPr>
              <w:ind w:firstLine="614"/>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仿宋_GB2312" w:eastAsia="仿宋_GB2312"/>
                <w:sz w:val="28"/>
                <w:szCs w:val="28"/>
              </w:rPr>
            </w:pPr>
            <w:r>
              <w:rPr>
                <w:rFonts w:hint="eastAsia" w:ascii="黑体" w:eastAsia="黑体" w:hAnsi="黑体"/>
                <w:sz w:val="28"/>
                <w:szCs w:val="28"/>
              </w:rPr>
              <w:t>计划意见</w:t>
            </w:r>
          </w:p>
        </w:tc>
        <w:tc>
          <w:tcPr>
            <w:tcW w:w="7694" w:type="dxa"/>
            <w:gridSpan w:val="3"/>
          </w:tcPr>
          <w:p>
            <w:pPr>
              <w:ind w:firstLine="614"/>
              <w:rPr>
                <w:rFonts w:ascii="仿宋_GB2312" w:eastAsia="仿宋_GB2312"/>
                <w:sz w:val="32"/>
              </w:rPr>
            </w:pPr>
            <w:r>
              <w:rPr>
                <w:rFonts w:hint="eastAsia" w:ascii="黑体" w:eastAsia="黑体" w:hAnsi="黑体"/>
                <w:sz w:val="32"/>
              </w:rPr>
              <w:t>考评人意见：</w:t>
            </w:r>
          </w:p>
        </w:tc>
      </w:tr>
    </w:tbl>
    <w:p>
      <w:pPr>
        <w:ind w:firstLine="435"/>
        <w:jc w:val="center"/>
        <w:rPr>
          <w:rFonts w:ascii="黑体" w:eastAsia="黑体"/>
          <w:sz w:val="32"/>
        </w:rPr>
      </w:pPr>
    </w:p>
    <w:p>
      <w:pPr>
        <w:ind w:firstLine="435"/>
        <w:jc w:val="center"/>
        <w:rPr>
          <w:rFonts w:ascii="黑体" w:eastAsia="黑体"/>
          <w:sz w:val="32"/>
        </w:rPr>
      </w:pPr>
      <w:r>
        <w:rPr>
          <w:rFonts w:ascii="黑体" w:hAnsi="黑体" w:eastAsia="黑体"/>
        </w:rPr>
        <w:t>某保险经纪公司</w:t>
      </w:r>
    </w:p>
    <w:p>
      <w:pPr>
        <w:ind w:firstLine="435"/>
        <w:jc w:val="center"/>
        <w:rPr>
          <w:rFonts w:ascii="黑体" w:eastAsia="黑体"/>
          <w:sz w:val="32"/>
        </w:rPr>
      </w:pPr>
      <w:r>
        <w:rPr>
          <w:rFonts w:hint="eastAsia" w:ascii="黑体" w:eastAsia="黑体" w:hAnsi="黑体"/>
          <w:sz w:val="32"/>
        </w:rPr>
        <w:t>员工目标达成考评表（业务）</w:t>
      </w:r>
    </w:p>
    <w:tbl>
      <w:tblPr>
        <w:tblStyle w:val="22"/>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65"/>
        <w:gridCol w:w="1260"/>
        <w:gridCol w:w="540"/>
        <w:gridCol w:w="414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gridSpan w:val="2"/>
            <w:vAlign w:val="center"/>
          </w:tcPr>
          <w:p>
            <w:pPr>
              <w:jc w:val="center"/>
              <w:rPr>
                <w:rFonts w:ascii="仿宋_GB2312" w:eastAsia="仿宋_GB2312"/>
              </w:rPr>
            </w:pPr>
            <w:r>
              <w:rPr>
                <w:rFonts w:hint="eastAsia" w:ascii="黑体" w:eastAsia="黑体" w:hAnsi="黑体"/>
              </w:rPr>
              <w:t>分类</w:t>
            </w:r>
          </w:p>
        </w:tc>
        <w:tc>
          <w:tcPr>
            <w:tcW w:w="1260" w:type="dxa"/>
            <w:vAlign w:val="center"/>
          </w:tcPr>
          <w:p>
            <w:pPr>
              <w:jc w:val="center"/>
              <w:rPr>
                <w:rFonts w:ascii="仿宋_GB2312" w:eastAsia="仿宋_GB2312"/>
              </w:rPr>
            </w:pPr>
            <w:r>
              <w:rPr>
                <w:rFonts w:hint="eastAsia" w:ascii="黑体" w:eastAsia="黑体" w:hAnsi="黑体"/>
              </w:rPr>
              <w:t>项目</w:t>
            </w:r>
          </w:p>
        </w:tc>
        <w:tc>
          <w:tcPr>
            <w:tcW w:w="540" w:type="dxa"/>
            <w:vAlign w:val="center"/>
          </w:tcPr>
          <w:p>
            <w:pPr>
              <w:jc w:val="center"/>
              <w:rPr>
                <w:rFonts w:ascii="仿宋_GB2312" w:eastAsia="仿宋_GB2312"/>
              </w:rPr>
            </w:pPr>
            <w:r>
              <w:rPr>
                <w:rFonts w:hint="eastAsia" w:ascii="黑体" w:eastAsia="黑体" w:hAnsi="黑体"/>
              </w:rPr>
              <w:t>权</w:t>
            </w:r>
          </w:p>
          <w:p>
            <w:pPr>
              <w:jc w:val="center"/>
              <w:rPr>
                <w:rFonts w:ascii="仿宋_GB2312" w:eastAsia="仿宋_GB2312"/>
              </w:rPr>
            </w:pPr>
            <w:r>
              <w:rPr>
                <w:rFonts w:hint="eastAsia" w:ascii="黑体" w:eastAsia="黑体" w:hAnsi="黑体"/>
              </w:rPr>
              <w:t>重</w:t>
            </w:r>
          </w:p>
        </w:tc>
        <w:tc>
          <w:tcPr>
            <w:tcW w:w="4140" w:type="dxa"/>
            <w:vAlign w:val="center"/>
          </w:tcPr>
          <w:p>
            <w:pPr>
              <w:jc w:val="center"/>
              <w:rPr>
                <w:rFonts w:ascii="仿宋_GB2312" w:eastAsia="仿宋_GB2312"/>
              </w:rPr>
            </w:pPr>
            <w:r>
              <w:rPr>
                <w:rFonts w:hint="eastAsia" w:ascii="黑体" w:eastAsia="黑体" w:hAnsi="黑体"/>
              </w:rPr>
              <w:t>考评要点</w:t>
            </w:r>
          </w:p>
        </w:tc>
        <w:tc>
          <w:tcPr>
            <w:tcW w:w="720" w:type="dxa"/>
            <w:vAlign w:val="center"/>
          </w:tcPr>
          <w:p>
            <w:pPr>
              <w:jc w:val="center"/>
              <w:rPr>
                <w:rFonts w:ascii="仿宋_GB2312" w:eastAsia="仿宋_GB2312"/>
              </w:rPr>
            </w:pPr>
            <w:r>
              <w:rPr>
                <w:rFonts w:hint="eastAsia" w:ascii="黑体" w:eastAsia="黑体" w:hAnsi="黑体"/>
              </w:rPr>
              <w:t>自评</w:t>
            </w:r>
          </w:p>
        </w:tc>
        <w:tc>
          <w:tcPr>
            <w:tcW w:w="720" w:type="dxa"/>
            <w:vAlign w:val="center"/>
          </w:tcPr>
          <w:p>
            <w:pPr>
              <w:jc w:val="center"/>
              <w:rPr>
                <w:rFonts w:ascii="仿宋_GB2312" w:eastAsia="仿宋_GB2312"/>
              </w:rPr>
            </w:pPr>
            <w:r>
              <w:rPr>
                <w:rFonts w:hint="eastAsia" w:ascii="黑体" w:eastAsia="黑体" w:hAnsi="黑体"/>
              </w:rPr>
              <w:t>上级评分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restart"/>
            <w:vAlign w:val="center"/>
          </w:tcPr>
          <w:p>
            <w:pPr>
              <w:jc w:val="center"/>
              <w:rPr>
                <w:rFonts w:ascii="仿宋_GB2312" w:eastAsia="仿宋_GB2312"/>
                <w:sz w:val="28"/>
                <w:szCs w:val="28"/>
              </w:rPr>
            </w:pPr>
            <w:r>
              <w:rPr>
                <w:rFonts w:hint="eastAsia" w:ascii="黑体" w:eastAsia="黑体" w:hAnsi="黑体"/>
                <w:sz w:val="28"/>
                <w:szCs w:val="28"/>
              </w:rPr>
              <w:t>行为能力</w:t>
            </w:r>
          </w:p>
        </w:tc>
        <w:tc>
          <w:tcPr>
            <w:tcW w:w="465" w:type="dxa"/>
            <w:vMerge w:val="restart"/>
            <w:vAlign w:val="center"/>
          </w:tcPr>
          <w:p>
            <w:pPr>
              <w:jc w:val="center"/>
              <w:rPr>
                <w:rFonts w:ascii="仿宋_GB2312" w:eastAsia="仿宋_GB2312"/>
                <w:sz w:val="28"/>
                <w:szCs w:val="28"/>
              </w:rPr>
            </w:pPr>
            <w:r>
              <w:rPr>
                <w:rFonts w:hint="eastAsia" w:ascii="黑体" w:eastAsia="黑体" w:hAnsi="黑体"/>
                <w:sz w:val="28"/>
                <w:szCs w:val="28"/>
              </w:rPr>
              <w:t>工作态度</w:t>
            </w:r>
          </w:p>
          <w:p>
            <w:pPr>
              <w:jc w:val="center"/>
              <w:rPr>
                <w:rFonts w:ascii="仿宋_GB2312" w:eastAsia="仿宋_GB2312"/>
                <w:sz w:val="28"/>
                <w:szCs w:val="28"/>
              </w:rPr>
            </w:pPr>
          </w:p>
        </w:tc>
        <w:tc>
          <w:tcPr>
            <w:tcW w:w="1260" w:type="dxa"/>
            <w:vAlign w:val="center"/>
          </w:tcPr>
          <w:p>
            <w:pPr>
              <w:jc w:val="center"/>
              <w:rPr>
                <w:rFonts w:ascii="仿宋_GB2312" w:eastAsia="仿宋_GB2312"/>
              </w:rPr>
            </w:pPr>
            <w:r>
              <w:rPr>
                <w:rFonts w:hint="eastAsia" w:ascii="黑体" w:eastAsia="黑体" w:hAnsi="黑体"/>
              </w:rPr>
              <w:t>责任心</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spacing w:line="240" w:lineRule="exact"/>
              <w:rPr>
                <w:rFonts w:ascii="仿宋_GB2312" w:eastAsia="仿宋_GB2312"/>
                <w:sz w:val="18"/>
              </w:rPr>
            </w:pPr>
            <w:r>
              <w:rPr>
                <w:rFonts w:hint="eastAsia" w:ascii="黑体" w:eastAsia="黑体" w:hAnsi="黑体"/>
                <w:sz w:val="18"/>
              </w:rPr>
              <w:t>明确自己的工作职责，自觉主动对自己的行为及后果负责。</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sz w:val="28"/>
                <w:szCs w:val="28"/>
              </w:rPr>
            </w:pPr>
          </w:p>
        </w:tc>
        <w:tc>
          <w:tcPr>
            <w:tcW w:w="465" w:type="dxa"/>
            <w:vMerge w:val="continue"/>
            <w:vAlign w:val="center"/>
          </w:tcPr>
          <w:p>
            <w:pPr>
              <w:jc w:val="center"/>
              <w:rPr>
                <w:rFonts w:ascii="仿宋_GB2312" w:eastAsia="仿宋_GB2312"/>
                <w:sz w:val="28"/>
                <w:szCs w:val="28"/>
              </w:rPr>
            </w:pPr>
          </w:p>
        </w:tc>
        <w:tc>
          <w:tcPr>
            <w:tcW w:w="1260" w:type="dxa"/>
            <w:vAlign w:val="center"/>
          </w:tcPr>
          <w:p>
            <w:pPr>
              <w:jc w:val="center"/>
              <w:rPr>
                <w:rFonts w:ascii="仿宋_GB2312" w:eastAsia="仿宋_GB2312"/>
              </w:rPr>
            </w:pPr>
            <w:r>
              <w:rPr>
                <w:rFonts w:hint="eastAsia" w:ascii="黑体" w:eastAsia="黑体" w:hAnsi="黑体"/>
              </w:rPr>
              <w:t>纪律性</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spacing w:line="240" w:lineRule="exact"/>
              <w:rPr>
                <w:rFonts w:ascii="仿宋_GB2312" w:eastAsia="仿宋_GB2312"/>
                <w:sz w:val="18"/>
              </w:rPr>
            </w:pPr>
            <w:r>
              <w:rPr>
                <w:rFonts w:hint="eastAsia" w:ascii="黑体" w:eastAsia="黑体" w:hAnsi="黑体"/>
                <w:sz w:val="18"/>
              </w:rPr>
              <w:t>遵守规章制度，以身作则为形成良好的工作氛围而努力，不违反从业规范和业务规程。</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rPr>
                <w:rFonts w:ascii="仿宋_GB2312" w:eastAsia="仿宋_GB2312"/>
              </w:rPr>
            </w:pPr>
            <w:r>
              <w:rPr>
                <w:rFonts w:hint="eastAsia" w:ascii="黑体" w:eastAsia="黑体" w:hAnsi="黑体"/>
              </w:rPr>
              <w:t>　执行力　</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spacing w:line="240" w:lineRule="exact"/>
              <w:rPr>
                <w:rFonts w:ascii="仿宋_GB2312" w:eastAsia="仿宋_GB2312"/>
                <w:sz w:val="18"/>
              </w:rPr>
            </w:pPr>
            <w:r>
              <w:rPr>
                <w:rFonts w:hint="eastAsia" w:ascii="黑体" w:eastAsia="黑体" w:hAnsi="黑体"/>
                <w:sz w:val="18"/>
              </w:rPr>
              <w:t>正确领会领导工作思路意图，执行公司各项规定及流程，不折不扣完成各项工作。</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工作激情</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spacing w:line="240" w:lineRule="exact"/>
              <w:rPr>
                <w:rFonts w:ascii="仿宋_GB2312" w:eastAsia="仿宋_GB2312"/>
                <w:sz w:val="18"/>
              </w:rPr>
            </w:pPr>
            <w:r>
              <w:rPr>
                <w:rFonts w:hint="eastAsia" w:ascii="黑体" w:eastAsia="黑体" w:hAnsi="黑体"/>
                <w:sz w:val="18"/>
              </w:rPr>
              <w:t>工作上富有热情，有能动性，不断激励、挖掘潜力，提高技能。</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合作精神与全局意识</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spacing w:line="240" w:lineRule="exact"/>
              <w:rPr>
                <w:rFonts w:ascii="仿宋_GB2312" w:eastAsia="仿宋_GB2312"/>
                <w:sz w:val="18"/>
                <w:szCs w:val="18"/>
              </w:rPr>
            </w:pPr>
            <w:r>
              <w:rPr>
                <w:rFonts w:hint="eastAsia" w:ascii="黑体" w:eastAsia="黑体" w:hAnsi="黑体"/>
                <w:sz w:val="18"/>
                <w:szCs w:val="18"/>
              </w:rPr>
              <w:t>集体观念与合作意识，对组织目标的认同感以及是否服从和尊重领导，自觉与同事和有关部门建立良好的协作关系。</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sz w:val="28"/>
                <w:szCs w:val="28"/>
              </w:rPr>
            </w:pPr>
          </w:p>
        </w:tc>
        <w:tc>
          <w:tcPr>
            <w:tcW w:w="465" w:type="dxa"/>
            <w:vMerge w:val="restart"/>
            <w:vAlign w:val="center"/>
          </w:tcPr>
          <w:p>
            <w:pPr>
              <w:jc w:val="center"/>
              <w:rPr>
                <w:rFonts w:ascii="仿宋_GB2312" w:eastAsia="仿宋_GB2312"/>
                <w:sz w:val="28"/>
                <w:szCs w:val="28"/>
              </w:rPr>
            </w:pPr>
            <w:r>
              <w:rPr>
                <w:rFonts w:hint="eastAsia" w:ascii="黑体" w:eastAsia="黑体" w:hAnsi="黑体"/>
                <w:sz w:val="28"/>
                <w:szCs w:val="28"/>
              </w:rPr>
              <w:t>工作能力</w:t>
            </w:r>
          </w:p>
          <w:p>
            <w:pPr>
              <w:jc w:val="center"/>
              <w:rPr>
                <w:rFonts w:ascii="仿宋_GB2312" w:eastAsia="仿宋_GB2312"/>
                <w:sz w:val="28"/>
                <w:szCs w:val="28"/>
              </w:rPr>
            </w:pPr>
          </w:p>
        </w:tc>
        <w:tc>
          <w:tcPr>
            <w:tcW w:w="1260" w:type="dxa"/>
            <w:vAlign w:val="center"/>
          </w:tcPr>
          <w:p>
            <w:pPr>
              <w:jc w:val="center"/>
              <w:rPr>
                <w:rFonts w:ascii="仿宋_GB2312" w:eastAsia="仿宋_GB2312"/>
              </w:rPr>
            </w:pPr>
            <w:r>
              <w:rPr>
                <w:rFonts w:hint="eastAsia" w:ascii="黑体" w:eastAsia="黑体" w:hAnsi="黑体"/>
              </w:rPr>
              <w:t>专业知识</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spacing w:line="240" w:lineRule="exact"/>
              <w:rPr>
                <w:rFonts w:ascii="仿宋_GB2312" w:eastAsia="仿宋_GB2312"/>
                <w:sz w:val="18"/>
              </w:rPr>
            </w:pPr>
            <w:r>
              <w:rPr>
                <w:rFonts w:hint="eastAsia" w:ascii="黑体" w:eastAsia="黑体" w:hAnsi="黑体"/>
                <w:sz w:val="18"/>
              </w:rPr>
              <w:t>具备工作上必备的知识，钻研业务、虚心好学，工作或展业中遇事有独立的见解。</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业务能力</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spacing w:line="240" w:lineRule="exact"/>
              <w:rPr>
                <w:rFonts w:ascii="仿宋_GB2312" w:eastAsia="仿宋_GB2312"/>
                <w:sz w:val="18"/>
              </w:rPr>
            </w:pPr>
            <w:r>
              <w:rPr>
                <w:rFonts w:hint="eastAsia" w:ascii="黑体" w:eastAsia="黑体" w:hAnsi="黑体"/>
                <w:sz w:val="18"/>
              </w:rPr>
              <w:t>接受新知识，不断提高技能，能解决部门及本岗位的业务问题。</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服务意识</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rPr>
                <w:rFonts w:ascii="仿宋_GB2312" w:eastAsia="仿宋_GB2312"/>
                <w:sz w:val="18"/>
              </w:rPr>
            </w:pPr>
            <w:r>
              <w:rPr>
                <w:rFonts w:hint="eastAsia" w:ascii="黑体" w:eastAsia="黑体" w:hAnsi="黑体"/>
                <w:sz w:val="18"/>
                <w:szCs w:val="18"/>
              </w:rPr>
              <w:t>能自觉加强服务观念，提高服务水平，为相关部门或客户提供热情周到服务。</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工作效率</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rPr>
                <w:rFonts w:ascii="仿宋_GB2312" w:eastAsia="仿宋_GB2312"/>
                <w:sz w:val="18"/>
              </w:rPr>
            </w:pPr>
            <w:r>
              <w:rPr>
                <w:rFonts w:hint="eastAsia" w:ascii="黑体" w:eastAsia="黑体" w:hAnsi="黑体"/>
                <w:sz w:val="18"/>
              </w:rPr>
              <w:t>办事利索，富有成效，保质保量完成所承担的工作任务。</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Merge w:val="continue"/>
            <w:vAlign w:val="center"/>
          </w:tcPr>
          <w:p>
            <w:pPr>
              <w:jc w:val="center"/>
              <w:rPr>
                <w:rFonts w:ascii="仿宋_GB2312" w:eastAsia="仿宋_GB2312"/>
              </w:rPr>
            </w:pPr>
          </w:p>
        </w:tc>
        <w:tc>
          <w:tcPr>
            <w:tcW w:w="465" w:type="dxa"/>
            <w:vMerge w:val="continue"/>
            <w:vAlign w:val="center"/>
          </w:tcPr>
          <w:p>
            <w:pPr>
              <w:jc w:val="center"/>
              <w:rPr>
                <w:rFonts w:ascii="仿宋_GB2312" w:eastAsia="仿宋_GB2312"/>
              </w:rPr>
            </w:pPr>
          </w:p>
        </w:tc>
        <w:tc>
          <w:tcPr>
            <w:tcW w:w="1260" w:type="dxa"/>
            <w:vAlign w:val="center"/>
          </w:tcPr>
          <w:p>
            <w:pPr>
              <w:jc w:val="center"/>
              <w:rPr>
                <w:rFonts w:ascii="仿宋_GB2312" w:eastAsia="仿宋_GB2312"/>
              </w:rPr>
            </w:pPr>
            <w:r>
              <w:rPr>
                <w:rFonts w:hint="eastAsia" w:ascii="黑体" w:eastAsia="黑体" w:hAnsi="黑体"/>
              </w:rPr>
              <w:t>开拓创新</w:t>
            </w:r>
          </w:p>
          <w:p>
            <w:pPr>
              <w:jc w:val="center"/>
              <w:rPr>
                <w:rFonts w:ascii="仿宋_GB2312" w:eastAsia="仿宋_GB2312"/>
              </w:rPr>
            </w:pPr>
            <w:r>
              <w:rPr>
                <w:rFonts w:hint="eastAsia" w:ascii="黑体" w:eastAsia="黑体" w:hAnsi="黑体"/>
              </w:rPr>
              <w:t>能力</w:t>
            </w:r>
          </w:p>
        </w:tc>
        <w:tc>
          <w:tcPr>
            <w:tcW w:w="540" w:type="dxa"/>
            <w:vAlign w:val="center"/>
          </w:tcPr>
          <w:p>
            <w:pPr>
              <w:jc w:val="center"/>
              <w:rPr>
                <w:rFonts w:ascii="宋体"/>
                <w:sz w:val="18"/>
              </w:rPr>
            </w:pPr>
            <w:r>
              <w:rPr>
                <w:rFonts w:hint="eastAsia" w:ascii="黑体" w:hAnsi="黑体" w:eastAsia="黑体"/>
                <w:sz w:val="18"/>
              </w:rPr>
              <w:t>4</w:t>
            </w:r>
          </w:p>
        </w:tc>
        <w:tc>
          <w:tcPr>
            <w:tcW w:w="4140" w:type="dxa"/>
          </w:tcPr>
          <w:p>
            <w:pPr>
              <w:rPr>
                <w:rFonts w:ascii="仿宋_GB2312" w:eastAsia="仿宋_GB2312"/>
                <w:sz w:val="18"/>
              </w:rPr>
            </w:pPr>
            <w:r>
              <w:rPr>
                <w:rFonts w:hint="eastAsia" w:ascii="黑体" w:eastAsia="黑体" w:hAnsi="黑体"/>
                <w:sz w:val="18"/>
              </w:rPr>
              <w:t>能提出新的工作方案，有效地改进工作；能开拓新的业务领域；利用新方法、新手段，富有创新成果。</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 w:type="dxa"/>
            <w:vAlign w:val="center"/>
          </w:tcPr>
          <w:p>
            <w:pPr>
              <w:spacing w:line="400" w:lineRule="exact"/>
              <w:jc w:val="center"/>
              <w:rPr>
                <w:rFonts w:ascii="仿宋_GB2312" w:eastAsia="仿宋_GB2312"/>
                <w:sz w:val="28"/>
                <w:szCs w:val="28"/>
              </w:rPr>
            </w:pPr>
            <w:r>
              <w:rPr>
                <w:rFonts w:hint="eastAsia" w:ascii="黑体" w:eastAsia="黑体" w:hAnsi="黑体"/>
                <w:sz w:val="28"/>
                <w:szCs w:val="28"/>
              </w:rPr>
              <w:t>工作目标</w:t>
            </w:r>
          </w:p>
        </w:tc>
        <w:tc>
          <w:tcPr>
            <w:tcW w:w="1725" w:type="dxa"/>
            <w:gridSpan w:val="2"/>
            <w:vAlign w:val="center"/>
          </w:tcPr>
          <w:p>
            <w:pPr>
              <w:spacing w:line="400" w:lineRule="exact"/>
              <w:jc w:val="center"/>
              <w:rPr>
                <w:rFonts w:ascii="仿宋_GB2312" w:eastAsia="仿宋_GB2312"/>
                <w:sz w:val="28"/>
                <w:szCs w:val="28"/>
              </w:rPr>
            </w:pPr>
            <w:r>
              <w:rPr>
                <w:rFonts w:hint="eastAsia" w:ascii="黑体" w:eastAsia="黑体" w:hAnsi="黑体"/>
                <w:sz w:val="28"/>
                <w:szCs w:val="28"/>
              </w:rPr>
              <w:t>工作业绩</w:t>
            </w:r>
          </w:p>
          <w:p>
            <w:pPr>
              <w:jc w:val="center"/>
              <w:rPr>
                <w:rFonts w:ascii="宋体"/>
                <w:sz w:val="18"/>
              </w:rPr>
            </w:pPr>
          </w:p>
        </w:tc>
        <w:tc>
          <w:tcPr>
            <w:tcW w:w="540" w:type="dxa"/>
            <w:vAlign w:val="center"/>
          </w:tcPr>
          <w:p>
            <w:pPr>
              <w:jc w:val="center"/>
              <w:rPr>
                <w:rFonts w:ascii="宋体"/>
                <w:sz w:val="18"/>
              </w:rPr>
            </w:pPr>
            <w:r>
              <w:rPr>
                <w:rFonts w:hint="eastAsia" w:ascii="黑体" w:hAnsi="黑体" w:eastAsia="黑体"/>
                <w:sz w:val="18"/>
              </w:rPr>
              <w:t>60</w:t>
            </w:r>
          </w:p>
          <w:p>
            <w:pPr>
              <w:jc w:val="center"/>
              <w:rPr>
                <w:rFonts w:ascii="宋体"/>
                <w:sz w:val="18"/>
              </w:rPr>
            </w:pPr>
          </w:p>
        </w:tc>
        <w:tc>
          <w:tcPr>
            <w:tcW w:w="4140" w:type="dxa"/>
            <w:vAlign w:val="center"/>
          </w:tcPr>
          <w:p>
            <w:pPr>
              <w:rPr>
                <w:rFonts w:ascii="仿宋_GB2312" w:eastAsia="仿宋_GB2312"/>
                <w:sz w:val="18"/>
              </w:rPr>
            </w:pPr>
            <w:r>
              <w:rPr>
                <w:rFonts w:hint="eastAsia" w:ascii="黑体" w:eastAsia="黑体" w:hAnsi="黑体"/>
                <w:sz w:val="18"/>
              </w:rPr>
              <w:t>完成公司下达的业务指标</w:t>
            </w: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90" w:type="dxa"/>
            <w:gridSpan w:val="3"/>
            <w:vAlign w:val="center"/>
          </w:tcPr>
          <w:p>
            <w:pPr>
              <w:jc w:val="center"/>
              <w:rPr>
                <w:rFonts w:ascii="仿宋_GB2312" w:eastAsia="仿宋_GB2312"/>
                <w:sz w:val="28"/>
                <w:szCs w:val="28"/>
              </w:rPr>
            </w:pPr>
            <w:r>
              <w:rPr>
                <w:rFonts w:hint="eastAsia" w:ascii="黑体" w:eastAsia="黑体" w:hAnsi="黑体"/>
                <w:sz w:val="28"/>
                <w:szCs w:val="28"/>
              </w:rPr>
              <w:t>小　　计</w:t>
            </w:r>
          </w:p>
        </w:tc>
        <w:tc>
          <w:tcPr>
            <w:tcW w:w="540" w:type="dxa"/>
            <w:vAlign w:val="center"/>
          </w:tcPr>
          <w:p>
            <w:pPr>
              <w:jc w:val="center"/>
              <w:rPr>
                <w:rFonts w:ascii="仿宋_GB2312" w:eastAsia="仿宋_GB2312"/>
                <w:sz w:val="18"/>
                <w:szCs w:val="18"/>
              </w:rPr>
            </w:pPr>
            <w:r>
              <w:rPr>
                <w:rFonts w:hint="eastAsia" w:ascii="黑体" w:eastAsia="黑体" w:hAnsi="黑体"/>
                <w:sz w:val="18"/>
                <w:szCs w:val="18"/>
              </w:rPr>
              <w:t>100</w:t>
            </w:r>
          </w:p>
        </w:tc>
        <w:tc>
          <w:tcPr>
            <w:tcW w:w="4140" w:type="dxa"/>
            <w:vAlign w:val="center"/>
          </w:tcPr>
          <w:p>
            <w:pPr>
              <w:jc w:val="center"/>
              <w:rPr>
                <w:rFonts w:ascii="仿宋_GB2312" w:eastAsia="仿宋_GB2312"/>
                <w:sz w:val="28"/>
                <w:szCs w:val="28"/>
              </w:rPr>
            </w:pPr>
          </w:p>
        </w:tc>
        <w:tc>
          <w:tcPr>
            <w:tcW w:w="720" w:type="dxa"/>
            <w:vAlign w:val="center"/>
          </w:tcPr>
          <w:p>
            <w:pPr>
              <w:jc w:val="center"/>
              <w:rPr>
                <w:rFonts w:ascii="仿宋_GB2312" w:eastAsia="仿宋_GB2312"/>
              </w:rPr>
            </w:pPr>
          </w:p>
        </w:tc>
        <w:tc>
          <w:tcPr>
            <w:tcW w:w="7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gridSpan w:val="2"/>
            <w:vAlign w:val="center"/>
          </w:tcPr>
          <w:p>
            <w:pPr>
              <w:jc w:val="center"/>
              <w:rPr>
                <w:rFonts w:ascii="仿宋_GB2312" w:eastAsia="仿宋_GB2312"/>
                <w:sz w:val="28"/>
                <w:szCs w:val="28"/>
              </w:rPr>
            </w:pPr>
            <w:r>
              <w:rPr>
                <w:rFonts w:hint="eastAsia" w:ascii="黑体" w:eastAsia="黑体" w:hAnsi="黑体"/>
                <w:sz w:val="28"/>
                <w:szCs w:val="28"/>
              </w:rPr>
              <w:t>考评结果</w:t>
            </w:r>
          </w:p>
        </w:tc>
        <w:tc>
          <w:tcPr>
            <w:tcW w:w="7380" w:type="dxa"/>
            <w:gridSpan w:val="5"/>
            <w:vAlign w:val="center"/>
          </w:tcPr>
          <w:p>
            <w:pPr>
              <w:rPr>
                <w:rFonts w:ascii="仿宋_GB2312" w:eastAsia="仿宋_GB2312"/>
              </w:rPr>
            </w:pPr>
            <w:r>
              <w:rPr>
                <w:rFonts w:hint="eastAsia" w:ascii="黑体" w:eastAsia="黑体" w:hAnsi="黑体"/>
              </w:rPr>
              <w:t>最终考评得分：</w:t>
            </w:r>
          </w:p>
          <w:p>
            <w:pPr>
              <w:rPr>
                <w:rFonts w:ascii="仿宋_GB2312" w:eastAsia="仿宋_GB2312"/>
              </w:rPr>
            </w:pPr>
          </w:p>
          <w:p>
            <w:pPr>
              <w:rPr>
                <w:rFonts w:ascii="仿宋_GB2312" w:eastAsia="仿宋_GB2312"/>
              </w:rPr>
            </w:pPr>
            <w:r>
              <w:rPr>
                <w:rFonts w:hint="eastAsia" w:ascii="黑体" w:eastAsia="黑体" w:hAnsi="黑体"/>
              </w:rPr>
              <w:t>　　　　　　　　　　　　　　　　　考评人签字：</w:t>
            </w:r>
          </w:p>
          <w:p>
            <w:pPr>
              <w:rPr>
                <w:rFonts w:ascii="仿宋_GB2312" w:eastAsia="仿宋_GB2312"/>
              </w:rPr>
            </w:pPr>
            <w:r>
              <w:rPr>
                <w:rFonts w:hint="eastAsia" w:ascii="仿宋_GB2312" w:eastAsia="仿宋_GB2312"/>
              </w:rPr>
              <w:t>　　　　　　　　　　　　　　　　　</w:t>
            </w:r>
          </w:p>
          <w:p>
            <w:pPr>
              <w:rPr>
                <w:rFonts w:ascii="仿宋_GB2312" w:eastAsia="仿宋_GB2312"/>
              </w:rPr>
            </w:pPr>
            <w:r>
              <w:rPr>
                <w:rFonts w:hint="eastAsia" w:ascii="黑体" w:eastAsia="黑体" w:hAnsi="黑体"/>
              </w:rPr>
              <w:t>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930" w:type="dxa"/>
            <w:gridSpan w:val="2"/>
            <w:vAlign w:val="center"/>
          </w:tcPr>
          <w:p>
            <w:pPr>
              <w:rPr>
                <w:rFonts w:ascii="仿宋_GB2312" w:eastAsia="仿宋_GB2312"/>
                <w:sz w:val="28"/>
                <w:szCs w:val="28"/>
              </w:rPr>
            </w:pPr>
            <w:r>
              <w:rPr>
                <w:rFonts w:hint="eastAsia" w:ascii="黑体" w:eastAsia="黑体" w:hAnsi="黑体"/>
                <w:sz w:val="28"/>
                <w:szCs w:val="28"/>
              </w:rPr>
              <w:t>备注</w:t>
            </w:r>
          </w:p>
        </w:tc>
        <w:tc>
          <w:tcPr>
            <w:tcW w:w="7380" w:type="dxa"/>
            <w:gridSpan w:val="5"/>
            <w:vAlign w:val="center"/>
          </w:tcPr>
          <w:p>
            <w:pPr>
              <w:jc w:val="center"/>
            </w:pPr>
          </w:p>
        </w:tc>
      </w:tr>
    </w:tbl>
    <w:p>
      <w:pPr>
        <w:jc w:val="center"/>
        <w:rPr>
          <w:rFonts w:ascii="宋体" w:hAnsi="宋体"/>
          <w:b/>
          <w:bCs/>
          <w:sz w:val="44"/>
          <w:szCs w:val="44"/>
        </w:rPr>
      </w:pPr>
      <w:r>
        <w:rPr>
          <w:rFonts w:hint="eastAsia" w:ascii="黑体" w:hAnsi="黑体" w:eastAsia="黑体"/>
          <w:b/>
          <w:bCs/>
          <w:sz w:val="44"/>
          <w:szCs w:val="44"/>
        </w:rPr>
        <w:t>计划生育暂行规定</w:t>
      </w:r>
    </w:p>
    <w:p>
      <w:pPr>
        <w:jc w:val="center"/>
        <w:rPr>
          <w:rFonts w:ascii="宋体" w:hAnsi="宋体"/>
          <w:sz w:val="44"/>
          <w:szCs w:val="44"/>
        </w:rPr>
      </w:pPr>
    </w:p>
    <w:p>
      <w:pPr>
        <w:jc w:val="center"/>
        <w:rPr>
          <w:rFonts w:eastAsia="仿宋_GB2312"/>
          <w:sz w:val="32"/>
          <w:szCs w:val="32"/>
        </w:rPr>
      </w:pPr>
      <w:r>
        <w:rPr>
          <w:rFonts w:hint="eastAsia" w:eastAsia="黑体" w:ascii="黑体" w:hAnsi="黑体"/>
          <w:sz w:val="32"/>
          <w:szCs w:val="32"/>
        </w:rPr>
        <w:t>第一章  总则</w:t>
      </w:r>
    </w:p>
    <w:p>
      <w:pPr>
        <w:ind w:firstLine="640" w:firstLineChars="200"/>
        <w:rPr>
          <w:rFonts w:eastAsia="仿宋_GB2312"/>
          <w:sz w:val="32"/>
          <w:szCs w:val="32"/>
        </w:rPr>
      </w:pPr>
      <w:r>
        <w:rPr>
          <w:rFonts w:ascii="黑体" w:hAnsi="黑体" w:eastAsia="黑体"/>
        </w:rPr>
        <w:t>第一条  为了响应国家控制人口数量，提高人口素质的基本国策，根据《江苏省计划生育条例》及《南京市计划生育管理暂行规定》，结合某保险经纪公司（以下简称“公司”），制定本规定。</w:t>
      </w:r>
    </w:p>
    <w:p>
      <w:pPr>
        <w:ind w:firstLine="640" w:firstLineChars="200"/>
        <w:rPr>
          <w:rFonts w:eastAsia="仿宋_GB2312"/>
          <w:sz w:val="32"/>
          <w:szCs w:val="32"/>
        </w:rPr>
      </w:pPr>
      <w:r>
        <w:rPr>
          <w:rFonts w:hint="eastAsia" w:eastAsia="黑体" w:ascii="黑体" w:hAnsi="黑体"/>
          <w:sz w:val="32"/>
          <w:szCs w:val="32"/>
        </w:rPr>
        <w:t>第二条  公司成立“计划生育领导小组”，由部门经理组成，办公室主任任组长，由人力资源部或工会负责日常工作。</w:t>
      </w:r>
    </w:p>
    <w:p>
      <w:pPr>
        <w:jc w:val="center"/>
        <w:rPr>
          <w:rFonts w:eastAsia="仿宋_GB2312"/>
          <w:sz w:val="32"/>
          <w:szCs w:val="32"/>
        </w:rPr>
      </w:pPr>
      <w:r>
        <w:rPr>
          <w:rFonts w:hint="eastAsia" w:eastAsia="黑体" w:ascii="黑体" w:hAnsi="黑体"/>
          <w:sz w:val="32"/>
          <w:szCs w:val="32"/>
        </w:rPr>
        <w:t>第二章  结婚登记及假期规定</w:t>
      </w:r>
    </w:p>
    <w:p>
      <w:pPr>
        <w:ind w:firstLine="640" w:firstLineChars="200"/>
        <w:rPr>
          <w:rFonts w:eastAsia="仿宋_GB2312"/>
          <w:sz w:val="32"/>
          <w:szCs w:val="32"/>
        </w:rPr>
      </w:pPr>
      <w:r>
        <w:rPr>
          <w:rFonts w:hint="eastAsia" w:eastAsia="黑体" w:ascii="黑体" w:hAnsi="黑体"/>
          <w:sz w:val="32"/>
          <w:szCs w:val="32"/>
        </w:rPr>
        <w:t>第三条  凡符合结婚条件的男女职工，持本人书面申请、部门领导审批意见、双方身份证、户口本等到人力资源部办理审批及开具“婚姻状况证明”，持证明等资料到户口所在地民政局领取结婚证书。</w:t>
      </w:r>
    </w:p>
    <w:p>
      <w:pPr>
        <w:ind w:firstLine="640" w:firstLineChars="200"/>
        <w:rPr>
          <w:rFonts w:ascii="仿宋_GB2312" w:eastAsia="仿宋_GB2312"/>
          <w:sz w:val="32"/>
          <w:szCs w:val="32"/>
        </w:rPr>
      </w:pPr>
      <w:r>
        <w:rPr>
          <w:rFonts w:hint="eastAsia" w:ascii="黑体" w:eastAsia="黑体" w:hAnsi="黑体"/>
          <w:sz w:val="32"/>
          <w:szCs w:val="32"/>
        </w:rPr>
        <w:t>第四条  对已到国家法定年龄但未到晚婚年龄（男25周岁，女23周岁）坚持申请结婚的职工，要做好思想工作，如有特殊原因要求领取结婚证者需经经办部门核实情况后报计生领导小组决定。</w:t>
      </w:r>
    </w:p>
    <w:p>
      <w:pPr>
        <w:ind w:firstLine="640" w:firstLineChars="200"/>
        <w:rPr>
          <w:rFonts w:eastAsia="仿宋_GB2312"/>
          <w:sz w:val="32"/>
          <w:szCs w:val="32"/>
        </w:rPr>
      </w:pPr>
      <w:r>
        <w:rPr>
          <w:rFonts w:hint="eastAsia" w:eastAsia="黑体" w:ascii="黑体" w:hAnsi="黑体"/>
          <w:sz w:val="32"/>
          <w:szCs w:val="32"/>
        </w:rPr>
        <w:t>第五条  双方符合晚婚年龄依法登记结婚的初婚夫妻，可享受婚假十五天（含法定婚假三天）。重新组合家庭的，初婚一方符合晚婚者，也执行上述规定，如双方均为再婚者，可享受法定婚假三天。</w:t>
      </w:r>
    </w:p>
    <w:p>
      <w:pPr>
        <w:jc w:val="center"/>
        <w:rPr>
          <w:rFonts w:eastAsia="仿宋_GB2312"/>
          <w:sz w:val="32"/>
          <w:szCs w:val="32"/>
        </w:rPr>
      </w:pPr>
      <w:r>
        <w:rPr>
          <w:rFonts w:hint="eastAsia" w:eastAsia="黑体" w:ascii="黑体" w:hAnsi="黑体"/>
          <w:sz w:val="32"/>
          <w:szCs w:val="32"/>
        </w:rPr>
        <w:t>第三章  生育保险规定</w:t>
      </w:r>
    </w:p>
    <w:p>
      <w:pPr>
        <w:ind w:firstLine="640" w:firstLineChars="200"/>
        <w:rPr>
          <w:rFonts w:eastAsia="仿宋_GB2312"/>
          <w:sz w:val="32"/>
          <w:szCs w:val="32"/>
        </w:rPr>
      </w:pPr>
      <w:r>
        <w:rPr>
          <w:rFonts w:hint="eastAsia" w:eastAsia="黑体" w:ascii="黑体" w:hAnsi="黑体"/>
          <w:sz w:val="32"/>
          <w:szCs w:val="32"/>
        </w:rPr>
        <w:t>第六条  为了维护员工合法权益，保障员工在生育期间以及实施计划生育手术时得到必要的经济补偿和医疗保健，公司依法参加社会生育保险。</w:t>
      </w:r>
    </w:p>
    <w:p>
      <w:pPr>
        <w:ind w:firstLine="640" w:firstLineChars="200"/>
        <w:rPr>
          <w:rFonts w:eastAsia="仿宋_GB2312"/>
          <w:sz w:val="32"/>
          <w:szCs w:val="32"/>
        </w:rPr>
      </w:pPr>
      <w:r>
        <w:rPr>
          <w:rFonts w:hint="eastAsia" w:eastAsia="黑体" w:ascii="黑体" w:hAnsi="黑体"/>
          <w:sz w:val="32"/>
          <w:szCs w:val="32"/>
        </w:rPr>
        <w:t>第七条  女工符合计划生育规定生育的，享受以下生育保险待遇：</w:t>
      </w:r>
    </w:p>
    <w:p>
      <w:pPr>
        <w:ind w:firstLine="640" w:firstLineChars="200"/>
        <w:rPr>
          <w:rFonts w:eastAsia="仿宋_GB2312"/>
          <w:sz w:val="32"/>
          <w:szCs w:val="32"/>
        </w:rPr>
      </w:pPr>
      <w:r>
        <w:rPr>
          <w:rFonts w:hint="eastAsia" w:eastAsia="黑体" w:ascii="黑体" w:hAnsi="黑体"/>
          <w:sz w:val="32"/>
          <w:szCs w:val="32"/>
        </w:rPr>
        <w:t>1．女员工生育或得流产，按照国家和省有关规定享受产假。产假期间的工资按女员工生育或者流产时的本人缴费工资由社会保险处（）支付；</w:t>
      </w:r>
    </w:p>
    <w:p>
      <w:pPr>
        <w:ind w:firstLine="640" w:firstLineChars="200"/>
        <w:rPr>
          <w:rFonts w:eastAsia="仿宋_GB2312"/>
          <w:sz w:val="32"/>
          <w:szCs w:val="32"/>
        </w:rPr>
      </w:pPr>
      <w:r>
        <w:rPr>
          <w:rFonts w:hint="eastAsia" w:eastAsia="黑体" w:ascii="黑体" w:hAnsi="黑体"/>
          <w:sz w:val="32"/>
          <w:szCs w:val="32"/>
        </w:rPr>
        <w:t>2．女员工怀孕后的产前检查费、因生育或者流产、引产所需的检查费、接生费、手术费、普通病房住院费和医药费等生育医疗费用，按规定由社会保险处（）报销。</w:t>
      </w:r>
    </w:p>
    <w:p>
      <w:pPr>
        <w:ind w:firstLine="640" w:firstLineChars="200"/>
        <w:rPr>
          <w:rFonts w:ascii="仿宋_GB2312" w:eastAsia="仿宋_GB2312"/>
          <w:sz w:val="32"/>
          <w:szCs w:val="32"/>
        </w:rPr>
      </w:pPr>
      <w:r>
        <w:rPr>
          <w:rFonts w:hint="eastAsia" w:eastAsia="黑体" w:ascii="黑体" w:hAnsi="黑体"/>
          <w:sz w:val="32"/>
          <w:szCs w:val="32"/>
        </w:rPr>
        <w:t>3．对符合享受国家规定90天以及90天以上产假的生育女员工，发给一次性生育性营养补助费，其费用由社会保险处（）支付，标准为本市上一年职工年平均工资的1%。</w:t>
      </w:r>
    </w:p>
    <w:p>
      <w:pPr>
        <w:ind w:firstLine="640" w:firstLineChars="200"/>
        <w:rPr>
          <w:rFonts w:ascii="仿宋_GB2312" w:eastAsia="仿宋_GB2312"/>
          <w:sz w:val="32"/>
          <w:szCs w:val="32"/>
        </w:rPr>
      </w:pPr>
      <w:r>
        <w:rPr>
          <w:rFonts w:hint="eastAsia" w:ascii="黑体" w:eastAsia="黑体" w:hAnsi="黑体"/>
          <w:sz w:val="32"/>
          <w:szCs w:val="32"/>
        </w:rPr>
        <w:t>第八条  女员工生育前应办理产假手续，产假90天(含产前假15天)；难产者增加15天；多胞胎每多生一胎增加15天；符合计划生育晚育规定，另增加产假30天。怀孕三个月以内流产的女员工，根据医院证明，给予20天至30天的产假；三个月以上七个月以下流产的，给予产假42天。</w:t>
      </w:r>
    </w:p>
    <w:p>
      <w:pPr>
        <w:ind w:firstLine="640" w:firstLineChars="200"/>
        <w:rPr>
          <w:rFonts w:ascii="仿宋_GB2312" w:eastAsia="仿宋_GB2312"/>
          <w:sz w:val="32"/>
          <w:szCs w:val="32"/>
        </w:rPr>
      </w:pPr>
      <w:r>
        <w:rPr>
          <w:rFonts w:hint="eastAsia" w:ascii="黑体" w:eastAsia="黑体" w:hAnsi="黑体"/>
          <w:sz w:val="32"/>
          <w:szCs w:val="32"/>
        </w:rPr>
        <w:t>男员工在配偶分娩期可休护理假15天。</w:t>
      </w:r>
    </w:p>
    <w:p>
      <w:pPr>
        <w:ind w:firstLine="640" w:firstLineChars="200"/>
        <w:rPr>
          <w:rFonts w:ascii="仿宋_GB2312" w:eastAsia="仿宋_GB2312"/>
          <w:sz w:val="32"/>
          <w:szCs w:val="32"/>
        </w:rPr>
      </w:pPr>
      <w:r>
        <w:rPr>
          <w:rFonts w:hint="eastAsia" w:ascii="黑体" w:eastAsia="黑体" w:hAnsi="黑体"/>
          <w:sz w:val="32"/>
          <w:szCs w:val="32"/>
        </w:rPr>
        <w:t>第九条  女员工在生育后及时向人力资源部提供以下材料：</w:t>
      </w:r>
    </w:p>
    <w:p>
      <w:pPr>
        <w:ind w:firstLine="640" w:firstLineChars="200"/>
        <w:rPr>
          <w:rFonts w:ascii="仿宋_GB2312" w:eastAsia="仿宋_GB2312"/>
          <w:sz w:val="32"/>
          <w:szCs w:val="32"/>
        </w:rPr>
      </w:pPr>
      <w:r>
        <w:rPr>
          <w:rFonts w:hint="eastAsia" w:ascii="黑体" w:eastAsia="黑体" w:hAnsi="黑体"/>
          <w:sz w:val="32"/>
          <w:szCs w:val="32"/>
        </w:rPr>
        <w:t>1．独生子女证；</w:t>
      </w:r>
    </w:p>
    <w:p>
      <w:pPr>
        <w:ind w:firstLine="640" w:firstLineChars="200"/>
        <w:rPr>
          <w:rFonts w:ascii="仿宋_GB2312" w:eastAsia="仿宋_GB2312"/>
          <w:sz w:val="32"/>
          <w:szCs w:val="32"/>
        </w:rPr>
      </w:pPr>
      <w:r>
        <w:rPr>
          <w:rFonts w:hint="eastAsia" w:ascii="黑体" w:eastAsia="黑体" w:hAnsi="黑体"/>
          <w:sz w:val="32"/>
          <w:szCs w:val="32"/>
        </w:rPr>
        <w:t>2．住院小结或流产证明；</w:t>
      </w:r>
    </w:p>
    <w:p>
      <w:pPr>
        <w:ind w:firstLine="640" w:firstLineChars="200"/>
        <w:rPr>
          <w:rFonts w:ascii="仿宋_GB2312" w:eastAsia="仿宋_GB2312"/>
          <w:sz w:val="32"/>
          <w:szCs w:val="32"/>
        </w:rPr>
      </w:pPr>
      <w:r>
        <w:rPr>
          <w:rFonts w:hint="eastAsia" w:ascii="黑体" w:eastAsia="黑体" w:hAnsi="黑体"/>
          <w:sz w:val="32"/>
          <w:szCs w:val="32"/>
        </w:rPr>
        <w:t>3．医疗费用单据；</w:t>
      </w:r>
    </w:p>
    <w:p>
      <w:pPr>
        <w:ind w:firstLine="640" w:firstLineChars="200"/>
        <w:rPr>
          <w:rFonts w:ascii="仿宋_GB2312" w:eastAsia="仿宋_GB2312"/>
          <w:sz w:val="32"/>
          <w:szCs w:val="32"/>
        </w:rPr>
      </w:pPr>
      <w:r>
        <w:rPr>
          <w:rFonts w:hint="eastAsia" w:ascii="黑体" w:eastAsia="黑体" w:hAnsi="黑体"/>
          <w:sz w:val="32"/>
          <w:szCs w:val="32"/>
        </w:rPr>
        <w:t>4．结婚证。</w:t>
      </w:r>
    </w:p>
    <w:p>
      <w:pPr>
        <w:ind w:firstLine="640" w:firstLineChars="200"/>
        <w:rPr>
          <w:rFonts w:ascii="仿宋_GB2312" w:eastAsia="仿宋_GB2312"/>
          <w:sz w:val="32"/>
          <w:szCs w:val="32"/>
        </w:rPr>
      </w:pPr>
      <w:r>
        <w:rPr>
          <w:rFonts w:hint="eastAsia" w:ascii="黑体" w:eastAsia="黑体" w:hAnsi="黑体"/>
          <w:sz w:val="32"/>
          <w:szCs w:val="32"/>
        </w:rPr>
        <w:t>第十条  女员工在生育期间停发工资，由社会保险处（）按规定支付。</w:t>
      </w:r>
    </w:p>
    <w:p>
      <w:pPr>
        <w:jc w:val="center"/>
        <w:rPr>
          <w:rFonts w:ascii="仿宋_GB2312" w:eastAsia="仿宋_GB2312"/>
          <w:sz w:val="32"/>
          <w:szCs w:val="32"/>
        </w:rPr>
      </w:pPr>
      <w:r>
        <w:rPr>
          <w:rFonts w:hint="eastAsia" w:ascii="黑体" w:eastAsia="黑体" w:hAnsi="黑体"/>
          <w:sz w:val="32"/>
          <w:szCs w:val="32"/>
        </w:rPr>
        <w:t>第四章  节育规定</w:t>
      </w:r>
    </w:p>
    <w:p>
      <w:pPr>
        <w:ind w:firstLine="640" w:firstLineChars="200"/>
        <w:rPr>
          <w:rFonts w:ascii="仿宋_GB2312" w:eastAsia="仿宋_GB2312"/>
          <w:sz w:val="32"/>
          <w:szCs w:val="32"/>
        </w:rPr>
      </w:pPr>
      <w:r>
        <w:rPr>
          <w:rFonts w:hint="eastAsia" w:ascii="黑体" w:eastAsia="黑体" w:hAnsi="黑体"/>
          <w:sz w:val="32"/>
          <w:szCs w:val="32"/>
        </w:rPr>
        <w:t>第十一条  施行节育手术的男女员工经医院证明，可休假时间：放置节育环2天；经批准取环休息1天；输精管结扎休息10天；输卵管结扎休息25天。以上假期工资全发，医疗费用全报销，不计入包干。因节育手术引起的并发症也享受以上待遇。施行绝育手术的员工（40岁以下）给予一次性营养补贴100元。</w:t>
      </w:r>
    </w:p>
    <w:p>
      <w:pPr>
        <w:ind w:firstLine="640" w:firstLineChars="200"/>
        <w:rPr>
          <w:rFonts w:ascii="仿宋_GB2312" w:eastAsia="仿宋_GB2312"/>
          <w:sz w:val="32"/>
          <w:szCs w:val="32"/>
        </w:rPr>
      </w:pPr>
      <w:r>
        <w:rPr>
          <w:rFonts w:hint="eastAsia" w:ascii="黑体" w:eastAsia="黑体" w:hAnsi="黑体"/>
          <w:sz w:val="32"/>
          <w:szCs w:val="32"/>
        </w:rPr>
        <w:t>第十二条  凡上环、结扎后又怀孕做人流者经医院证明，怀孕三个月以内的休息14天，医疗费全部报销，不计入包干。婚后未育（符合晚育条件）因避孕失败第一次做人流者，同以上待遇；二次或二次以上者，术后休息时间按事假处理，医疗费不予报销。</w:t>
      </w:r>
    </w:p>
    <w:p>
      <w:pPr>
        <w:ind w:firstLine="640" w:firstLineChars="200"/>
        <w:rPr>
          <w:rFonts w:ascii="仿宋_GB2312" w:eastAsia="仿宋_GB2312"/>
          <w:sz w:val="32"/>
          <w:szCs w:val="32"/>
        </w:rPr>
      </w:pPr>
      <w:r>
        <w:rPr>
          <w:rFonts w:hint="eastAsia" w:ascii="黑体" w:eastAsia="黑体" w:hAnsi="黑体"/>
          <w:sz w:val="32"/>
          <w:szCs w:val="32"/>
        </w:rPr>
        <w:t>第十三条  已生育的女员工必须落实可靠的长效节育措施，凡未采取长效措施，术后休息时间按事假处理，医疗费不予报销。</w:t>
      </w:r>
    </w:p>
    <w:p>
      <w:pPr>
        <w:ind w:firstLine="640" w:firstLineChars="200"/>
        <w:rPr>
          <w:rFonts w:ascii="仿宋_GB2312" w:eastAsia="仿宋_GB2312"/>
          <w:sz w:val="32"/>
          <w:szCs w:val="32"/>
        </w:rPr>
      </w:pPr>
      <w:r>
        <w:rPr>
          <w:rFonts w:hint="eastAsia" w:ascii="黑体" w:eastAsia="黑体" w:hAnsi="黑体"/>
          <w:sz w:val="32"/>
          <w:szCs w:val="32"/>
        </w:rPr>
        <w:t>第十四条  对未婚先孕或无计划生育第二胎者给予除名处理。</w:t>
      </w:r>
    </w:p>
    <w:p>
      <w:pPr>
        <w:ind w:firstLine="640" w:firstLineChars="200"/>
        <w:rPr>
          <w:rFonts w:ascii="仿宋_GB2312" w:eastAsia="仿宋_GB2312"/>
          <w:sz w:val="32"/>
          <w:szCs w:val="32"/>
        </w:rPr>
      </w:pPr>
      <w:r>
        <w:rPr>
          <w:rFonts w:hint="eastAsia" w:ascii="黑体" w:eastAsia="黑体" w:hAnsi="黑体"/>
          <w:sz w:val="32"/>
          <w:szCs w:val="32"/>
        </w:rPr>
        <w:t>第十五条  公司每二年组织已婚妇女做一次妇科检查。</w:t>
      </w:r>
    </w:p>
    <w:p>
      <w:pPr>
        <w:jc w:val="center"/>
        <w:rPr>
          <w:rFonts w:ascii="仿宋_GB2312" w:eastAsia="仿宋_GB2312"/>
          <w:sz w:val="32"/>
          <w:szCs w:val="32"/>
        </w:rPr>
      </w:pPr>
      <w:r>
        <w:rPr>
          <w:rFonts w:hint="eastAsia" w:ascii="黑体" w:eastAsia="黑体" w:hAnsi="黑体"/>
          <w:sz w:val="32"/>
          <w:szCs w:val="32"/>
        </w:rPr>
        <w:t>第五章  独生子女福利规定</w:t>
      </w:r>
    </w:p>
    <w:p>
      <w:pPr>
        <w:ind w:firstLine="640" w:firstLineChars="200"/>
        <w:rPr>
          <w:sz w:val="32"/>
          <w:szCs w:val="32"/>
        </w:rPr>
      </w:pPr>
      <w:r>
        <w:rPr>
          <w:rFonts w:hint="eastAsia" w:ascii="黑体" w:eastAsia="黑体" w:hAnsi="黑体"/>
          <w:sz w:val="32"/>
          <w:szCs w:val="32"/>
        </w:rPr>
        <w:t>第十六条  领取“独生子女证”的员工，每年发给儿童保健费40元，直至子女年满14周岁。</w:t>
      </w:r>
    </w:p>
    <w:p>
      <w:pPr>
        <w:ind w:firstLine="640" w:firstLineChars="200"/>
        <w:rPr>
          <w:rFonts w:ascii="仿宋_GB2312" w:eastAsia="仿宋_GB2312"/>
          <w:sz w:val="32"/>
          <w:szCs w:val="32"/>
        </w:rPr>
      </w:pPr>
      <w:r>
        <w:rPr>
          <w:rFonts w:hint="eastAsia" w:ascii="黑体" w:eastAsia="黑体" w:hAnsi="黑体"/>
          <w:sz w:val="32"/>
          <w:szCs w:val="32"/>
        </w:rPr>
        <w:t>第十七条  独生子女的教育费用报销年度为“男单女双”，具体标准为：入托每月报销托费50元，学前班每学期报销20元，小学每学期5元，初中每学期7元，高中每学期18元。</w:t>
      </w:r>
    </w:p>
    <w:p>
      <w:pPr>
        <w:ind w:firstLine="640" w:firstLineChars="200"/>
        <w:rPr>
          <w:rFonts w:eastAsia="仿宋_GB2312"/>
          <w:sz w:val="32"/>
          <w:szCs w:val="32"/>
        </w:rPr>
      </w:pPr>
      <w:r>
        <w:rPr>
          <w:rFonts w:hint="eastAsia" w:eastAsia="黑体" w:ascii="黑体" w:hAnsi="黑体"/>
          <w:sz w:val="32"/>
          <w:szCs w:val="32"/>
        </w:rPr>
        <w:t>第十八条  独生子女医疗费执行公司医疗费管理规定。</w:t>
      </w:r>
    </w:p>
    <w:p>
      <w:pPr>
        <w:jc w:val="center"/>
        <w:rPr>
          <w:rFonts w:eastAsia="仿宋_GB2312"/>
          <w:sz w:val="32"/>
          <w:szCs w:val="32"/>
        </w:rPr>
      </w:pPr>
      <w:r>
        <w:rPr>
          <w:rFonts w:hint="eastAsia" w:eastAsia="黑体" w:ascii="黑体" w:hAnsi="黑体"/>
          <w:sz w:val="32"/>
          <w:szCs w:val="32"/>
        </w:rPr>
        <w:t>第六章附则</w:t>
      </w:r>
    </w:p>
    <w:p>
      <w:pPr>
        <w:ind w:firstLine="640" w:firstLineChars="200"/>
        <w:rPr>
          <w:rFonts w:eastAsia="仿宋_GB2312"/>
          <w:sz w:val="32"/>
          <w:szCs w:val="32"/>
        </w:rPr>
      </w:pPr>
      <w:r>
        <w:rPr>
          <w:rFonts w:hint="eastAsia" w:eastAsia="黑体" w:ascii="黑体" w:hAnsi="黑体"/>
          <w:sz w:val="32"/>
          <w:szCs w:val="32"/>
        </w:rPr>
        <w:t>第十九条  本规定由人力资源部负责解释。</w:t>
      </w:r>
    </w:p>
    <w:p>
      <w:pPr>
        <w:ind w:firstLine="640" w:firstLineChars="200"/>
        <w:rPr>
          <w:sz w:val="32"/>
          <w:szCs w:val="32"/>
        </w:rPr>
      </w:pPr>
      <w:r>
        <w:rPr>
          <w:rFonts w:hint="eastAsia" w:eastAsia="黑体" w:ascii="黑体" w:hAnsi="黑体"/>
          <w:sz w:val="32"/>
          <w:szCs w:val="32"/>
        </w:rPr>
        <w:t>第二十条  本规定自颁布之日起执行。</w:t>
      </w:r>
    </w:p>
    <w:p>
      <w:pPr>
        <w:ind w:firstLine="1606" w:firstLineChars="500"/>
        <w:rPr>
          <w:rFonts w:eastAsia="黑体"/>
          <w:b/>
          <w:bCs/>
          <w:sz w:val="32"/>
          <w:szCs w:val="32"/>
        </w:rPr>
      </w:pPr>
    </w:p>
    <w:p>
      <w:pPr>
        <w:ind w:firstLine="1606" w:firstLineChars="500"/>
        <w:rPr>
          <w:rFonts w:eastAsia="黑体"/>
          <w:b/>
          <w:bCs/>
          <w:sz w:val="32"/>
          <w:szCs w:val="32"/>
        </w:rPr>
      </w:pPr>
    </w:p>
    <w:p>
      <w:pPr>
        <w:ind w:firstLine="1606" w:firstLineChars="500"/>
        <w:rPr>
          <w:rFonts w:eastAsia="黑体"/>
          <w:b/>
          <w:bCs/>
          <w:sz w:val="32"/>
          <w:szCs w:val="32"/>
        </w:rPr>
      </w:pPr>
    </w:p>
    <w:p>
      <w:pPr>
        <w:ind w:firstLine="1606" w:firstLineChars="500"/>
        <w:rPr>
          <w:rFonts w:eastAsia="黑体"/>
          <w:b/>
          <w:bCs/>
          <w:sz w:val="32"/>
          <w:szCs w:val="32"/>
        </w:rPr>
      </w:pPr>
    </w:p>
    <w:p>
      <w:pPr>
        <w:ind w:firstLine="1606" w:firstLineChars="500"/>
        <w:rPr>
          <w:rFonts w:eastAsia="黑体"/>
          <w:b/>
          <w:bCs/>
          <w:sz w:val="32"/>
          <w:szCs w:val="32"/>
        </w:rPr>
      </w:pPr>
    </w:p>
    <w:p>
      <w:pPr>
        <w:ind w:firstLine="1606" w:firstLineChars="500"/>
        <w:rPr>
          <w:rFonts w:eastAsia="黑体"/>
          <w:b/>
          <w:bCs/>
          <w:sz w:val="32"/>
          <w:szCs w:val="32"/>
        </w:rPr>
      </w:pPr>
    </w:p>
    <w:p>
      <w:pPr>
        <w:ind w:firstLine="964" w:firstLineChars="300"/>
        <w:rPr>
          <w:rFonts w:eastAsia="黑体"/>
          <w:b/>
          <w:bCs/>
          <w:sz w:val="32"/>
          <w:szCs w:val="32"/>
        </w:rPr>
      </w:pPr>
    </w:p>
    <w:p>
      <w:pPr>
        <w:ind w:firstLine="964" w:firstLineChars="300"/>
        <w:jc w:val="center"/>
        <w:rPr>
          <w:rFonts w:ascii="黑体" w:eastAsia="黑体"/>
          <w:b/>
          <w:bCs/>
          <w:sz w:val="32"/>
          <w:szCs w:val="32"/>
        </w:rPr>
      </w:pPr>
    </w:p>
    <w:p>
      <w:pPr>
        <w:ind w:firstLine="964" w:firstLineChars="300"/>
        <w:jc w:val="center"/>
        <w:rPr>
          <w:rFonts w:ascii="黑体" w:eastAsia="黑体"/>
          <w:b/>
          <w:bCs/>
          <w:sz w:val="32"/>
          <w:szCs w:val="32"/>
        </w:rPr>
      </w:pPr>
    </w:p>
    <w:p>
      <w:pPr>
        <w:ind w:firstLine="964" w:firstLineChars="300"/>
        <w:jc w:val="center"/>
        <w:rPr>
          <w:rFonts w:ascii="黑体" w:eastAsia="黑体"/>
          <w:b/>
          <w:bCs/>
          <w:sz w:val="32"/>
          <w:szCs w:val="32"/>
        </w:rPr>
      </w:pPr>
    </w:p>
    <w:p>
      <w:pPr>
        <w:ind w:firstLine="964" w:firstLineChars="300"/>
        <w:jc w:val="center"/>
        <w:rPr>
          <w:rFonts w:ascii="黑体" w:eastAsia="黑体"/>
          <w:b/>
          <w:bCs/>
          <w:sz w:val="32"/>
          <w:szCs w:val="32"/>
        </w:rPr>
      </w:pPr>
    </w:p>
    <w:p>
      <w:pPr>
        <w:ind w:firstLine="964" w:firstLineChars="300"/>
        <w:jc w:val="center"/>
        <w:rPr>
          <w:rFonts w:ascii="黑体" w:eastAsia="黑体"/>
          <w:b/>
          <w:bCs/>
          <w:sz w:val="32"/>
          <w:szCs w:val="32"/>
        </w:rPr>
      </w:pPr>
    </w:p>
    <w:p>
      <w:pPr>
        <w:jc w:val="center"/>
        <w:rPr>
          <w:rFonts w:ascii="宋体" w:hAnsi="宋体"/>
          <w:b/>
          <w:bCs/>
          <w:sz w:val="44"/>
          <w:szCs w:val="44"/>
        </w:rPr>
      </w:pPr>
    </w:p>
    <w:p>
      <w:pPr>
        <w:jc w:val="center"/>
        <w:rPr>
          <w:rFonts w:ascii="宋体" w:hAnsi="宋体"/>
          <w:b/>
          <w:bCs/>
          <w:sz w:val="44"/>
          <w:szCs w:val="44"/>
        </w:rPr>
      </w:pPr>
      <w:r>
        <w:rPr>
          <w:rFonts w:hint="eastAsia" w:ascii="黑体" w:hAnsi="黑体" w:eastAsia="黑体"/>
          <w:b/>
          <w:bCs/>
          <w:sz w:val="44"/>
          <w:szCs w:val="44"/>
        </w:rPr>
        <w:t>休假制度</w:t>
      </w:r>
    </w:p>
    <w:p>
      <w:pPr>
        <w:ind w:firstLine="1600" w:firstLineChars="5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根据国家有关政策规定，结合公司实际情况，现将员工年休假规定如下：</w:t>
      </w:r>
    </w:p>
    <w:p>
      <w:pPr>
        <w:ind w:firstLine="640" w:firstLineChars="200"/>
        <w:rPr>
          <w:rFonts w:ascii="仿宋_GB2312" w:eastAsia="仿宋_GB2312"/>
          <w:sz w:val="32"/>
          <w:szCs w:val="32"/>
        </w:rPr>
      </w:pPr>
      <w:r>
        <w:rPr>
          <w:rFonts w:hint="eastAsia" w:ascii="黑体" w:eastAsia="黑体" w:hAnsi="黑体"/>
          <w:sz w:val="32"/>
          <w:szCs w:val="32"/>
        </w:rPr>
        <w:t>1、凡符合规定享受年休假的员工均可由本人提出申请，由部门经理根据本人业务情况安排休假计划，由人力资源部审核，分管领导审批。</w:t>
      </w:r>
    </w:p>
    <w:p>
      <w:pPr>
        <w:ind w:firstLine="640" w:firstLineChars="200"/>
        <w:rPr>
          <w:rFonts w:ascii="仿宋_GB2312" w:eastAsia="仿宋_GB2312"/>
          <w:sz w:val="32"/>
          <w:szCs w:val="32"/>
        </w:rPr>
      </w:pPr>
      <w:r>
        <w:rPr>
          <w:rFonts w:hint="eastAsia" w:ascii="黑体" w:eastAsia="黑体" w:hAnsi="黑体"/>
          <w:sz w:val="32"/>
          <w:szCs w:val="32"/>
        </w:rPr>
        <w:t>2、凡在公司工作年满一年以上的，均可休假，不满一年的，待年满一年后第二年享受。</w:t>
      </w:r>
    </w:p>
    <w:p>
      <w:pPr>
        <w:ind w:firstLine="640" w:firstLineChars="200"/>
        <w:rPr>
          <w:rFonts w:ascii="仿宋_GB2312" w:eastAsia="仿宋_GB2312"/>
          <w:sz w:val="32"/>
          <w:szCs w:val="32"/>
        </w:rPr>
      </w:pPr>
      <w:r>
        <w:rPr>
          <w:rFonts w:hint="eastAsia" w:ascii="黑体" w:eastAsia="黑体" w:hAnsi="黑体"/>
          <w:sz w:val="32"/>
          <w:szCs w:val="32"/>
        </w:rPr>
        <w:t>3、休假标准为工作年限满一年的，每年休假五天；工作年限满五年不满十年的，每年休假七天；工作年限满十年不满二十年的，每年休假十天；工作年限满二十年以上的，每年休假十四天。</w:t>
      </w:r>
    </w:p>
    <w:p>
      <w:pPr>
        <w:ind w:firstLine="640" w:firstLineChars="200"/>
        <w:rPr>
          <w:rFonts w:ascii="仿宋_GB2312" w:eastAsia="仿宋_GB2312"/>
          <w:sz w:val="32"/>
          <w:szCs w:val="32"/>
        </w:rPr>
      </w:pPr>
      <w:r>
        <w:rPr>
          <w:rFonts w:hint="eastAsia" w:ascii="黑体" w:eastAsia="黑体" w:hAnsi="黑体"/>
          <w:sz w:val="32"/>
          <w:szCs w:val="32"/>
        </w:rPr>
        <w:t>4、年休假可冲抵病事假。</w:t>
      </w:r>
    </w:p>
    <w:p>
      <w:pPr>
        <w:ind w:firstLine="640" w:firstLineChars="200"/>
        <w:rPr>
          <w:rFonts w:ascii="仿宋_GB2312" w:eastAsia="仿宋_GB2312"/>
          <w:sz w:val="32"/>
          <w:szCs w:val="32"/>
        </w:rPr>
      </w:pPr>
      <w:r>
        <w:rPr>
          <w:rFonts w:hint="eastAsia" w:ascii="黑体" w:eastAsia="黑体" w:hAnsi="黑体"/>
          <w:sz w:val="32"/>
          <w:szCs w:val="32"/>
        </w:rPr>
        <w:t>5、当年休过婚假、产假、探亲假、当年病假累计十五天以上的员工不可重复享受。</w:t>
      </w:r>
    </w:p>
    <w:p>
      <w:pPr>
        <w:ind w:firstLine="640" w:firstLineChars="200"/>
        <w:rPr>
          <w:rFonts w:ascii="仿宋_GB2312" w:eastAsia="仿宋_GB2312"/>
          <w:sz w:val="32"/>
          <w:szCs w:val="32"/>
        </w:rPr>
      </w:pPr>
      <w:r>
        <w:rPr>
          <w:rFonts w:hint="eastAsia" w:ascii="黑体" w:eastAsia="黑体" w:hAnsi="黑体"/>
          <w:sz w:val="32"/>
          <w:szCs w:val="32"/>
        </w:rPr>
        <w:t>6、各部门安排休假应在6月至10月底之间集中安排，不得影响公司正常工作。（并将休假计划于每年6月底前送交人力资源部。）</w:t>
      </w:r>
    </w:p>
    <w:p>
      <w:pPr>
        <w:ind w:firstLine="640" w:firstLineChars="200"/>
        <w:rPr>
          <w:rFonts w:ascii="仿宋_GB2312" w:eastAsia="仿宋_GB2312"/>
          <w:sz w:val="32"/>
          <w:szCs w:val="32"/>
        </w:rPr>
      </w:pPr>
      <w:r>
        <w:rPr>
          <w:rFonts w:hint="eastAsia" w:ascii="黑体" w:eastAsia="黑体" w:hAnsi="黑体"/>
          <w:sz w:val="32"/>
          <w:szCs w:val="32"/>
        </w:rPr>
        <w:t>7、在休假期间员工不得参与聚众赌博等其它违法活动，并注意出行安全。</w:t>
      </w:r>
    </w:p>
    <w:p>
      <w:pPr>
        <w:ind w:firstLine="640" w:firstLineChars="200"/>
        <w:rPr>
          <w:rFonts w:ascii="仿宋_GB2312" w:eastAsia="仿宋_GB2312"/>
          <w:sz w:val="32"/>
          <w:szCs w:val="32"/>
        </w:rPr>
      </w:pPr>
      <w:r>
        <w:rPr>
          <w:rFonts w:hint="eastAsia" w:ascii="黑体" w:eastAsia="黑体" w:hAnsi="黑体"/>
          <w:sz w:val="32"/>
          <w:szCs w:val="32"/>
        </w:rPr>
        <w:t>8、休假期间其工资待遇不变。</w:t>
      </w:r>
    </w:p>
    <w:p>
      <w:pPr>
        <w:jc w:val="center"/>
        <w:rPr>
          <w:rFonts w:ascii="仿宋_GB2312" w:eastAsia="仿宋_GB2312"/>
          <w:sz w:val="32"/>
          <w:szCs w:val="32"/>
        </w:rPr>
      </w:pPr>
    </w:p>
    <w:p>
      <w:pPr>
        <w:jc w:val="center"/>
        <w:rPr>
          <w:rFonts w:ascii="宋体" w:hAnsi="宋体"/>
          <w:b/>
          <w:bCs/>
          <w:sz w:val="44"/>
          <w:szCs w:val="44"/>
        </w:rPr>
      </w:pPr>
      <w:r>
        <w:rPr>
          <w:rFonts w:hint="eastAsia" w:ascii="黑体" w:hAnsi="黑体" w:eastAsia="黑体"/>
          <w:b/>
          <w:bCs/>
          <w:sz w:val="44"/>
          <w:szCs w:val="44"/>
        </w:rPr>
        <w:t>请假制度</w:t>
      </w:r>
    </w:p>
    <w:p>
      <w:pPr>
        <w:jc w:val="center"/>
        <w:rPr>
          <w:rFonts w:ascii="宋体" w:hAnsi="宋体"/>
          <w:bCs/>
          <w:sz w:val="44"/>
          <w:szCs w:val="44"/>
        </w:rPr>
      </w:pPr>
    </w:p>
    <w:p>
      <w:pPr>
        <w:ind w:firstLine="3840" w:firstLineChars="1200"/>
        <w:rPr>
          <w:rFonts w:ascii="仿宋_GB2312" w:eastAsia="仿宋_GB2312"/>
          <w:sz w:val="32"/>
          <w:szCs w:val="32"/>
        </w:rPr>
      </w:pPr>
      <w:r>
        <w:rPr>
          <w:rFonts w:hint="eastAsia" w:ascii="黑体" w:eastAsia="黑体" w:hAnsi="黑体"/>
          <w:sz w:val="32"/>
          <w:szCs w:val="32"/>
        </w:rPr>
        <w:t>第一章  总则</w:t>
      </w:r>
    </w:p>
    <w:p>
      <w:pPr>
        <w:rPr>
          <w:rFonts w:ascii="仿宋_GB2312" w:eastAsia="仿宋_GB2312"/>
          <w:sz w:val="32"/>
          <w:szCs w:val="32"/>
        </w:rPr>
      </w:pPr>
      <w:r>
        <w:rPr>
          <w:rFonts w:hint="eastAsia" w:ascii="黑体" w:eastAsia="黑体" w:hAnsi="黑体"/>
          <w:sz w:val="32"/>
          <w:szCs w:val="32"/>
        </w:rPr>
        <w:t xml:space="preserve">     第一条  为了加强企业管理，进一步明确员工请假手续，根据《中华人民共和国劳动法》，结合本公司实际情况，特制定本制度。</w:t>
      </w:r>
    </w:p>
    <w:p>
      <w:pPr>
        <w:ind w:firstLine="3840" w:firstLineChars="1200"/>
        <w:rPr>
          <w:rFonts w:ascii="仿宋_GB2312" w:eastAsia="仿宋_GB2312"/>
          <w:sz w:val="32"/>
          <w:szCs w:val="32"/>
        </w:rPr>
      </w:pPr>
      <w:r>
        <w:rPr>
          <w:rFonts w:hint="eastAsia" w:ascii="黑体" w:eastAsia="黑体" w:hAnsi="黑体"/>
          <w:sz w:val="32"/>
          <w:szCs w:val="32"/>
        </w:rPr>
        <w:t>第二章  实施范围与要求</w:t>
      </w:r>
    </w:p>
    <w:p>
      <w:pPr>
        <w:rPr>
          <w:rFonts w:ascii="仿宋_GB2312" w:eastAsia="仿宋_GB2312"/>
          <w:sz w:val="32"/>
          <w:szCs w:val="32"/>
        </w:rPr>
      </w:pPr>
      <w:r>
        <w:rPr>
          <w:rFonts w:hint="eastAsia" w:ascii="黑体" w:eastAsia="黑体" w:hAnsi="黑体"/>
          <w:sz w:val="32"/>
          <w:szCs w:val="32"/>
        </w:rPr>
        <w:t xml:space="preserve">    第二条  本制度所称员工，系指本公司支付工资的全体员工(已签订劳动合同的在册员工和临时聘用员工)，如请假者，均按本规定办理。</w:t>
      </w:r>
    </w:p>
    <w:p>
      <w:pPr>
        <w:rPr>
          <w:rFonts w:ascii="仿宋_GB2312" w:eastAsia="仿宋_GB2312"/>
          <w:sz w:val="32"/>
          <w:szCs w:val="32"/>
        </w:rPr>
      </w:pPr>
      <w:r>
        <w:rPr>
          <w:rFonts w:hint="eastAsia" w:ascii="黑体" w:eastAsia="黑体" w:hAnsi="黑体"/>
          <w:sz w:val="32"/>
          <w:szCs w:val="32"/>
        </w:rPr>
        <w:t xml:space="preserve">    第三条  每个员工都应严格遵守本制度，公司对模范遵守纪律者，予以表扬和适当奖励；对经常迟到、早退和旷工者，视情况轻重，给予纪律处分。</w:t>
      </w:r>
    </w:p>
    <w:p>
      <w:pPr>
        <w:rPr>
          <w:rFonts w:ascii="仿宋_GB2312" w:eastAsia="仿宋_GB2312"/>
          <w:sz w:val="32"/>
          <w:szCs w:val="32"/>
        </w:rPr>
      </w:pPr>
      <w:r>
        <w:rPr>
          <w:rFonts w:hint="eastAsia" w:ascii="黑体" w:eastAsia="黑体" w:hAnsi="黑体"/>
          <w:sz w:val="32"/>
          <w:szCs w:val="32"/>
        </w:rPr>
        <w:t xml:space="preserve">    第四条  工作时间：公司实行每周40小时工作制。</w:t>
      </w:r>
    </w:p>
    <w:p>
      <w:pPr>
        <w:ind w:firstLine="640" w:firstLineChars="200"/>
        <w:rPr>
          <w:rFonts w:ascii="仿宋_GB2312" w:eastAsia="仿宋_GB2312"/>
          <w:sz w:val="32"/>
          <w:szCs w:val="32"/>
        </w:rPr>
      </w:pPr>
      <w:r>
        <w:rPr>
          <w:rFonts w:hint="eastAsia" w:ascii="黑体" w:eastAsia="黑体" w:hAnsi="黑体"/>
          <w:sz w:val="32"/>
          <w:szCs w:val="32"/>
        </w:rPr>
        <w:t>第五条　作息时间：</w:t>
      </w:r>
    </w:p>
    <w:p>
      <w:pPr>
        <w:ind w:firstLine="640" w:firstLineChars="200"/>
        <w:rPr>
          <w:rFonts w:ascii="仿宋_GB2312" w:eastAsia="仿宋_GB2312"/>
          <w:sz w:val="32"/>
          <w:szCs w:val="32"/>
        </w:rPr>
      </w:pPr>
      <w:r>
        <w:rPr>
          <w:rFonts w:hint="eastAsia" w:ascii="黑体" w:eastAsia="黑体" w:hAnsi="黑体"/>
          <w:sz w:val="32"/>
          <w:szCs w:val="32"/>
        </w:rPr>
        <w:t>1．每年夏季高温作息时间(7月1日至10月31日)为：</w:t>
      </w:r>
    </w:p>
    <w:p>
      <w:pPr>
        <w:ind w:firstLine="640" w:firstLineChars="200"/>
        <w:rPr>
          <w:rFonts w:ascii="仿宋_GB2312" w:eastAsia="仿宋_GB2312"/>
          <w:sz w:val="32"/>
          <w:szCs w:val="32"/>
        </w:rPr>
      </w:pPr>
      <w:r>
        <w:rPr>
          <w:rFonts w:hint="eastAsia" w:ascii="黑体" w:eastAsia="黑体" w:hAnsi="黑体"/>
          <w:sz w:val="32"/>
          <w:szCs w:val="32"/>
        </w:rPr>
        <w:t>上午8：30-12：00      下午2：30-5：30</w:t>
      </w:r>
    </w:p>
    <w:p>
      <w:pPr>
        <w:ind w:firstLine="640" w:firstLineChars="200"/>
        <w:rPr>
          <w:rFonts w:ascii="仿宋_GB2312" w:eastAsia="仿宋_GB2312"/>
          <w:sz w:val="32"/>
          <w:szCs w:val="32"/>
        </w:rPr>
      </w:pPr>
      <w:r>
        <w:rPr>
          <w:rFonts w:hint="eastAsia" w:ascii="黑体" w:eastAsia="黑体" w:hAnsi="黑体"/>
          <w:sz w:val="32"/>
          <w:szCs w:val="32"/>
        </w:rPr>
        <w:t>2．每年冬季作息时间(11月1日至次年3月31日)为：</w:t>
      </w:r>
    </w:p>
    <w:p>
      <w:pPr>
        <w:ind w:firstLine="640" w:firstLineChars="200"/>
        <w:rPr>
          <w:rFonts w:ascii="仿宋_GB2312" w:eastAsia="仿宋_GB2312"/>
          <w:sz w:val="32"/>
          <w:szCs w:val="32"/>
        </w:rPr>
      </w:pPr>
      <w:r>
        <w:rPr>
          <w:rFonts w:hint="eastAsia" w:ascii="黑体" w:eastAsia="黑体" w:hAnsi="黑体"/>
          <w:sz w:val="32"/>
          <w:szCs w:val="32"/>
        </w:rPr>
        <w:t>上午8：30-12：00      下午1：00-5：00</w:t>
      </w:r>
    </w:p>
    <w:p>
      <w:pPr>
        <w:ind w:firstLine="640" w:firstLineChars="200"/>
        <w:rPr>
          <w:rFonts w:ascii="仿宋_GB2312" w:eastAsia="仿宋_GB2312"/>
          <w:sz w:val="32"/>
          <w:szCs w:val="32"/>
        </w:rPr>
      </w:pPr>
      <w:r>
        <w:rPr>
          <w:rFonts w:hint="eastAsia" w:ascii="黑体" w:eastAsia="黑体" w:hAnsi="黑体"/>
          <w:sz w:val="32"/>
          <w:szCs w:val="32"/>
        </w:rPr>
        <w:t>3．其余作息时间为：</w:t>
      </w:r>
    </w:p>
    <w:p>
      <w:pPr>
        <w:ind w:firstLine="640" w:firstLineChars="200"/>
        <w:rPr>
          <w:rFonts w:ascii="仿宋_GB2312" w:eastAsia="仿宋_GB2312"/>
          <w:sz w:val="32"/>
          <w:szCs w:val="32"/>
        </w:rPr>
      </w:pPr>
      <w:r>
        <w:rPr>
          <w:rFonts w:hint="eastAsia" w:ascii="黑体" w:eastAsia="黑体" w:hAnsi="黑体"/>
          <w:sz w:val="32"/>
          <w:szCs w:val="32"/>
        </w:rPr>
        <w:t>上午8：30-12：00      下午1：30-5：30</w:t>
      </w:r>
    </w:p>
    <w:p>
      <w:pPr>
        <w:rPr>
          <w:rFonts w:ascii="仿宋_GB2312" w:eastAsia="仿宋_GB2312"/>
          <w:sz w:val="32"/>
          <w:szCs w:val="32"/>
        </w:rPr>
      </w:pPr>
    </w:p>
    <w:p>
      <w:pPr>
        <w:ind w:firstLine="3840" w:firstLineChars="1200"/>
        <w:rPr>
          <w:rFonts w:ascii="仿宋_GB2312" w:eastAsia="仿宋_GB2312"/>
          <w:sz w:val="32"/>
          <w:szCs w:val="32"/>
        </w:rPr>
      </w:pPr>
      <w:r>
        <w:rPr>
          <w:rFonts w:hint="eastAsia" w:ascii="黑体" w:eastAsia="黑体" w:hAnsi="黑体"/>
          <w:sz w:val="32"/>
          <w:szCs w:val="32"/>
        </w:rPr>
        <w:t>第三章   请假类别与时间</w:t>
      </w:r>
    </w:p>
    <w:p>
      <w:pPr>
        <w:rPr>
          <w:rFonts w:ascii="仿宋_GB2312" w:eastAsia="仿宋_GB2312"/>
          <w:sz w:val="32"/>
          <w:szCs w:val="32"/>
        </w:rPr>
      </w:pPr>
      <w:r>
        <w:rPr>
          <w:rFonts w:hint="eastAsia" w:ascii="黑体" w:eastAsia="黑体" w:hAnsi="黑体"/>
          <w:sz w:val="32"/>
          <w:szCs w:val="32"/>
        </w:rPr>
        <w:t xml:space="preserve">    第五条  法定节假日：按国家规定执行。</w:t>
      </w:r>
    </w:p>
    <w:p>
      <w:pPr>
        <w:rPr>
          <w:rFonts w:ascii="仿宋_GB2312" w:eastAsia="仿宋_GB2312"/>
          <w:sz w:val="32"/>
          <w:szCs w:val="32"/>
        </w:rPr>
      </w:pPr>
      <w:r>
        <w:rPr>
          <w:rFonts w:hint="eastAsia" w:ascii="黑体" w:eastAsia="黑体" w:hAnsi="黑体"/>
          <w:sz w:val="32"/>
          <w:szCs w:val="32"/>
        </w:rPr>
        <w:t xml:space="preserve">    第六条  病假：员工因病请假，须凭医院病假证明(在指定劳保医院或因急病在附近医疗单位出具的证明)，经领导同意批准给假。</w:t>
      </w:r>
    </w:p>
    <w:p>
      <w:pPr>
        <w:rPr>
          <w:rFonts w:ascii="仿宋_GB2312" w:eastAsia="仿宋_GB2312"/>
          <w:sz w:val="32"/>
          <w:szCs w:val="32"/>
        </w:rPr>
      </w:pPr>
      <w:r>
        <w:rPr>
          <w:rFonts w:hint="eastAsia" w:ascii="黑体" w:eastAsia="黑体" w:hAnsi="黑体"/>
          <w:sz w:val="32"/>
          <w:szCs w:val="32"/>
        </w:rPr>
        <w:t xml:space="preserve">    第七条  工伤假：须凭医疗单位证明和员工所在部门的事故报告，由公司报公司所在地劳动管理机关认定。</w:t>
      </w:r>
    </w:p>
    <w:p>
      <w:pPr>
        <w:rPr>
          <w:rFonts w:ascii="仿宋_GB2312" w:eastAsia="仿宋_GB2312"/>
          <w:sz w:val="32"/>
          <w:szCs w:val="32"/>
        </w:rPr>
      </w:pPr>
      <w:r>
        <w:rPr>
          <w:rFonts w:hint="eastAsia" w:ascii="黑体" w:eastAsia="黑体" w:hAnsi="黑体"/>
          <w:sz w:val="32"/>
          <w:szCs w:val="32"/>
        </w:rPr>
        <w:t xml:space="preserve">    第八条  休假、婚假、产假、护理假、哺乳假、计划生育假、丧假、探亲假的享受标准：</w:t>
      </w:r>
    </w:p>
    <w:p>
      <w:pPr>
        <w:rPr>
          <w:rFonts w:ascii="仿宋_GB2312" w:eastAsia="仿宋_GB2312"/>
          <w:sz w:val="32"/>
          <w:szCs w:val="32"/>
        </w:rPr>
      </w:pPr>
      <w:r>
        <w:rPr>
          <w:rFonts w:hint="eastAsia" w:ascii="黑体" w:eastAsia="黑体" w:hAnsi="黑体"/>
          <w:sz w:val="32"/>
          <w:szCs w:val="32"/>
        </w:rPr>
        <w:t xml:space="preserve">    1、休假：按休假制度执行；</w:t>
      </w:r>
    </w:p>
    <w:p>
      <w:pPr>
        <w:ind w:firstLine="640" w:firstLineChars="200"/>
        <w:rPr>
          <w:rFonts w:ascii="仿宋_GB2312" w:eastAsia="仿宋_GB2312"/>
          <w:sz w:val="32"/>
          <w:szCs w:val="32"/>
        </w:rPr>
      </w:pPr>
      <w:r>
        <w:rPr>
          <w:rFonts w:hint="eastAsia" w:ascii="黑体" w:eastAsia="黑体" w:hAnsi="黑体"/>
          <w:sz w:val="32"/>
          <w:szCs w:val="32"/>
        </w:rPr>
        <w:t>2、婚假：一般三天，晚婚(指男满二十五岁，女满二十三岁)十五天；</w:t>
      </w:r>
    </w:p>
    <w:p>
      <w:pPr>
        <w:ind w:firstLine="640" w:firstLineChars="200"/>
        <w:rPr>
          <w:rFonts w:ascii="仿宋_GB2312" w:eastAsia="仿宋_GB2312"/>
          <w:sz w:val="32"/>
          <w:szCs w:val="32"/>
        </w:rPr>
      </w:pPr>
      <w:r>
        <w:rPr>
          <w:rFonts w:hint="eastAsia" w:ascii="黑体" w:eastAsia="黑体" w:hAnsi="黑体"/>
          <w:sz w:val="32"/>
          <w:szCs w:val="32"/>
        </w:rPr>
        <w:t>3、产假：按《南京市生育保险管理办法》执行；</w:t>
      </w:r>
    </w:p>
    <w:p>
      <w:pPr>
        <w:ind w:firstLine="640" w:firstLineChars="200"/>
        <w:rPr>
          <w:rFonts w:ascii="仿宋_GB2312" w:eastAsia="仿宋_GB2312"/>
          <w:sz w:val="32"/>
          <w:szCs w:val="32"/>
        </w:rPr>
      </w:pPr>
      <w:r>
        <w:rPr>
          <w:rFonts w:hint="eastAsia" w:ascii="黑体" w:eastAsia="黑体" w:hAnsi="黑体"/>
          <w:sz w:val="32"/>
          <w:szCs w:val="32"/>
        </w:rPr>
        <w:t>4、护理假：男职工在配偶分娩期可休的薪护理假十五天；</w:t>
      </w:r>
    </w:p>
    <w:p>
      <w:pPr>
        <w:ind w:firstLine="640" w:firstLineChars="200"/>
        <w:rPr>
          <w:rFonts w:ascii="仿宋_GB2312" w:eastAsia="仿宋_GB2312"/>
          <w:sz w:val="32"/>
          <w:szCs w:val="32"/>
        </w:rPr>
      </w:pPr>
      <w:r>
        <w:rPr>
          <w:rFonts w:hint="eastAsia" w:ascii="黑体" w:eastAsia="黑体" w:hAnsi="黑体"/>
          <w:sz w:val="32"/>
          <w:szCs w:val="32"/>
        </w:rPr>
        <w:t>5、哺乳假：有不满一周岁婴儿女职工，每天上下班可推迟或提前一小时用于哺乳；</w:t>
      </w:r>
    </w:p>
    <w:p>
      <w:pPr>
        <w:ind w:firstLine="640" w:firstLineChars="200"/>
        <w:rPr>
          <w:rFonts w:ascii="仿宋_GB2312" w:eastAsia="仿宋_GB2312"/>
          <w:sz w:val="32"/>
          <w:szCs w:val="32"/>
        </w:rPr>
      </w:pPr>
      <w:r>
        <w:rPr>
          <w:rFonts w:hint="eastAsia" w:ascii="黑体" w:eastAsia="黑体" w:hAnsi="黑体"/>
          <w:sz w:val="32"/>
          <w:szCs w:val="32"/>
        </w:rPr>
        <w:t>6．施行节节育手术的男女职工经医院证明，可休假时间：放置节育环二天；经批准取环休息一天；输精管结扎休息十天；输卵管结扎休息二十五天；上环、结扎后怀孕人流者经医院证明，三个月以内的休息十四天；</w:t>
      </w:r>
    </w:p>
    <w:p>
      <w:pPr>
        <w:ind w:firstLine="640" w:firstLineChars="200"/>
        <w:rPr>
          <w:rFonts w:ascii="仿宋_GB2312" w:eastAsia="仿宋_GB2312"/>
          <w:sz w:val="32"/>
          <w:szCs w:val="32"/>
        </w:rPr>
      </w:pPr>
      <w:r>
        <w:rPr>
          <w:rFonts w:hint="eastAsia" w:ascii="黑体" w:eastAsia="黑体" w:hAnsi="黑体"/>
          <w:sz w:val="32"/>
          <w:szCs w:val="32"/>
        </w:rPr>
        <w:t>7．丧假：员工直属亲属(指配偶、父母、岳父母或公婆、子女)去世，可享受三天有薪丧假，路程假另算；</w:t>
      </w:r>
    </w:p>
    <w:p>
      <w:pPr>
        <w:pStyle w:val="10"/>
        <w:ind w:firstLine="640" w:firstLineChars="200"/>
        <w:rPr>
          <w:rFonts w:ascii="仿宋_GB2312" w:eastAsia="仿宋_GB2312"/>
          <w:sz w:val="32"/>
          <w:szCs w:val="32"/>
        </w:rPr>
      </w:pPr>
      <w:r>
        <w:rPr>
          <w:rFonts w:hint="eastAsia" w:ascii="黑体" w:eastAsia="黑体" w:hAnsi="黑体"/>
          <w:sz w:val="32"/>
          <w:szCs w:val="32"/>
        </w:rPr>
        <w:t>8．探亲假：未婚员工探望居住在地区以外的父母时，每年一次20天；已婚员工探望居住在地区以外的配偶时，每年一次30天；已婚员工探望居住在地区以外的父母时，四年一次20天；路程假另算；</w:t>
      </w:r>
    </w:p>
    <w:p>
      <w:pPr>
        <w:ind w:firstLine="640" w:firstLineChars="200"/>
        <w:rPr>
          <w:rFonts w:ascii="仿宋_GB2312" w:eastAsia="仿宋_GB2312"/>
          <w:sz w:val="32"/>
          <w:szCs w:val="32"/>
        </w:rPr>
      </w:pPr>
      <w:r>
        <w:rPr>
          <w:rFonts w:hint="eastAsia" w:ascii="黑体" w:eastAsia="黑体" w:hAnsi="黑体"/>
          <w:sz w:val="32"/>
          <w:szCs w:val="32"/>
        </w:rPr>
        <w:t>第九条  事假：员工因事确需请假，应呈书面报告，经领导批准。未经批准，不得擅离工作岗位，否则按旷工处理。</w:t>
      </w:r>
    </w:p>
    <w:p>
      <w:pPr>
        <w:ind w:firstLine="3520" w:firstLineChars="1100"/>
        <w:rPr>
          <w:rFonts w:ascii="仿宋_GB2312" w:eastAsia="仿宋_GB2312"/>
          <w:sz w:val="32"/>
          <w:szCs w:val="32"/>
        </w:rPr>
      </w:pPr>
      <w:r>
        <w:rPr>
          <w:rFonts w:hint="eastAsia" w:ascii="黑体" w:eastAsia="黑体" w:hAnsi="黑体"/>
          <w:sz w:val="32"/>
          <w:szCs w:val="32"/>
        </w:rPr>
        <w:t>第四章  请假批准权限</w:t>
      </w:r>
    </w:p>
    <w:p>
      <w:pPr>
        <w:ind w:firstLine="640" w:firstLineChars="200"/>
        <w:rPr>
          <w:rFonts w:ascii="仿宋_GB2312" w:eastAsia="仿宋_GB2312"/>
          <w:sz w:val="32"/>
          <w:szCs w:val="32"/>
        </w:rPr>
      </w:pPr>
      <w:r>
        <w:rPr>
          <w:rFonts w:hint="eastAsia" w:ascii="黑体" w:eastAsia="黑体" w:hAnsi="黑体"/>
          <w:sz w:val="32"/>
          <w:szCs w:val="32"/>
        </w:rPr>
        <w:t>第十条  一般员工请假，由部门经理批准；部门经理请假，由分管领导批准；总经理室成员请假，由总经理批准。</w:t>
      </w:r>
    </w:p>
    <w:p>
      <w:pPr>
        <w:ind w:firstLine="640" w:firstLineChars="200"/>
        <w:rPr>
          <w:rFonts w:ascii="仿宋_GB2312" w:eastAsia="仿宋_GB2312"/>
          <w:sz w:val="32"/>
          <w:szCs w:val="32"/>
        </w:rPr>
      </w:pPr>
      <w:r>
        <w:rPr>
          <w:rFonts w:hint="eastAsia" w:ascii="黑体" w:eastAsia="黑体" w:hAnsi="黑体"/>
          <w:sz w:val="32"/>
          <w:szCs w:val="32"/>
        </w:rPr>
        <w:t>第十一条  请假不超过一个工作日(含)由部门经理审批；请假</w:t>
      </w:r>
      <w:r>
        <w:rPr>
          <w:rFonts w:hint="eastAsia" w:eastAsia="黑体" w:ascii="黑体" w:hAnsi="黑体"/>
          <w:sz w:val="32"/>
          <w:szCs w:val="32"/>
        </w:rPr>
        <w:t>1天以上至3个（含）工作日由分管领导审批；3天以上由总经理审批。以上均需报</w:t>
      </w:r>
      <w:r>
        <w:rPr>
          <w:rFonts w:hint="eastAsia" w:ascii="黑体" w:eastAsia="黑体" w:hAnsi="黑体"/>
          <w:sz w:val="32"/>
          <w:szCs w:val="32"/>
        </w:rPr>
        <w:t>人力资源部备案。</w:t>
      </w:r>
    </w:p>
    <w:p>
      <w:pPr>
        <w:ind w:firstLine="3520" w:firstLineChars="1100"/>
        <w:rPr>
          <w:rFonts w:ascii="仿宋_GB2312" w:eastAsia="仿宋_GB2312"/>
          <w:sz w:val="32"/>
          <w:szCs w:val="32"/>
        </w:rPr>
      </w:pPr>
      <w:r>
        <w:rPr>
          <w:rFonts w:hint="eastAsia" w:ascii="黑体" w:eastAsia="黑体" w:hAnsi="黑体"/>
          <w:sz w:val="32"/>
          <w:szCs w:val="32"/>
        </w:rPr>
        <w:t>第五章  请假手续</w:t>
      </w:r>
    </w:p>
    <w:p>
      <w:pPr>
        <w:ind w:firstLine="640" w:firstLineChars="200"/>
        <w:rPr>
          <w:rFonts w:ascii="仿宋_GB2312" w:eastAsia="仿宋_GB2312"/>
          <w:sz w:val="32"/>
          <w:szCs w:val="32"/>
        </w:rPr>
      </w:pPr>
      <w:r>
        <w:rPr>
          <w:rFonts w:hint="eastAsia" w:ascii="黑体" w:eastAsia="黑体" w:hAnsi="黑体"/>
          <w:sz w:val="32"/>
          <w:szCs w:val="32"/>
        </w:rPr>
        <w:t>第十二条  员工请假，必须事先按照批准权限办理请假手续。凡是无正当理由，不按照规定办理请假手续，按旷工处理。</w:t>
      </w:r>
    </w:p>
    <w:p>
      <w:pPr>
        <w:ind w:firstLine="640" w:firstLineChars="200"/>
        <w:rPr>
          <w:rFonts w:ascii="仿宋_GB2312" w:eastAsia="仿宋_GB2312"/>
          <w:sz w:val="32"/>
          <w:szCs w:val="32"/>
        </w:rPr>
      </w:pPr>
      <w:r>
        <w:rPr>
          <w:rFonts w:hint="eastAsia" w:ascii="黑体" w:eastAsia="黑体" w:hAnsi="黑体"/>
          <w:sz w:val="32"/>
          <w:szCs w:val="32"/>
        </w:rPr>
        <w:t>第十三条  员工因患急病或有急事，不能事先办理请假手续时，应电话联系请假，事后办理补假手续。</w:t>
      </w:r>
    </w:p>
    <w:p>
      <w:pPr>
        <w:ind w:firstLine="640" w:firstLineChars="200"/>
        <w:rPr>
          <w:rFonts w:ascii="仿宋_GB2312" w:eastAsia="仿宋_GB2312"/>
          <w:sz w:val="32"/>
          <w:szCs w:val="32"/>
        </w:rPr>
      </w:pPr>
      <w:r>
        <w:rPr>
          <w:rFonts w:hint="eastAsia" w:ascii="黑体" w:eastAsia="黑体" w:hAnsi="黑体"/>
          <w:sz w:val="32"/>
          <w:szCs w:val="32"/>
        </w:rPr>
        <w:t>第十四条  员工请假回公司上班时，应及时办理销假手续，预计不能按时销假，应提前办理续假手续；有特殊原因者，回公司上班后，应及时说明理由并补办手续。</w:t>
      </w:r>
    </w:p>
    <w:p>
      <w:pPr>
        <w:ind w:firstLine="3520" w:firstLineChars="1100"/>
        <w:rPr>
          <w:rFonts w:ascii="仿宋_GB2312" w:eastAsia="仿宋_GB2312"/>
          <w:sz w:val="32"/>
          <w:szCs w:val="32"/>
        </w:rPr>
      </w:pPr>
      <w:r>
        <w:rPr>
          <w:rFonts w:hint="eastAsia" w:ascii="黑体" w:eastAsia="黑体" w:hAnsi="黑体"/>
          <w:sz w:val="32"/>
          <w:szCs w:val="32"/>
        </w:rPr>
        <w:t>第六章  员工考勤管理</w:t>
      </w:r>
    </w:p>
    <w:p>
      <w:pPr>
        <w:ind w:firstLine="640" w:firstLineChars="200"/>
        <w:rPr>
          <w:rFonts w:ascii="仿宋_GB2312" w:eastAsia="仿宋_GB2312"/>
          <w:sz w:val="32"/>
          <w:szCs w:val="32"/>
        </w:rPr>
      </w:pPr>
      <w:r>
        <w:rPr>
          <w:rFonts w:hint="eastAsia" w:ascii="黑体" w:eastAsia="黑体" w:hAnsi="黑体"/>
          <w:sz w:val="32"/>
          <w:szCs w:val="32"/>
        </w:rPr>
        <w:t>第十五条　考勤方式</w:t>
      </w:r>
    </w:p>
    <w:p>
      <w:pPr>
        <w:pStyle w:val="10"/>
        <w:ind w:firstLine="640" w:firstLineChars="200"/>
        <w:rPr>
          <w:rFonts w:ascii="仿宋_GB2312" w:eastAsia="仿宋_GB2312"/>
          <w:sz w:val="32"/>
          <w:szCs w:val="32"/>
        </w:rPr>
      </w:pPr>
      <w:r>
        <w:rPr>
          <w:rFonts w:hint="eastAsia" w:ascii="黑体" w:eastAsia="黑体" w:hAnsi="黑体"/>
          <w:sz w:val="32"/>
          <w:szCs w:val="32"/>
        </w:rPr>
        <w:t>公司实行打卡，要求员工上下班都必须由本人打卡，不得代打卡。</w:t>
      </w:r>
    </w:p>
    <w:p>
      <w:pPr>
        <w:pStyle w:val="10"/>
        <w:ind w:firstLine="640" w:firstLineChars="200"/>
        <w:rPr>
          <w:rFonts w:ascii="仿宋_GB2312" w:eastAsia="仿宋_GB2312"/>
          <w:sz w:val="32"/>
          <w:szCs w:val="32"/>
        </w:rPr>
      </w:pPr>
      <w:r>
        <w:rPr>
          <w:rFonts w:hint="eastAsia" w:ascii="黑体" w:eastAsia="黑体" w:hAnsi="黑体"/>
          <w:sz w:val="32"/>
          <w:szCs w:val="32"/>
        </w:rPr>
        <w:t>第十六条 未打卡处理</w:t>
      </w:r>
    </w:p>
    <w:p>
      <w:pPr>
        <w:pStyle w:val="10"/>
        <w:ind w:firstLine="640" w:firstLineChars="200"/>
        <w:rPr>
          <w:rFonts w:ascii="仿宋_GB2312" w:eastAsia="仿宋_GB2312"/>
          <w:sz w:val="32"/>
          <w:szCs w:val="32"/>
        </w:rPr>
      </w:pPr>
      <w:r>
        <w:rPr>
          <w:rFonts w:hint="eastAsia" w:ascii="黑体" w:eastAsia="黑体" w:hAnsi="黑体"/>
          <w:sz w:val="32"/>
          <w:szCs w:val="32"/>
        </w:rPr>
        <w:t>未打卡的员工（按规定申请休假或请假的员工除外）必须到人力资源部申报原因, 由本人填写《未打卡原因申报表》，部门经理签字，并根据未打卡原因按下列规定处理:</w:t>
      </w:r>
    </w:p>
    <w:p>
      <w:pPr>
        <w:pStyle w:val="10"/>
        <w:ind w:firstLine="640" w:firstLineChars="200"/>
        <w:rPr>
          <w:rFonts w:ascii="仿宋_GB2312" w:eastAsia="仿宋_GB2312"/>
          <w:sz w:val="32"/>
          <w:szCs w:val="32"/>
        </w:rPr>
      </w:pPr>
      <w:r>
        <w:rPr>
          <w:rFonts w:hint="eastAsia" w:ascii="黑体" w:eastAsia="黑体" w:hAnsi="黑体"/>
          <w:sz w:val="32"/>
          <w:szCs w:val="32"/>
        </w:rPr>
        <w:t xml:space="preserve">1.因直接公出不能按时打卡的或应当天公出不能返回的员工应提前填写《公出单》，不能提前确定的应于第二天上午及时补办手续；        </w:t>
      </w:r>
    </w:p>
    <w:p>
      <w:pPr>
        <w:pStyle w:val="10"/>
        <w:ind w:firstLine="640" w:firstLineChars="200"/>
        <w:rPr>
          <w:rFonts w:ascii="仿宋_GB2312" w:eastAsia="仿宋_GB2312"/>
          <w:sz w:val="32"/>
          <w:szCs w:val="32"/>
        </w:rPr>
      </w:pPr>
      <w:r>
        <w:rPr>
          <w:rFonts w:hint="eastAsia" w:ascii="黑体" w:eastAsia="黑体" w:hAnsi="黑体"/>
          <w:sz w:val="32"/>
          <w:szCs w:val="32"/>
        </w:rPr>
        <w:t>2.出差的员工须提前一日填写《公出单》，注明出差起止期限，并及时将《公出单》报人力资源部；</w:t>
      </w:r>
    </w:p>
    <w:p>
      <w:pPr>
        <w:pStyle w:val="10"/>
        <w:ind w:firstLine="640" w:firstLineChars="200"/>
        <w:rPr>
          <w:rFonts w:ascii="仿宋_GB2312" w:eastAsia="仿宋_GB2312"/>
          <w:sz w:val="32"/>
          <w:szCs w:val="32"/>
        </w:rPr>
      </w:pPr>
      <w:r>
        <w:rPr>
          <w:rFonts w:hint="eastAsia" w:ascii="黑体" w:eastAsia="黑体" w:hAnsi="黑体"/>
          <w:sz w:val="32"/>
          <w:szCs w:val="32"/>
        </w:rPr>
        <w:t>3.代打卡或被打卡的,每次各扣100元，并通报批评；</w:t>
      </w:r>
    </w:p>
    <w:p>
      <w:pPr>
        <w:pStyle w:val="10"/>
        <w:ind w:firstLine="640" w:firstLineChars="200"/>
        <w:rPr>
          <w:rFonts w:ascii="仿宋_GB2312" w:eastAsia="仿宋_GB2312"/>
          <w:sz w:val="32"/>
          <w:szCs w:val="32"/>
        </w:rPr>
      </w:pPr>
      <w:r>
        <w:rPr>
          <w:rFonts w:hint="eastAsia" w:ascii="黑体" w:eastAsia="黑体" w:hAnsi="黑体"/>
          <w:sz w:val="32"/>
          <w:szCs w:val="32"/>
        </w:rPr>
        <w:t>4.上下班未打卡、又无申报原因的，按旷工处理。</w:t>
      </w:r>
    </w:p>
    <w:p>
      <w:pPr>
        <w:pStyle w:val="10"/>
        <w:ind w:firstLine="640" w:firstLineChars="200"/>
        <w:rPr>
          <w:rFonts w:ascii="仿宋_GB2312" w:eastAsia="仿宋_GB2312"/>
          <w:sz w:val="32"/>
          <w:szCs w:val="32"/>
        </w:rPr>
      </w:pPr>
      <w:r>
        <w:rPr>
          <w:rFonts w:hint="eastAsia" w:ascii="黑体" w:eastAsia="黑体" w:hAnsi="黑体"/>
          <w:sz w:val="32"/>
          <w:szCs w:val="32"/>
        </w:rPr>
        <w:t>第十七条  考勤监督</w:t>
      </w:r>
    </w:p>
    <w:p>
      <w:pPr>
        <w:pStyle w:val="10"/>
        <w:ind w:firstLine="640" w:firstLineChars="200"/>
        <w:rPr>
          <w:rFonts w:ascii="仿宋_GB2312" w:eastAsia="仿宋_GB2312"/>
          <w:sz w:val="32"/>
          <w:szCs w:val="32"/>
        </w:rPr>
      </w:pPr>
      <w:r>
        <w:rPr>
          <w:rFonts w:hint="eastAsia" w:ascii="黑体" w:eastAsia="黑体" w:hAnsi="黑体"/>
          <w:sz w:val="32"/>
          <w:szCs w:val="32"/>
        </w:rPr>
        <w:t xml:space="preserve">部门负责人应对所属员工的考勤严格监督执行,如不依照规定手续按时办理或有其它隐瞒蒙混行为的，一经查出将受连带处分。 </w:t>
      </w:r>
    </w:p>
    <w:p>
      <w:pPr>
        <w:ind w:firstLine="630"/>
        <w:rPr>
          <w:rFonts w:eastAsia="仿宋_GB2312"/>
          <w:sz w:val="32"/>
          <w:szCs w:val="32"/>
        </w:rPr>
      </w:pPr>
      <w:r>
        <w:rPr>
          <w:rFonts w:hint="eastAsia" w:eastAsia="黑体" w:ascii="黑体" w:hAnsi="黑体"/>
          <w:sz w:val="32"/>
          <w:szCs w:val="32"/>
        </w:rPr>
        <w:t>第十八条　考勤奖惩</w:t>
      </w:r>
    </w:p>
    <w:p>
      <w:pPr>
        <w:ind w:firstLine="630"/>
        <w:rPr>
          <w:rFonts w:eastAsia="仿宋_GB2312"/>
          <w:sz w:val="32"/>
          <w:szCs w:val="32"/>
        </w:rPr>
      </w:pPr>
      <w:r>
        <w:rPr>
          <w:rFonts w:hint="eastAsia" w:eastAsia="黑体" w:ascii="黑体" w:hAnsi="黑体"/>
          <w:sz w:val="32"/>
          <w:szCs w:val="32"/>
        </w:rPr>
        <w:t>1．奖励。公司对无迟到、早退、出满勤（培训、会议）的员工予以奖励，年末发“满勤奖”，并对出勤率高的部门进行表彰。员工考勤情况作为年终考核、评优、晋级等重要条件之一。</w:t>
      </w:r>
    </w:p>
    <w:p>
      <w:pPr>
        <w:rPr>
          <w:rFonts w:ascii="仿宋_GB2312" w:eastAsia="仿宋_GB2312"/>
          <w:sz w:val="32"/>
          <w:szCs w:val="32"/>
        </w:rPr>
      </w:pPr>
      <w:r>
        <w:rPr>
          <w:rFonts w:hint="eastAsia" w:eastAsia="黑体" w:ascii="黑体" w:hAnsi="黑体"/>
          <w:sz w:val="32"/>
          <w:szCs w:val="32"/>
        </w:rPr>
        <w:t xml:space="preserve">.　　 </w:t>
      </w:r>
      <w:r>
        <w:rPr>
          <w:rFonts w:hint="eastAsia" w:ascii="黑体" w:eastAsia="黑体" w:hAnsi="黑体"/>
          <w:sz w:val="32"/>
          <w:szCs w:val="32"/>
        </w:rPr>
        <w:t>2</w:t>
      </w:r>
      <w:r>
        <w:rPr>
          <w:rFonts w:hint="eastAsia" w:eastAsia="黑体" w:ascii="黑体" w:hAnsi="黑体"/>
          <w:sz w:val="32"/>
          <w:szCs w:val="32"/>
        </w:rPr>
        <w:t>．</w:t>
      </w:r>
      <w:r>
        <w:rPr>
          <w:rFonts w:hint="eastAsia" w:ascii="黑体" w:eastAsia="黑体" w:hAnsi="黑体"/>
          <w:sz w:val="32"/>
          <w:szCs w:val="32"/>
        </w:rPr>
        <w:t>凡未经批准、未按时出勤（含培训、会议）的人员，均按以下规定处罚</w:t>
      </w:r>
    </w:p>
    <w:p>
      <w:pPr>
        <w:ind w:firstLine="640" w:firstLineChars="200"/>
        <w:rPr>
          <w:rFonts w:ascii="仿宋_GB2312" w:eastAsia="仿宋_GB2312"/>
          <w:sz w:val="32"/>
          <w:szCs w:val="32"/>
        </w:rPr>
      </w:pPr>
      <w:r>
        <w:rPr>
          <w:rFonts w:hint="eastAsia" w:ascii="黑体" w:eastAsia="黑体" w:hAnsi="黑体"/>
          <w:sz w:val="32"/>
          <w:szCs w:val="32"/>
        </w:rPr>
        <w:t>迟到/早退</w:t>
      </w:r>
    </w:p>
    <w:p>
      <w:pPr>
        <w:ind w:firstLine="640" w:firstLineChars="200"/>
        <w:rPr>
          <w:rFonts w:ascii="仿宋_GB2312" w:eastAsia="仿宋_GB2312"/>
          <w:sz w:val="32"/>
          <w:szCs w:val="32"/>
        </w:rPr>
      </w:pPr>
      <w:r>
        <w:rPr>
          <w:rFonts w:hint="eastAsia" w:ascii="黑体" w:eastAsia="黑体" w:hAnsi="黑体"/>
          <w:sz w:val="32"/>
          <w:szCs w:val="32"/>
        </w:rPr>
        <w:t>公司员工不得迟到、早退，如发生此类情况，将按以下规定处理：</w:t>
      </w:r>
    </w:p>
    <w:p>
      <w:pPr>
        <w:ind w:firstLine="640" w:firstLineChars="200"/>
        <w:rPr>
          <w:rFonts w:ascii="仿宋_GB2312" w:eastAsia="仿宋_GB2312"/>
          <w:sz w:val="32"/>
          <w:szCs w:val="32"/>
        </w:rPr>
      </w:pPr>
      <w:r>
        <w:rPr>
          <w:rFonts w:hint="eastAsia" w:ascii="黑体" w:eastAsia="黑体" w:hAnsi="黑体"/>
          <w:sz w:val="32"/>
          <w:szCs w:val="32"/>
        </w:rPr>
        <w:t>（1）迟到/早退（含30分钟以内），每迟到/早退一次，在当月工资中扣20元。</w:t>
      </w:r>
    </w:p>
    <w:p>
      <w:pPr>
        <w:ind w:firstLine="640" w:firstLineChars="200"/>
        <w:rPr>
          <w:rFonts w:ascii="仿宋_GB2312" w:eastAsia="仿宋_GB2312"/>
          <w:sz w:val="32"/>
          <w:szCs w:val="32"/>
        </w:rPr>
      </w:pPr>
      <w:r>
        <w:rPr>
          <w:rFonts w:hint="eastAsia" w:ascii="黑体" w:eastAsia="黑体" w:hAnsi="黑体"/>
          <w:sz w:val="32"/>
          <w:szCs w:val="32"/>
        </w:rPr>
        <w:t>（2）迟到/早退超过30分钟，以旷工半天论处。　</w:t>
      </w:r>
    </w:p>
    <w:p>
      <w:pPr>
        <w:ind w:firstLine="640" w:firstLineChars="200"/>
        <w:rPr>
          <w:rFonts w:ascii="仿宋_GB2312" w:eastAsia="仿宋_GB2312"/>
          <w:sz w:val="32"/>
          <w:szCs w:val="32"/>
        </w:rPr>
      </w:pPr>
      <w:r>
        <w:rPr>
          <w:rFonts w:hint="eastAsia" w:ascii="黑体" w:eastAsia="黑体" w:hAnsi="黑体"/>
          <w:sz w:val="32"/>
          <w:szCs w:val="32"/>
        </w:rPr>
        <w:t>旷工</w:t>
      </w:r>
    </w:p>
    <w:p>
      <w:pPr>
        <w:ind w:firstLine="640" w:firstLineChars="200"/>
        <w:rPr>
          <w:rFonts w:ascii="仿宋_GB2312" w:eastAsia="仿宋_GB2312"/>
          <w:sz w:val="32"/>
          <w:szCs w:val="32"/>
        </w:rPr>
      </w:pPr>
      <w:r>
        <w:rPr>
          <w:rFonts w:hint="eastAsia" w:ascii="黑体" w:eastAsia="黑体" w:hAnsi="黑体"/>
          <w:sz w:val="32"/>
          <w:szCs w:val="32"/>
        </w:rPr>
        <w:t>员工无故不上班以旷工论处，旷工一天扣双倍工资；连续旷工超过十五天，或者一年以内累计旷工时间超过三十天的，公司予以除名。</w:t>
      </w:r>
    </w:p>
    <w:p>
      <w:pPr>
        <w:ind w:firstLine="640" w:firstLineChars="200"/>
        <w:rPr>
          <w:rFonts w:ascii="仿宋_GB2312" w:eastAsia="仿宋_GB2312"/>
          <w:sz w:val="32"/>
          <w:szCs w:val="32"/>
        </w:rPr>
      </w:pPr>
      <w:r>
        <w:rPr>
          <w:rFonts w:hint="eastAsia" w:ascii="黑体" w:eastAsia="黑体" w:hAnsi="黑体"/>
          <w:sz w:val="32"/>
          <w:szCs w:val="32"/>
        </w:rPr>
        <w:t>第十九条  本制度自颁布之日起执行。</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eastAsia="黑体"/>
          <w:b/>
          <w:bCs/>
          <w:sz w:val="32"/>
          <w:szCs w:val="32"/>
        </w:rPr>
      </w:pPr>
    </w:p>
    <w:p>
      <w:pPr>
        <w:jc w:val="center"/>
        <w:rPr>
          <w:rFonts w:ascii="黑体" w:eastAsia="黑体"/>
          <w:b/>
          <w:bCs/>
          <w:sz w:val="32"/>
          <w:szCs w:val="32"/>
        </w:rPr>
      </w:pPr>
    </w:p>
    <w:p>
      <w:pPr>
        <w:jc w:val="center"/>
        <w:rPr>
          <w:rFonts w:ascii="宋体" w:hAnsi="宋体"/>
          <w:b/>
          <w:bCs/>
          <w:sz w:val="44"/>
          <w:szCs w:val="44"/>
        </w:rPr>
      </w:pPr>
      <w:r>
        <w:rPr>
          <w:rFonts w:hint="eastAsia" w:ascii="黑体" w:hAnsi="黑体" w:eastAsia="黑体"/>
          <w:b/>
          <w:bCs/>
          <w:sz w:val="44"/>
          <w:szCs w:val="44"/>
        </w:rPr>
        <w:t>探亲路费报销办法</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第一条 职工探望配偶和未婚职工探望父母的往返路费，由公司负担。</w:t>
      </w:r>
    </w:p>
    <w:p>
      <w:pPr>
        <w:ind w:firstLine="640" w:firstLineChars="200"/>
        <w:rPr>
          <w:rFonts w:ascii="仿宋_GB2312" w:eastAsia="仿宋_GB2312"/>
          <w:sz w:val="32"/>
          <w:szCs w:val="32"/>
        </w:rPr>
      </w:pPr>
      <w:r>
        <w:rPr>
          <w:rFonts w:hint="eastAsia" w:ascii="黑体" w:eastAsia="黑体" w:hAnsi="黑体"/>
          <w:sz w:val="32"/>
          <w:szCs w:val="32"/>
        </w:rPr>
        <w:t>第二条  乘火车(包括直快、特快)的，不分职级，一律报硬席座位费。年满四十五周岁以上或连续乘火车十二小时以上的，可报硬席卧铺费。</w:t>
      </w:r>
    </w:p>
    <w:p>
      <w:pPr>
        <w:ind w:firstLine="640" w:firstLineChars="200"/>
        <w:rPr>
          <w:rFonts w:ascii="仿宋_GB2312" w:eastAsia="仿宋_GB2312"/>
          <w:sz w:val="32"/>
          <w:szCs w:val="32"/>
        </w:rPr>
      </w:pPr>
      <w:r>
        <w:rPr>
          <w:rFonts w:hint="eastAsia" w:ascii="黑体" w:eastAsia="黑体" w:hAnsi="黑体"/>
          <w:sz w:val="32"/>
          <w:szCs w:val="32"/>
        </w:rPr>
        <w:t>第三条  乘轮船的，报三等舱位费。</w:t>
      </w:r>
    </w:p>
    <w:p>
      <w:pPr>
        <w:ind w:firstLine="640" w:firstLineChars="200"/>
        <w:rPr>
          <w:rFonts w:ascii="仿宋_GB2312" w:eastAsia="仿宋_GB2312"/>
          <w:sz w:val="32"/>
          <w:szCs w:val="32"/>
        </w:rPr>
      </w:pPr>
      <w:r>
        <w:rPr>
          <w:rFonts w:hint="eastAsia" w:ascii="黑体" w:eastAsia="黑体" w:hAnsi="黑体"/>
          <w:sz w:val="32"/>
          <w:szCs w:val="32"/>
        </w:rPr>
        <w:t>第四条  乘长途公共汽车及其他民用交通工具的，凭据按实报销。</w:t>
      </w:r>
    </w:p>
    <w:p>
      <w:pPr>
        <w:ind w:firstLine="640" w:firstLineChars="200"/>
        <w:rPr>
          <w:rFonts w:ascii="仿宋_GB2312" w:eastAsia="仿宋_GB2312"/>
          <w:sz w:val="32"/>
          <w:szCs w:val="32"/>
        </w:rPr>
      </w:pPr>
      <w:r>
        <w:rPr>
          <w:rFonts w:hint="eastAsia" w:ascii="黑体" w:eastAsia="黑体" w:hAnsi="黑体"/>
          <w:sz w:val="32"/>
          <w:szCs w:val="32"/>
        </w:rPr>
        <w:t>第五条  探亲途中的市内交通费，可按起止站的直线公共电车、汽车、轮渡费凭据报销。但乘坐市内出租机动车辆的开支，由职工自理，不予报销。</w:t>
      </w:r>
    </w:p>
    <w:p>
      <w:pPr>
        <w:ind w:firstLine="640" w:firstLineChars="200"/>
        <w:rPr>
          <w:rFonts w:ascii="仿宋_GB2312" w:eastAsia="仿宋_GB2312"/>
          <w:sz w:val="32"/>
          <w:szCs w:val="32"/>
        </w:rPr>
      </w:pPr>
      <w:r>
        <w:rPr>
          <w:rFonts w:hint="eastAsia" w:ascii="黑体" w:eastAsia="黑体" w:hAnsi="黑体"/>
          <w:sz w:val="32"/>
          <w:szCs w:val="32"/>
        </w:rPr>
        <w:t>第六条  职工探亲不得报销飞机票。因故乘坐飞机的， 可直线车船票价报销，多支部分由职工自理。</w:t>
      </w:r>
    </w:p>
    <w:p>
      <w:pPr>
        <w:ind w:firstLine="640" w:firstLineChars="200"/>
        <w:rPr>
          <w:rFonts w:ascii="仿宋_GB2312" w:eastAsia="仿宋_GB2312"/>
          <w:sz w:val="32"/>
          <w:szCs w:val="32"/>
        </w:rPr>
      </w:pPr>
      <w:r>
        <w:rPr>
          <w:rFonts w:hint="eastAsia" w:ascii="黑体" w:eastAsia="黑体" w:hAnsi="黑体"/>
          <w:sz w:val="32"/>
          <w:szCs w:val="32"/>
        </w:rPr>
        <w:t>第七条  职工探亲往返途中，限于交通条件，必须中途转车、转船并在中转地点住宿的，每中转一次，可凭据报销一天的普通房间床位的住宿费。如中转住宿费超过规定天数的，其超过部分由职工自理。</w:t>
      </w:r>
    </w:p>
    <w:p>
      <w:pPr>
        <w:ind w:firstLine="640" w:firstLineChars="200"/>
        <w:rPr>
          <w:rFonts w:ascii="仿宋_GB2312" w:eastAsia="仿宋_GB2312"/>
          <w:sz w:val="32"/>
          <w:szCs w:val="32"/>
        </w:rPr>
      </w:pPr>
      <w:r>
        <w:rPr>
          <w:rFonts w:hint="eastAsia" w:ascii="黑体" w:eastAsia="黑体" w:hAnsi="黑体"/>
          <w:sz w:val="32"/>
          <w:szCs w:val="32"/>
        </w:rPr>
        <w:t>职工探亲途中连续乘坐长途汽车及其他民用交通工具，夜间停驶必须住宿的，其住宿费凭据报销。</w:t>
      </w:r>
    </w:p>
    <w:p>
      <w:pPr>
        <w:ind w:firstLine="640" w:firstLineChars="200"/>
        <w:rPr>
          <w:rFonts w:ascii="仿宋_GB2312" w:eastAsia="仿宋_GB2312"/>
          <w:sz w:val="32"/>
          <w:szCs w:val="32"/>
        </w:rPr>
      </w:pPr>
      <w:r>
        <w:rPr>
          <w:rFonts w:hint="eastAsia" w:ascii="黑体" w:eastAsia="黑体" w:hAnsi="黑体"/>
          <w:sz w:val="32"/>
          <w:szCs w:val="32"/>
        </w:rPr>
        <w:t>职工探亲途中，遇到意外交通事故(如塌方道路受阻，洪水冲毁桥梁)造成交通暂时停顿，其等待恢复期间的住宿费，可凭当地交通机关证明和住宿单据报销。</w:t>
      </w:r>
    </w:p>
    <w:p>
      <w:pPr>
        <w:rPr>
          <w:rFonts w:ascii="仿宋_GB2312" w:eastAsia="仿宋_GB2312"/>
          <w:sz w:val="32"/>
          <w:szCs w:val="32"/>
        </w:rPr>
      </w:pPr>
      <w:r>
        <w:rPr>
          <w:rFonts w:hint="eastAsia" w:ascii="黑体" w:eastAsia="黑体" w:hAnsi="黑体"/>
          <w:sz w:val="32"/>
          <w:szCs w:val="32"/>
        </w:rPr>
        <w:t xml:space="preserve">    第八条  已婚职工探望父母的往返路费(包括车船费、市内交通费、住宿费)，在本人标准工资30%以内的，由职工本人自理，超过部分由公司负担。</w:t>
      </w:r>
    </w:p>
    <w:p>
      <w:pPr>
        <w:ind w:firstLine="640" w:firstLineChars="200"/>
        <w:rPr>
          <w:rFonts w:ascii="仿宋_GB2312" w:eastAsia="仿宋_GB2312"/>
          <w:sz w:val="32"/>
          <w:szCs w:val="32"/>
        </w:rPr>
      </w:pPr>
      <w:r>
        <w:rPr>
          <w:rFonts w:hint="eastAsia" w:ascii="黑体" w:eastAsia="黑体" w:hAnsi="黑体"/>
          <w:sz w:val="32"/>
          <w:szCs w:val="32"/>
        </w:rPr>
        <w:t>第九条 职工探亲期间的伙食费，行李物品寄存费、托运费，以及趁便参观、游览等项开支，均由职工自理，不得报销。</w:t>
      </w:r>
    </w:p>
    <w:p>
      <w:pPr>
        <w:ind w:firstLine="640" w:firstLineChars="200"/>
        <w:rPr>
          <w:rFonts w:ascii="仿宋_GB2312" w:eastAsia="仿宋_GB2312"/>
          <w:sz w:val="32"/>
          <w:szCs w:val="32"/>
        </w:rPr>
      </w:pPr>
      <w:r>
        <w:rPr>
          <w:rFonts w:hint="eastAsia" w:ascii="黑体" w:eastAsia="黑体" w:hAnsi="黑体"/>
          <w:sz w:val="32"/>
          <w:szCs w:val="32"/>
        </w:rPr>
        <w:t>第十条  职工探亲途中经过不通火车、汽车和轮船的地方，确需乘坐其他民用交通工具的，可凭据按实报销。</w:t>
      </w:r>
    </w:p>
    <w:p>
      <w:pPr>
        <w:ind w:firstLine="640" w:firstLineChars="200"/>
        <w:rPr>
          <w:rFonts w:ascii="仿宋_GB2312" w:eastAsia="仿宋_GB2312"/>
          <w:sz w:val="32"/>
          <w:szCs w:val="32"/>
        </w:rPr>
      </w:pPr>
      <w:r>
        <w:rPr>
          <w:rFonts w:hint="eastAsia" w:ascii="黑体" w:eastAsia="黑体" w:hAnsi="黑体"/>
          <w:sz w:val="32"/>
          <w:szCs w:val="32"/>
        </w:rPr>
        <w:t>第十一条  已婚职工探望配偶和未婚职工探望父母的，一年可以报销一次路费。已婚职工探望父母的，超过本人标准工资30%部分，四年可以报销一次。</w:t>
      </w:r>
    </w:p>
    <w:p>
      <w:pPr>
        <w:ind w:firstLine="640" w:firstLineChars="200"/>
        <w:rPr>
          <w:rFonts w:ascii="仿宋_GB2312" w:eastAsia="仿宋_GB2312"/>
          <w:sz w:val="32"/>
          <w:szCs w:val="32"/>
        </w:rPr>
      </w:pPr>
      <w:r>
        <w:rPr>
          <w:rFonts w:hint="eastAsia" w:ascii="黑体" w:eastAsia="黑体" w:hAnsi="黑体"/>
          <w:sz w:val="32"/>
          <w:szCs w:val="32"/>
        </w:rPr>
        <w:t>第十二条  符合探望配偶条件的职工，因工作需要当年不能探望配偶时，其不实行探亲制度的配偶，可以到职工工作地点探亲，公司可按规定给予报销一次往返探亲路费。但职工本人当年不得再报销探望配偶的路费。</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宋体" w:hAnsi="宋体"/>
          <w:b/>
          <w:bCs/>
          <w:sz w:val="44"/>
          <w:szCs w:val="44"/>
        </w:rPr>
      </w:pPr>
      <w:r>
        <w:rPr>
          <w:rFonts w:hint="eastAsia" w:ascii="黑体" w:hAnsi="黑体" w:eastAsia="黑体"/>
          <w:b/>
          <w:bCs/>
          <w:sz w:val="44"/>
          <w:szCs w:val="44"/>
        </w:rPr>
        <w:t>作息时间与值班规定</w:t>
      </w:r>
    </w:p>
    <w:p>
      <w:pPr>
        <w:jc w:val="center"/>
        <w:rPr>
          <w:rFonts w:ascii="黑体" w:eastAsia="黑体"/>
          <w:b/>
          <w:bCs/>
          <w:sz w:val="32"/>
          <w:szCs w:val="32"/>
        </w:rPr>
      </w:pPr>
    </w:p>
    <w:p>
      <w:pPr>
        <w:ind w:firstLine="640" w:firstLineChars="200"/>
        <w:rPr>
          <w:rFonts w:ascii="仿宋_GB2312" w:eastAsia="仿宋_GB2312"/>
          <w:sz w:val="32"/>
          <w:szCs w:val="32"/>
        </w:rPr>
      </w:pPr>
      <w:r>
        <w:rPr>
          <w:rFonts w:hint="eastAsia" w:ascii="黑体" w:eastAsia="黑体" w:hAnsi="黑体"/>
          <w:sz w:val="32"/>
          <w:szCs w:val="32"/>
        </w:rPr>
        <w:t>第一条  作息时间规定</w:t>
      </w:r>
    </w:p>
    <w:p>
      <w:pPr>
        <w:ind w:firstLine="640" w:firstLineChars="200"/>
        <w:rPr>
          <w:rFonts w:ascii="仿宋_GB2312" w:eastAsia="仿宋_GB2312"/>
          <w:sz w:val="32"/>
          <w:szCs w:val="32"/>
        </w:rPr>
      </w:pPr>
      <w:r>
        <w:rPr>
          <w:rFonts w:hint="eastAsia" w:ascii="黑体" w:eastAsia="黑体" w:hAnsi="黑体"/>
          <w:sz w:val="32"/>
          <w:szCs w:val="32"/>
        </w:rPr>
        <w:t>根据金融特点，结合季节昼夜长短的变化和公司具体情况，将公司作息时间规定如下：</w:t>
      </w:r>
    </w:p>
    <w:p>
      <w:pPr>
        <w:rPr>
          <w:rFonts w:ascii="仿宋_GB2312" w:eastAsia="仿宋_GB2312"/>
          <w:sz w:val="32"/>
          <w:szCs w:val="32"/>
        </w:rPr>
      </w:pPr>
      <w:r>
        <w:rPr>
          <w:rFonts w:hint="eastAsia" w:ascii="黑体" w:eastAsia="黑体" w:hAnsi="黑体"/>
          <w:sz w:val="32"/>
          <w:szCs w:val="32"/>
        </w:rPr>
        <w:t xml:space="preserve">    1．每年夏季高温作息时间(6月1日至10月31日)为：</w:t>
      </w:r>
    </w:p>
    <w:p>
      <w:pPr>
        <w:ind w:firstLine="640" w:firstLineChars="200"/>
        <w:rPr>
          <w:rFonts w:ascii="仿宋_GB2312" w:eastAsia="仿宋_GB2312"/>
          <w:sz w:val="32"/>
          <w:szCs w:val="32"/>
        </w:rPr>
      </w:pPr>
      <w:r>
        <w:rPr>
          <w:rFonts w:hint="eastAsia" w:ascii="黑体" w:eastAsia="黑体" w:hAnsi="黑体"/>
          <w:sz w:val="32"/>
          <w:szCs w:val="32"/>
        </w:rPr>
        <w:t>上午8：30-12：00      下午2：30-5：30</w:t>
      </w:r>
    </w:p>
    <w:p>
      <w:pPr>
        <w:ind w:firstLine="640" w:firstLineChars="200"/>
        <w:rPr>
          <w:rFonts w:ascii="仿宋_GB2312" w:eastAsia="仿宋_GB2312"/>
          <w:sz w:val="32"/>
          <w:szCs w:val="32"/>
        </w:rPr>
      </w:pPr>
      <w:r>
        <w:rPr>
          <w:rFonts w:hint="eastAsia" w:ascii="黑体" w:eastAsia="黑体" w:hAnsi="黑体"/>
          <w:sz w:val="32"/>
          <w:szCs w:val="32"/>
        </w:rPr>
        <w:t>2．其余作息时间为：</w:t>
      </w:r>
    </w:p>
    <w:p>
      <w:pPr>
        <w:ind w:firstLine="640" w:firstLineChars="200"/>
        <w:rPr>
          <w:rFonts w:ascii="仿宋_GB2312" w:eastAsia="仿宋_GB2312"/>
          <w:sz w:val="32"/>
          <w:szCs w:val="32"/>
        </w:rPr>
      </w:pPr>
      <w:r>
        <w:rPr>
          <w:rFonts w:hint="eastAsia" w:ascii="黑体" w:eastAsia="黑体" w:hAnsi="黑体"/>
          <w:sz w:val="32"/>
          <w:szCs w:val="32"/>
        </w:rPr>
        <w:t>上午8：30-12：00      下午1：30-5：00</w:t>
      </w:r>
    </w:p>
    <w:p>
      <w:pPr>
        <w:ind w:firstLine="640" w:firstLineChars="200"/>
        <w:rPr>
          <w:rFonts w:ascii="仿宋_GB2312" w:eastAsia="仿宋_GB2312"/>
          <w:sz w:val="32"/>
          <w:szCs w:val="32"/>
        </w:rPr>
      </w:pPr>
      <w:r>
        <w:rPr>
          <w:rFonts w:hint="eastAsia" w:ascii="黑体" w:eastAsia="黑体" w:hAnsi="黑体"/>
          <w:sz w:val="32"/>
          <w:szCs w:val="32"/>
        </w:rPr>
        <w:t>第二条  值班工作规定</w:t>
      </w:r>
    </w:p>
    <w:p>
      <w:pPr>
        <w:rPr>
          <w:rFonts w:ascii="仿宋_GB2312" w:eastAsia="仿宋_GB2312"/>
          <w:sz w:val="32"/>
          <w:szCs w:val="32"/>
        </w:rPr>
      </w:pPr>
      <w:r>
        <w:rPr>
          <w:rFonts w:hint="eastAsia" w:ascii="黑体" w:eastAsia="黑体" w:hAnsi="黑体"/>
          <w:sz w:val="32"/>
          <w:szCs w:val="32"/>
        </w:rPr>
        <w:t xml:space="preserve">    1．法定节假日值班安排，由办公室确定值班名单，同时落实带班领导。</w:t>
      </w:r>
    </w:p>
    <w:p>
      <w:pPr>
        <w:rPr>
          <w:rFonts w:ascii="仿宋_GB2312" w:eastAsia="仿宋_GB2312"/>
          <w:sz w:val="32"/>
          <w:szCs w:val="32"/>
        </w:rPr>
      </w:pPr>
      <w:r>
        <w:rPr>
          <w:rFonts w:hint="eastAsia" w:ascii="黑体" w:eastAsia="黑体" w:hAnsi="黑体"/>
          <w:sz w:val="32"/>
          <w:szCs w:val="32"/>
        </w:rPr>
        <w:t xml:space="preserve">    2．公司设立值班室，值班人员应严守岗位，不得擅自离开，值班期间受理电话，应详细记录来电单位、通话人姓名、来电时间、联系电话和来电内容。重要电话，及时整理好电话记录，并报告有关领导。</w:t>
      </w:r>
    </w:p>
    <w:p>
      <w:pPr>
        <w:ind w:firstLine="420"/>
        <w:rPr>
          <w:rFonts w:eastAsia="仿宋_GB2312"/>
          <w:sz w:val="32"/>
          <w:szCs w:val="32"/>
        </w:rPr>
      </w:pPr>
      <w:r>
        <w:rPr>
          <w:rFonts w:hint="eastAsia" w:ascii="黑体" w:eastAsia="黑体" w:hAnsi="黑体"/>
          <w:sz w:val="32"/>
          <w:szCs w:val="32"/>
        </w:rPr>
        <w:t>3．遇重大突发事件(事故)，将发生的时间、地点、事态以及报告人的单位、姓名、联系电话整理成电话记录。向领导报告前，尽可能</w:t>
      </w:r>
      <w:r>
        <w:rPr>
          <w:rFonts w:hint="eastAsia" w:eastAsia="黑体" w:ascii="黑体" w:hAnsi="黑体"/>
          <w:sz w:val="32"/>
          <w:szCs w:val="32"/>
        </w:rPr>
        <w:t>向有关方面核实情况，避免发生差错。</w:t>
      </w:r>
    </w:p>
    <w:p>
      <w:pPr>
        <w:rPr>
          <w:rFonts w:eastAsia="仿宋_GB2312"/>
          <w:sz w:val="32"/>
          <w:szCs w:val="32"/>
        </w:rPr>
      </w:pPr>
    </w:p>
    <w:p>
      <w:pPr>
        <w:rPr>
          <w:rFonts w:eastAsia="仿宋_GB2312"/>
          <w:sz w:val="32"/>
          <w:szCs w:val="32"/>
        </w:rPr>
      </w:pPr>
    </w:p>
    <w:p>
      <w:pPr>
        <w:spacing w:line="400" w:lineRule="exact"/>
        <w:jc w:val="center"/>
        <w:rPr>
          <w:rFonts w:eastAsia="黑体"/>
          <w:b/>
          <w:sz w:val="32"/>
          <w:szCs w:val="32"/>
        </w:rPr>
      </w:pPr>
    </w:p>
    <w:p>
      <w:pPr>
        <w:spacing w:line="400" w:lineRule="exact"/>
        <w:jc w:val="center"/>
        <w:rPr>
          <w:rFonts w:eastAsia="黑体"/>
          <w:b/>
          <w:sz w:val="32"/>
          <w:szCs w:val="32"/>
        </w:rPr>
      </w:pPr>
    </w:p>
    <w:p>
      <w:pPr>
        <w:ind w:firstLine="645"/>
        <w:jc w:val="center"/>
        <w:rPr>
          <w:rFonts w:ascii="宋体" w:hAnsi="宋体"/>
          <w:b/>
          <w:sz w:val="44"/>
          <w:szCs w:val="44"/>
        </w:rPr>
      </w:pPr>
      <w:r>
        <w:rPr>
          <w:rFonts w:hint="eastAsia" w:ascii="黑体" w:hAnsi="黑体" w:eastAsia="黑体"/>
          <w:b/>
          <w:bCs/>
          <w:sz w:val="44"/>
          <w:szCs w:val="44"/>
        </w:rPr>
        <w:t>办公职场管理暂行规定</w:t>
      </w:r>
    </w:p>
    <w:p>
      <w:pPr>
        <w:rPr>
          <w:rFonts w:ascii="仿宋_GB2312" w:hAnsi="宋体" w:eastAsia="仿宋_GB2312"/>
          <w:b/>
          <w:sz w:val="32"/>
          <w:szCs w:val="32"/>
        </w:rPr>
      </w:pPr>
    </w:p>
    <w:p>
      <w:pPr>
        <w:pStyle w:val="7"/>
        <w:ind w:firstLine="614"/>
        <w:rPr>
          <w:rFonts w:ascii="仿宋_GB2312" w:eastAsia="仿宋_GB2312"/>
          <w:sz w:val="32"/>
          <w:szCs w:val="32"/>
        </w:rPr>
      </w:pPr>
      <w:r>
        <w:rPr>
          <w:rFonts w:hint="eastAsia" w:ascii="黑体" w:eastAsia="黑体" w:hAnsi="黑体"/>
          <w:sz w:val="32"/>
          <w:szCs w:val="32"/>
        </w:rPr>
        <w:t>为树立公司的良好形象，规范办公职场管理，维护正常的工作秩序，创造一个整洁、舒适的工作环境，特制定以下管理规定：</w:t>
      </w:r>
    </w:p>
    <w:p>
      <w:pPr>
        <w:pStyle w:val="7"/>
        <w:ind w:firstLine="614"/>
        <w:rPr>
          <w:rFonts w:ascii="仿宋_GB2312" w:eastAsia="仿宋_GB2312"/>
          <w:sz w:val="32"/>
          <w:szCs w:val="32"/>
        </w:rPr>
      </w:pPr>
      <w:r>
        <w:rPr>
          <w:rFonts w:hint="eastAsia" w:ascii="黑体" w:eastAsia="黑体" w:hAnsi="黑体"/>
          <w:sz w:val="32"/>
          <w:szCs w:val="32"/>
        </w:rPr>
        <w:t>一、</w:t>
      </w:r>
      <w:r>
        <w:rPr>
          <w:rFonts w:hint="eastAsia" w:ascii="黑体" w:eastAsia="黑体" w:hAnsi="黑体"/>
          <w:bCs/>
          <w:sz w:val="32"/>
          <w:szCs w:val="32"/>
        </w:rPr>
        <w:t>前台工作规范</w:t>
      </w:r>
    </w:p>
    <w:p>
      <w:pPr>
        <w:pStyle w:val="7"/>
        <w:ind w:firstLine="640" w:firstLineChars="200"/>
        <w:rPr>
          <w:rFonts w:ascii="仿宋_GB2312" w:eastAsia="仿宋_GB2312"/>
          <w:sz w:val="32"/>
          <w:szCs w:val="32"/>
        </w:rPr>
      </w:pPr>
      <w:r>
        <w:rPr>
          <w:rFonts w:hint="eastAsia" w:ascii="黑体" w:eastAsia="黑体" w:hAnsi="黑体"/>
          <w:sz w:val="32"/>
          <w:szCs w:val="32"/>
        </w:rPr>
        <w:t>1、前台工作人员上班期间要化淡妆，着职业装整洁、大方。</w:t>
      </w:r>
    </w:p>
    <w:p>
      <w:pPr>
        <w:pStyle w:val="7"/>
        <w:ind w:firstLine="640" w:firstLineChars="200"/>
        <w:rPr>
          <w:rFonts w:ascii="仿宋_GB2312" w:eastAsia="仿宋_GB2312"/>
          <w:sz w:val="32"/>
          <w:szCs w:val="32"/>
        </w:rPr>
      </w:pPr>
      <w:r>
        <w:rPr>
          <w:rFonts w:hint="eastAsia" w:ascii="黑体" w:eastAsia="黑体" w:hAnsi="黑体"/>
          <w:sz w:val="32"/>
          <w:szCs w:val="32"/>
        </w:rPr>
        <w:t>2、有客人到来，应主动招呼，礼貌相迎，热情询问来客的身份、来访目的等，并及时做出安排。当客人离去时，要目光相送，重要客人要起身相送。</w:t>
      </w:r>
    </w:p>
    <w:p>
      <w:pPr>
        <w:pStyle w:val="7"/>
        <w:ind w:firstLine="640" w:firstLineChars="200"/>
        <w:rPr>
          <w:rFonts w:ascii="仿宋_GB2312" w:eastAsia="仿宋_GB2312"/>
          <w:sz w:val="32"/>
          <w:szCs w:val="32"/>
        </w:rPr>
      </w:pPr>
      <w:r>
        <w:rPr>
          <w:rFonts w:ascii="黑体" w:hAnsi="黑体" w:eastAsia="黑体"/>
        </w:rPr>
        <w:t>3、接到打进的电话，响铃三声之内接听，首句为“你好，某公司”，态度诚恳，不与通话者顶撞、争执。接转电话，要做到精力集中、准确无误。对有关事项要做好记录，并及时通知、转告。</w:t>
      </w:r>
    </w:p>
    <w:p>
      <w:pPr>
        <w:pStyle w:val="7"/>
        <w:ind w:firstLine="640" w:firstLineChars="200"/>
        <w:rPr>
          <w:rFonts w:ascii="仿宋_GB2312" w:eastAsia="仿宋_GB2312"/>
          <w:sz w:val="32"/>
          <w:szCs w:val="32"/>
        </w:rPr>
      </w:pPr>
      <w:r>
        <w:rPr>
          <w:rFonts w:hint="eastAsia" w:ascii="黑体" w:eastAsia="黑体" w:hAnsi="黑体"/>
          <w:sz w:val="32"/>
          <w:szCs w:val="32"/>
        </w:rPr>
        <w:t>4、维护前台区域的卫生和物品的有序摆放，注意保持公司整洁、美观的形象。</w:t>
      </w:r>
    </w:p>
    <w:p>
      <w:pPr>
        <w:pStyle w:val="7"/>
        <w:ind w:firstLine="640" w:firstLineChars="200"/>
        <w:rPr>
          <w:rFonts w:ascii="仿宋_GB2312" w:eastAsia="仿宋_GB2312"/>
          <w:sz w:val="32"/>
          <w:szCs w:val="32"/>
        </w:rPr>
      </w:pPr>
      <w:r>
        <w:rPr>
          <w:rFonts w:hint="eastAsia" w:ascii="黑体" w:eastAsia="黑体" w:hAnsi="黑体"/>
          <w:sz w:val="32"/>
          <w:szCs w:val="32"/>
        </w:rPr>
        <w:t>5、不得擅自离开工作区域，特殊情况应请示领导后请其他员工代班。</w:t>
      </w:r>
    </w:p>
    <w:p>
      <w:pPr>
        <w:ind w:firstLine="640" w:firstLineChars="200"/>
        <w:rPr>
          <w:rFonts w:ascii="仿宋_GB2312" w:eastAsia="仿宋_GB2312"/>
          <w:bCs/>
          <w:sz w:val="32"/>
          <w:szCs w:val="32"/>
        </w:rPr>
      </w:pPr>
      <w:r>
        <w:rPr>
          <w:rFonts w:hint="eastAsia" w:ascii="黑体" w:eastAsia="黑体" w:hAnsi="黑体"/>
          <w:bCs/>
          <w:sz w:val="32"/>
          <w:szCs w:val="32"/>
        </w:rPr>
        <w:t>二、办公区域工作规范</w:t>
      </w:r>
    </w:p>
    <w:p>
      <w:pPr>
        <w:ind w:firstLine="640" w:firstLineChars="200"/>
        <w:rPr>
          <w:rFonts w:ascii="仿宋_GB2312" w:eastAsia="仿宋_GB2312"/>
          <w:b/>
          <w:bCs/>
          <w:sz w:val="32"/>
          <w:szCs w:val="32"/>
        </w:rPr>
      </w:pPr>
      <w:r>
        <w:rPr>
          <w:rFonts w:hint="eastAsia" w:ascii="黑体" w:eastAsia="黑体" w:hAnsi="黑体"/>
          <w:sz w:val="32"/>
          <w:szCs w:val="32"/>
        </w:rPr>
        <w:t>1、员工上班时间内要注意仪容仪表，总体要求是：得体、大方、整洁。周一至周四：男员工须着衬衣，系领带，穿西装（根据季节另行要求）；女员工须着正装，避免露透，不得穿超短裙，无袖上装和拖鞋。周五：可着休闲装，但不得穿背心、短裤、拖鞋上班。有客户来访或其它重要活动者仍应着平日工作装。</w:t>
      </w:r>
    </w:p>
    <w:p>
      <w:pPr>
        <w:ind w:firstLine="640" w:firstLineChars="200"/>
        <w:rPr>
          <w:rFonts w:ascii="仿宋_GB2312" w:eastAsia="仿宋_GB2312"/>
          <w:sz w:val="32"/>
          <w:szCs w:val="32"/>
        </w:rPr>
      </w:pPr>
      <w:r>
        <w:rPr>
          <w:rFonts w:hint="eastAsia" w:ascii="黑体" w:eastAsia="黑体" w:hAnsi="黑体"/>
          <w:sz w:val="32"/>
          <w:szCs w:val="32"/>
        </w:rPr>
        <w:t>员工必须悬挂员工卡上岗，举止端正，对人热情礼貌。</w:t>
      </w:r>
    </w:p>
    <w:p>
      <w:pPr>
        <w:ind w:firstLine="640" w:firstLineChars="200"/>
        <w:rPr>
          <w:rFonts w:ascii="仿宋_GB2312" w:eastAsia="仿宋_GB2312"/>
          <w:sz w:val="32"/>
          <w:szCs w:val="32"/>
        </w:rPr>
      </w:pPr>
      <w:r>
        <w:rPr>
          <w:rFonts w:hint="eastAsia" w:ascii="黑体" w:eastAsia="黑体" w:hAnsi="黑体"/>
          <w:sz w:val="32"/>
          <w:szCs w:val="32"/>
        </w:rPr>
        <w:t>2、保持办公环境优美，桌面整齐摆放办公用品，不得乱放杂物，个人用品保持清洁并妥善放置。下班后办公桌面不得存留资料文件。</w:t>
      </w:r>
    </w:p>
    <w:p>
      <w:pPr>
        <w:ind w:firstLine="640" w:firstLineChars="200"/>
        <w:rPr>
          <w:rFonts w:ascii="仿宋_GB2312" w:eastAsia="仿宋_GB2312"/>
          <w:sz w:val="32"/>
          <w:szCs w:val="32"/>
        </w:rPr>
      </w:pPr>
      <w:r>
        <w:rPr>
          <w:rFonts w:hint="eastAsia" w:ascii="黑体" w:eastAsia="黑体" w:hAnsi="黑体"/>
          <w:sz w:val="32"/>
          <w:szCs w:val="32"/>
        </w:rPr>
        <w:t>3、维护职场地面清洁，废弃物一律置于废纸篓，不得乱扔。</w:t>
      </w:r>
    </w:p>
    <w:p>
      <w:pPr>
        <w:ind w:firstLine="640" w:firstLineChars="200"/>
        <w:rPr>
          <w:rFonts w:ascii="仿宋_GB2312" w:eastAsia="仿宋_GB2312"/>
          <w:sz w:val="32"/>
          <w:szCs w:val="32"/>
        </w:rPr>
      </w:pPr>
      <w:r>
        <w:rPr>
          <w:rFonts w:hint="eastAsia" w:ascii="黑体" w:eastAsia="黑体" w:hAnsi="黑体"/>
          <w:sz w:val="32"/>
          <w:szCs w:val="32"/>
        </w:rPr>
        <w:t>4、严禁工作时间在办公场所吃零食；公司职场内禁止吸烟，遇特殊情况会客室、小会议室等场所除外。</w:t>
      </w:r>
    </w:p>
    <w:p>
      <w:pPr>
        <w:ind w:firstLine="640" w:firstLineChars="200"/>
        <w:rPr>
          <w:rFonts w:ascii="仿宋_GB2312" w:eastAsia="仿宋_GB2312"/>
          <w:sz w:val="32"/>
          <w:szCs w:val="32"/>
        </w:rPr>
      </w:pPr>
      <w:r>
        <w:rPr>
          <w:rFonts w:hint="eastAsia" w:ascii="黑体" w:eastAsia="黑体" w:hAnsi="黑体"/>
          <w:sz w:val="32"/>
          <w:szCs w:val="32"/>
        </w:rPr>
        <w:t>5、办公场所说话、走路要轻声，不得大声喧哗，上班时不得串岗，不得在前台、公共走道等地长时间逗留。外来人员未经允许不准进入办公区域。</w:t>
      </w:r>
    </w:p>
    <w:p>
      <w:pPr>
        <w:ind w:firstLine="640" w:firstLineChars="200"/>
        <w:rPr>
          <w:rFonts w:ascii="仿宋_GB2312" w:eastAsia="仿宋_GB2312"/>
          <w:sz w:val="32"/>
          <w:szCs w:val="32"/>
        </w:rPr>
      </w:pPr>
      <w:r>
        <w:rPr>
          <w:rFonts w:hint="eastAsia" w:ascii="黑体" w:eastAsia="黑体" w:hAnsi="黑体"/>
          <w:sz w:val="32"/>
          <w:szCs w:val="32"/>
        </w:rPr>
        <w:t>6、上班时间不准看与工作无关的报章、杂志、书籍；不得上网浏览与工作无关的内容；不得玩游戏、聊天；不得在电脑上操作与工作无关的事项。</w:t>
      </w:r>
    </w:p>
    <w:p>
      <w:pPr>
        <w:ind w:firstLine="640" w:firstLineChars="200"/>
        <w:rPr>
          <w:rFonts w:ascii="仿宋_GB2312" w:eastAsia="仿宋_GB2312"/>
          <w:sz w:val="32"/>
          <w:szCs w:val="32"/>
        </w:rPr>
      </w:pPr>
      <w:r>
        <w:rPr>
          <w:rFonts w:hint="eastAsia" w:ascii="黑体" w:eastAsia="黑体" w:hAnsi="黑体"/>
          <w:sz w:val="32"/>
          <w:szCs w:val="32"/>
        </w:rPr>
        <w:t>7、各种办公设备未经允许不得带出办公室。私人大件物品未经允许不得带入办公室，更不能长期存放于办公室内。</w:t>
      </w:r>
    </w:p>
    <w:p>
      <w:pPr>
        <w:ind w:firstLine="640" w:firstLineChars="200"/>
        <w:rPr>
          <w:rFonts w:ascii="仿宋_GB2312" w:eastAsia="仿宋_GB2312"/>
          <w:sz w:val="32"/>
          <w:szCs w:val="32"/>
        </w:rPr>
      </w:pPr>
      <w:r>
        <w:rPr>
          <w:rFonts w:hint="eastAsia" w:ascii="黑体" w:eastAsia="黑体" w:hAnsi="黑体"/>
          <w:sz w:val="32"/>
          <w:szCs w:val="32"/>
        </w:rPr>
        <w:t>8、保持办公电话畅通，不准长时间接、打私人电话。</w:t>
      </w:r>
    </w:p>
    <w:p>
      <w:pPr>
        <w:ind w:firstLine="640" w:firstLineChars="200"/>
        <w:rPr>
          <w:rFonts w:ascii="仿宋_GB2312" w:eastAsia="仿宋_GB2312"/>
          <w:sz w:val="32"/>
          <w:szCs w:val="32"/>
        </w:rPr>
      </w:pPr>
      <w:r>
        <w:rPr>
          <w:rFonts w:hint="eastAsia" w:ascii="黑体" w:eastAsia="黑体" w:hAnsi="黑体"/>
          <w:sz w:val="32"/>
          <w:szCs w:val="32"/>
        </w:rPr>
        <w:t>9、爱护复印机、电脑、打印机等办公设备，严格按操作程序使用，要注意节约纸张和耗材，不准用公司传真机、复印机收发、复印私人文件。</w:t>
      </w:r>
    </w:p>
    <w:p>
      <w:pPr>
        <w:ind w:firstLine="640" w:firstLineChars="200"/>
        <w:rPr>
          <w:rFonts w:ascii="仿宋_GB2312" w:eastAsia="仿宋_GB2312"/>
          <w:sz w:val="32"/>
          <w:szCs w:val="32"/>
        </w:rPr>
      </w:pPr>
      <w:r>
        <w:rPr>
          <w:rFonts w:hint="eastAsia" w:ascii="黑体" w:eastAsia="黑体" w:hAnsi="黑体"/>
          <w:sz w:val="32"/>
          <w:szCs w:val="32"/>
        </w:rPr>
        <w:t>10、进入封闭办公区域时应注意礼貌，先敲门，得到允许后方能进入。</w:t>
      </w:r>
    </w:p>
    <w:p>
      <w:pPr>
        <w:ind w:firstLine="640" w:firstLineChars="200"/>
        <w:rPr>
          <w:rFonts w:ascii="仿宋_GB2312" w:eastAsia="仿宋_GB2312"/>
          <w:sz w:val="32"/>
          <w:szCs w:val="32"/>
        </w:rPr>
      </w:pPr>
      <w:r>
        <w:rPr>
          <w:rFonts w:hint="eastAsia" w:ascii="黑体" w:eastAsia="黑体" w:hAnsi="黑体"/>
          <w:sz w:val="32"/>
          <w:szCs w:val="32"/>
        </w:rPr>
        <w:t>11、除相关管理人员外，任何员工未经允许不得进入档案室。使用会议室、多功能厅需提前告知办公室。</w:t>
      </w:r>
    </w:p>
    <w:p>
      <w:pPr>
        <w:ind w:firstLine="640" w:firstLineChars="200"/>
        <w:rPr>
          <w:rFonts w:ascii="仿宋_GB2312" w:eastAsia="仿宋_GB2312"/>
          <w:sz w:val="32"/>
          <w:szCs w:val="32"/>
        </w:rPr>
      </w:pPr>
      <w:r>
        <w:rPr>
          <w:rFonts w:hint="eastAsia" w:ascii="黑体" w:eastAsia="黑体" w:hAnsi="黑体"/>
          <w:sz w:val="32"/>
          <w:szCs w:val="32"/>
        </w:rPr>
        <w:t>12、保持职场内严谨、有序、文明、祥和的氛围；不得大声喧哗、说笑。</w:t>
      </w:r>
    </w:p>
    <w:p>
      <w:pPr>
        <w:ind w:firstLine="640" w:firstLineChars="200"/>
        <w:rPr>
          <w:rFonts w:ascii="仿宋_GB2312" w:eastAsia="仿宋_GB2312"/>
          <w:sz w:val="32"/>
          <w:szCs w:val="32"/>
        </w:rPr>
      </w:pPr>
      <w:r>
        <w:rPr>
          <w:rFonts w:hint="eastAsia" w:ascii="黑体" w:eastAsia="黑体" w:hAnsi="黑体"/>
          <w:sz w:val="32"/>
          <w:szCs w:val="32"/>
        </w:rPr>
        <w:t>13、下班后员工应自觉检查有关电气设备，并关闭电脑、电灯、和空调等，切断电源，值班人员离司时需巡视检查锁好门后才能离开。</w:t>
      </w:r>
    </w:p>
    <w:p>
      <w:pPr>
        <w:ind w:firstLine="640" w:firstLineChars="200"/>
        <w:rPr>
          <w:rFonts w:ascii="仿宋_GB2312" w:eastAsia="仿宋_GB2312"/>
          <w:sz w:val="32"/>
          <w:szCs w:val="32"/>
        </w:rPr>
      </w:pPr>
      <w:r>
        <w:rPr>
          <w:rFonts w:hint="eastAsia" w:ascii="黑体" w:eastAsia="黑体" w:hAnsi="黑体"/>
          <w:sz w:val="32"/>
          <w:szCs w:val="32"/>
        </w:rPr>
        <w:t>14、自觉遵守作息时间，员工上、下班各自刷卡进出公司并记录考勤；不得在职场滞留过夜，因工作需要加班，须提前到办公室做好加班登记并负责公司安全关闭锁好门窗。遇非上班时入司，离开时需按自动门操作规定锁好大门，若员工最后离司后未锁住大门公司将严罚。</w:t>
      </w:r>
    </w:p>
    <w:p>
      <w:pPr>
        <w:ind w:left="410" w:leftChars="171" w:firstLine="313" w:firstLineChars="98"/>
        <w:rPr>
          <w:rFonts w:ascii="仿宋_GB2312" w:eastAsia="仿宋_GB2312"/>
          <w:bCs/>
          <w:sz w:val="32"/>
          <w:szCs w:val="32"/>
        </w:rPr>
      </w:pPr>
      <w:r>
        <w:rPr>
          <w:rFonts w:hint="eastAsia" w:ascii="黑体" w:eastAsia="黑体" w:hAnsi="黑体"/>
          <w:bCs/>
          <w:sz w:val="32"/>
          <w:szCs w:val="32"/>
        </w:rPr>
        <w:t>三、饮水和吸烟管理规范</w:t>
      </w:r>
    </w:p>
    <w:p>
      <w:pPr>
        <w:ind w:firstLine="640" w:firstLineChars="200"/>
        <w:rPr>
          <w:rFonts w:ascii="仿宋_GB2312" w:eastAsia="仿宋_GB2312"/>
          <w:sz w:val="32"/>
          <w:szCs w:val="32"/>
        </w:rPr>
      </w:pPr>
      <w:r>
        <w:rPr>
          <w:rFonts w:hint="eastAsia" w:ascii="黑体" w:eastAsia="黑体" w:hAnsi="黑体"/>
          <w:sz w:val="32"/>
          <w:szCs w:val="32"/>
        </w:rPr>
        <w:t xml:space="preserve">1、茶杯摆放整齐，注意保持桌面整洁，节约用水，茶水、杂物不得倒入水池和地上，保持水池内及周围地面的干净、整洁。                    </w:t>
      </w:r>
    </w:p>
    <w:p>
      <w:pPr>
        <w:ind w:firstLine="640" w:firstLineChars="200"/>
        <w:rPr>
          <w:rFonts w:ascii="仿宋_GB2312" w:eastAsia="仿宋_GB2312"/>
          <w:sz w:val="32"/>
          <w:szCs w:val="32"/>
        </w:rPr>
      </w:pPr>
      <w:r>
        <w:rPr>
          <w:rFonts w:hint="eastAsia" w:ascii="黑体" w:eastAsia="黑体" w:hAnsi="黑体"/>
          <w:sz w:val="32"/>
          <w:szCs w:val="32"/>
        </w:rPr>
        <w:t>2、员工(在不影响工作的前提下)可前往电梯间吸烟。烟头要熄灭后放入垃圾箱，不得随地乱扔，更不能扔到花盆、水池、洗手间里。</w:t>
      </w:r>
    </w:p>
    <w:p>
      <w:pPr>
        <w:ind w:firstLine="640" w:firstLineChars="200"/>
        <w:rPr>
          <w:rFonts w:ascii="仿宋_GB2312" w:eastAsia="仿宋_GB2312"/>
          <w:sz w:val="32"/>
          <w:szCs w:val="32"/>
        </w:rPr>
      </w:pPr>
      <w:r>
        <w:rPr>
          <w:rFonts w:hint="eastAsia" w:ascii="黑体" w:eastAsia="黑体" w:hAnsi="黑体"/>
          <w:sz w:val="32"/>
          <w:szCs w:val="32"/>
        </w:rPr>
        <w:t>3、保持洗手间整洁。节约用水、用纸，爱护卷纸架、水龙头等器具。</w:t>
      </w:r>
    </w:p>
    <w:p>
      <w:pPr>
        <w:ind w:firstLine="627" w:firstLineChars="196"/>
        <w:rPr>
          <w:rFonts w:ascii="仿宋_GB2312" w:eastAsia="仿宋_GB2312"/>
          <w:bCs/>
          <w:sz w:val="32"/>
          <w:szCs w:val="32"/>
        </w:rPr>
      </w:pPr>
      <w:r>
        <w:rPr>
          <w:rFonts w:hint="eastAsia" w:ascii="黑体" w:eastAsia="黑体" w:hAnsi="黑体"/>
          <w:bCs/>
          <w:sz w:val="32"/>
          <w:szCs w:val="32"/>
        </w:rPr>
        <w:t>四、职场安全</w:t>
      </w:r>
    </w:p>
    <w:p>
      <w:pPr>
        <w:ind w:firstLine="640" w:firstLineChars="200"/>
        <w:rPr>
          <w:rFonts w:ascii="仿宋_GB2312" w:eastAsia="仿宋_GB2312"/>
          <w:sz w:val="32"/>
          <w:szCs w:val="32"/>
        </w:rPr>
      </w:pPr>
      <w:r>
        <w:rPr>
          <w:rFonts w:hint="eastAsia" w:ascii="黑体" w:eastAsia="黑体" w:hAnsi="黑体"/>
          <w:sz w:val="32"/>
          <w:szCs w:val="32"/>
        </w:rPr>
        <w:t>1、我公司作为金融企业，一直是防火、防盗的重点单位。员工要保管好自身物品，看护好公司的公共财产；</w:t>
      </w:r>
    </w:p>
    <w:p>
      <w:pPr>
        <w:ind w:firstLine="640" w:firstLineChars="200"/>
        <w:rPr>
          <w:rFonts w:ascii="仿宋_GB2312" w:eastAsia="仿宋_GB2312"/>
          <w:sz w:val="32"/>
          <w:szCs w:val="32"/>
        </w:rPr>
      </w:pPr>
      <w:r>
        <w:rPr>
          <w:rFonts w:hint="eastAsia" w:ascii="黑体" w:eastAsia="黑体" w:hAnsi="黑体"/>
          <w:sz w:val="32"/>
          <w:szCs w:val="32"/>
        </w:rPr>
        <w:t>2、不要将大量现金和贵重物品存放在办公室里；不得将与工作无关的人员带进办公区域，有事离开要将抽屉和房门锁好。遇陌生人员进入，员工要主动询问、招呼。遇到情况立即与办公室联系。</w:t>
      </w:r>
    </w:p>
    <w:p>
      <w:pPr>
        <w:ind w:firstLine="640" w:firstLineChars="200"/>
        <w:rPr>
          <w:rFonts w:ascii="仿宋_GB2312" w:eastAsia="仿宋_GB2312"/>
          <w:bCs/>
          <w:sz w:val="32"/>
          <w:szCs w:val="32"/>
        </w:rPr>
      </w:pPr>
      <w:r>
        <w:rPr>
          <w:rFonts w:hint="eastAsia" w:ascii="黑体" w:eastAsia="黑体" w:hAnsi="黑体"/>
          <w:sz w:val="32"/>
          <w:szCs w:val="32"/>
        </w:rPr>
        <w:t>五、</w:t>
      </w:r>
      <w:r>
        <w:rPr>
          <w:rFonts w:hint="eastAsia" w:ascii="黑体" w:eastAsia="黑体" w:hAnsi="黑体"/>
          <w:bCs/>
          <w:sz w:val="32"/>
          <w:szCs w:val="32"/>
        </w:rPr>
        <w:t>本规定自发文之日起执行。</w:t>
      </w:r>
    </w:p>
    <w:p>
      <w:pPr>
        <w:rPr>
          <w:rFonts w:ascii="仿宋_GB2312" w:eastAsia="仿宋_GB2312"/>
          <w:sz w:val="32"/>
          <w:szCs w:val="32"/>
          <w:lang w:val="en-GB"/>
        </w:rPr>
      </w:pPr>
    </w:p>
    <w:p>
      <w:pPr>
        <w:rPr>
          <w:sz w:val="32"/>
          <w:szCs w:val="32"/>
          <w:lang w:val="en-GB"/>
        </w:rPr>
      </w:pPr>
    </w:p>
    <w:p>
      <w:pPr>
        <w:jc w:val="center"/>
        <w:rPr>
          <w:rFonts w:ascii="仿宋_GB2312" w:eastAsia="仿宋_GB2312"/>
          <w:b/>
          <w:sz w:val="32"/>
          <w:szCs w:val="32"/>
        </w:rPr>
      </w:pPr>
    </w:p>
    <w:p>
      <w:pPr>
        <w:jc w:val="center"/>
        <w:rPr>
          <w:b/>
          <w:sz w:val="32"/>
          <w:szCs w:val="32"/>
        </w:rPr>
      </w:pPr>
      <w:r>
        <w:rPr>
          <w:rFonts w:hint="eastAsia"/>
          <w:b/>
          <w:sz w:val="32"/>
          <w:szCs w:val="32"/>
        </w:rPr>
        <w:t xml:space="preserve">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b/>
          <w:sz w:val="32"/>
          <w:szCs w:val="32"/>
        </w:rPr>
      </w:pPr>
    </w:p>
    <w:p>
      <w:pPr>
        <w:rPr>
          <w:rFonts w:ascii="仿宋_GB2312" w:eastAsia="仿宋_GB2312"/>
          <w:b/>
          <w:sz w:val="32"/>
          <w:szCs w:val="32"/>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b/>
          <w:sz w:val="44"/>
          <w:szCs w:val="44"/>
        </w:rPr>
      </w:pPr>
      <w:r>
        <w:rPr>
          <w:rFonts w:hint="eastAsia" w:ascii="黑体" w:hAnsi="黑体" w:eastAsia="黑体"/>
          <w:b/>
          <w:sz w:val="44"/>
          <w:szCs w:val="44"/>
        </w:rPr>
        <w:t>员工继续教育暂行办法</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hAnsi="黑体"/>
          <w:sz w:val="32"/>
          <w:szCs w:val="32"/>
        </w:rPr>
        <w:t xml:space="preserve">为提高公司员工的文化素质和专业知识水平，以适应公司发展的需要，根据《保险中介从业人员继续教育暂行办法》、《保险经纪机构管理规定》等有关法规，经研究决定，对员工参加继续教育学习的特制订如下办法： </w:t>
      </w:r>
    </w:p>
    <w:p>
      <w:pPr>
        <w:rPr>
          <w:rFonts w:ascii="仿宋_GB2312" w:eastAsia="仿宋_GB2312"/>
          <w:sz w:val="32"/>
          <w:szCs w:val="32"/>
        </w:rPr>
      </w:pPr>
      <w:r>
        <w:rPr>
          <w:rFonts w:hint="eastAsia" w:ascii="黑体" w:eastAsia="黑体" w:hAnsi="黑体"/>
          <w:sz w:val="32"/>
          <w:szCs w:val="32"/>
        </w:rPr>
        <w:t>　　一、员工继续教育类型与形式</w:t>
      </w:r>
    </w:p>
    <w:p>
      <w:pPr>
        <w:rPr>
          <w:rFonts w:ascii="仿宋_GB2312" w:eastAsia="仿宋_GB2312"/>
          <w:sz w:val="32"/>
          <w:szCs w:val="32"/>
        </w:rPr>
      </w:pPr>
      <w:r>
        <w:rPr>
          <w:rFonts w:hint="eastAsia" w:ascii="黑体" w:eastAsia="黑体" w:hAnsi="黑体"/>
          <w:sz w:val="32"/>
          <w:szCs w:val="32"/>
        </w:rPr>
        <w:t>　　继续教育的类型，包括学历进修、岗位培训、职业（执业、从业、行业）技能资格、学术活动等类型。</w:t>
      </w:r>
    </w:p>
    <w:p>
      <w:pPr>
        <w:ind w:firstLine="640" w:firstLineChars="200"/>
        <w:rPr>
          <w:rFonts w:ascii="仿宋_GB2312" w:eastAsia="仿宋_GB2312"/>
          <w:sz w:val="32"/>
          <w:szCs w:val="32"/>
        </w:rPr>
      </w:pPr>
      <w:r>
        <w:rPr>
          <w:rFonts w:hint="eastAsia" w:ascii="黑体" w:eastAsia="黑体" w:hAnsi="黑体"/>
          <w:sz w:val="32"/>
          <w:szCs w:val="32"/>
        </w:rPr>
        <w:t>（一）学历进修：是指通过教育进修，取得国家承认的专科及专科以上的学历或学位证书。包括：硕士学历或学位、本科学历或学士学位、专科学历等国民教育系列。</w:t>
      </w:r>
    </w:p>
    <w:p>
      <w:pPr>
        <w:ind w:firstLine="640" w:firstLineChars="200"/>
        <w:rPr>
          <w:rFonts w:ascii="仿宋_GB2312" w:eastAsia="仿宋_GB2312"/>
          <w:sz w:val="32"/>
          <w:szCs w:val="32"/>
        </w:rPr>
      </w:pPr>
      <w:r>
        <w:rPr>
          <w:rFonts w:hint="eastAsia" w:ascii="黑体" w:eastAsia="黑体" w:hAnsi="黑体"/>
          <w:sz w:val="32"/>
          <w:szCs w:val="32"/>
        </w:rPr>
        <w:t>（二）岗位培训：是指为适应工作岗位需要，提高履行岗位职责能力而进行的非学历教育。主要包括：员工岗前培训、国内外短期进修班（含专题研讨、理论进修、访问考察等）、专业技术人员业务培训等。</w:t>
      </w:r>
    </w:p>
    <w:p>
      <w:pPr>
        <w:ind w:firstLine="640" w:firstLineChars="200"/>
        <w:rPr>
          <w:rFonts w:ascii="仿宋_GB2312" w:eastAsia="仿宋_GB2312"/>
          <w:sz w:val="32"/>
          <w:szCs w:val="32"/>
        </w:rPr>
      </w:pPr>
      <w:r>
        <w:rPr>
          <w:rFonts w:hint="eastAsia" w:ascii="黑体" w:eastAsia="黑体" w:hAnsi="黑体"/>
          <w:sz w:val="32"/>
          <w:szCs w:val="32"/>
        </w:rPr>
        <w:t>（三）职业（执业、从业、行业）技能资格考证：是指因工作需要，在职参加与本专业业务有关的社会职业（执业、从业、行业）技能资格的考证。</w:t>
      </w:r>
    </w:p>
    <w:p>
      <w:pPr>
        <w:ind w:firstLine="640" w:firstLineChars="200"/>
        <w:rPr>
          <w:rFonts w:ascii="仿宋_GB2312" w:eastAsia="仿宋_GB2312"/>
          <w:sz w:val="32"/>
          <w:szCs w:val="32"/>
        </w:rPr>
      </w:pPr>
      <w:r>
        <w:rPr>
          <w:rFonts w:hint="eastAsia" w:ascii="黑体" w:eastAsia="黑体" w:hAnsi="黑体"/>
          <w:sz w:val="32"/>
          <w:szCs w:val="32"/>
        </w:rPr>
        <w:t>（四）学术活动：公司支持员工参加各类学术活动。包括国内外学术交流、科研论文和课题评比等活动。</w:t>
      </w:r>
    </w:p>
    <w:p>
      <w:pPr>
        <w:ind w:firstLine="640" w:firstLineChars="200"/>
        <w:rPr>
          <w:rFonts w:ascii="仿宋_GB2312" w:eastAsia="仿宋_GB2312"/>
          <w:sz w:val="32"/>
          <w:szCs w:val="32"/>
        </w:rPr>
      </w:pPr>
      <w:r>
        <w:rPr>
          <w:rFonts w:hint="eastAsia" w:ascii="黑体" w:eastAsia="黑体" w:hAnsi="黑体"/>
          <w:sz w:val="32"/>
          <w:szCs w:val="32"/>
        </w:rPr>
        <w:t>三、员工参加继续教育的基本条件</w:t>
      </w:r>
    </w:p>
    <w:p>
      <w:pPr>
        <w:ind w:firstLine="640" w:firstLineChars="200"/>
        <w:rPr>
          <w:rFonts w:ascii="仿宋_GB2312" w:eastAsia="仿宋_GB2312"/>
          <w:sz w:val="32"/>
          <w:szCs w:val="32"/>
        </w:rPr>
      </w:pPr>
      <w:r>
        <w:rPr>
          <w:rFonts w:hint="eastAsia" w:ascii="黑体" w:eastAsia="黑体" w:hAnsi="黑体"/>
          <w:sz w:val="32"/>
          <w:szCs w:val="32"/>
        </w:rPr>
        <w:t>（一）热爱本职工作，思想政治素质和业务素质好，敬业精神强，年度考核为合格以上；</w:t>
      </w:r>
    </w:p>
    <w:p>
      <w:pPr>
        <w:ind w:firstLine="640" w:firstLineChars="200"/>
        <w:rPr>
          <w:rFonts w:ascii="仿宋_GB2312" w:eastAsia="仿宋_GB2312"/>
          <w:sz w:val="32"/>
          <w:szCs w:val="32"/>
        </w:rPr>
      </w:pPr>
      <w:r>
        <w:rPr>
          <w:rFonts w:hint="eastAsia" w:ascii="黑体" w:eastAsia="黑体" w:hAnsi="黑体"/>
          <w:sz w:val="32"/>
          <w:szCs w:val="32"/>
        </w:rPr>
        <w:t>（二）符合工作需要，不影响所在部门的工作安排；</w:t>
      </w:r>
    </w:p>
    <w:p>
      <w:pPr>
        <w:ind w:firstLine="640" w:firstLineChars="200"/>
        <w:rPr>
          <w:rFonts w:ascii="仿宋_GB2312" w:eastAsia="仿宋_GB2312"/>
          <w:sz w:val="32"/>
          <w:szCs w:val="32"/>
        </w:rPr>
      </w:pPr>
      <w:r>
        <w:rPr>
          <w:rFonts w:hint="eastAsia" w:ascii="黑体" w:eastAsia="黑体" w:hAnsi="黑体"/>
          <w:sz w:val="32"/>
          <w:szCs w:val="32"/>
        </w:rPr>
        <w:t>（三）申请学历进修，必须在公司工作2年以上。</w:t>
      </w:r>
    </w:p>
    <w:p>
      <w:pPr>
        <w:ind w:firstLine="640" w:firstLineChars="200"/>
        <w:rPr>
          <w:rFonts w:ascii="仿宋_GB2312" w:eastAsia="仿宋_GB2312"/>
          <w:sz w:val="32"/>
          <w:szCs w:val="32"/>
        </w:rPr>
      </w:pPr>
      <w:r>
        <w:rPr>
          <w:rFonts w:hint="eastAsia" w:ascii="黑体" w:eastAsia="黑体" w:hAnsi="黑体"/>
          <w:sz w:val="32"/>
          <w:szCs w:val="32"/>
        </w:rPr>
        <w:t>四、继续教育审批与管理</w:t>
      </w:r>
    </w:p>
    <w:p>
      <w:pPr>
        <w:ind w:firstLine="640" w:firstLineChars="200"/>
        <w:rPr>
          <w:rFonts w:ascii="仿宋_GB2312" w:eastAsia="仿宋_GB2312"/>
          <w:sz w:val="32"/>
          <w:szCs w:val="32"/>
        </w:rPr>
      </w:pPr>
      <w:r>
        <w:rPr>
          <w:rFonts w:hint="eastAsia" w:ascii="黑体" w:eastAsia="黑体" w:hAnsi="黑体"/>
          <w:sz w:val="32"/>
          <w:szCs w:val="32"/>
        </w:rPr>
        <w:t>（一）学历进修</w:t>
      </w:r>
    </w:p>
    <w:p>
      <w:pPr>
        <w:ind w:firstLine="640" w:firstLineChars="200"/>
        <w:rPr>
          <w:rFonts w:ascii="仿宋_GB2312" w:eastAsia="仿宋_GB2312"/>
          <w:sz w:val="32"/>
          <w:szCs w:val="32"/>
        </w:rPr>
      </w:pPr>
      <w:r>
        <w:rPr>
          <w:rFonts w:hint="eastAsia" w:ascii="黑体" w:eastAsia="黑体" w:hAnsi="黑体"/>
          <w:sz w:val="32"/>
          <w:szCs w:val="32"/>
        </w:rPr>
        <w:t>为有效提升员工素质，优化员工学历结构，在保证完成正常工作的情况下，鼓励员工参加各类在职学历教育。在职学历教育的审批与管理，由个人提出申请或持“录取通知书”到人力资源部领取申请表，填好表内相关内容后流程进行审批（见附件1）。经批准同意并取得了学历证书员工奖励标准为凭相关证件报销一次考试的报名费、培训费（50％）和指定考试用书书籍费（自学考试报销考试报名费和考试用书书籍费）。</w:t>
      </w:r>
    </w:p>
    <w:p>
      <w:pPr>
        <w:ind w:firstLine="640" w:firstLineChars="200"/>
        <w:rPr>
          <w:rFonts w:ascii="仿宋_GB2312" w:eastAsia="仿宋_GB2312"/>
          <w:sz w:val="32"/>
          <w:szCs w:val="32"/>
        </w:rPr>
      </w:pPr>
      <w:r>
        <w:rPr>
          <w:rFonts w:hint="eastAsia" w:ascii="黑体" w:eastAsia="黑体" w:hAnsi="黑体"/>
          <w:sz w:val="32"/>
          <w:szCs w:val="32"/>
        </w:rPr>
        <w:t>（二）岗位培训</w:t>
      </w:r>
    </w:p>
    <w:p>
      <w:pPr>
        <w:ind w:firstLine="640" w:firstLineChars="200"/>
        <w:rPr>
          <w:rFonts w:ascii="仿宋_GB2312" w:eastAsia="仿宋_GB2312"/>
          <w:sz w:val="32"/>
          <w:szCs w:val="32"/>
        </w:rPr>
      </w:pPr>
      <w:r>
        <w:rPr>
          <w:rFonts w:hint="eastAsia" w:ascii="黑体" w:eastAsia="黑体" w:hAnsi="黑体"/>
          <w:sz w:val="32"/>
          <w:szCs w:val="32"/>
        </w:rPr>
        <w:t>1、新员工岗前培训</w:t>
      </w:r>
    </w:p>
    <w:p>
      <w:pPr>
        <w:ind w:firstLine="640" w:firstLineChars="200"/>
        <w:rPr>
          <w:rFonts w:ascii="仿宋_GB2312" w:eastAsia="仿宋_GB2312"/>
          <w:sz w:val="32"/>
          <w:szCs w:val="32"/>
        </w:rPr>
      </w:pPr>
      <w:r>
        <w:rPr>
          <w:rFonts w:hint="eastAsia" w:ascii="黑体" w:eastAsia="黑体" w:hAnsi="黑体"/>
          <w:sz w:val="32"/>
          <w:szCs w:val="32"/>
        </w:rPr>
        <w:t>岗前培训由人力资源部会同相关部门组织实施。</w:t>
      </w:r>
    </w:p>
    <w:p>
      <w:pPr>
        <w:ind w:firstLine="640" w:firstLineChars="200"/>
        <w:rPr>
          <w:rFonts w:ascii="仿宋_GB2312" w:eastAsia="仿宋_GB2312"/>
          <w:sz w:val="32"/>
          <w:szCs w:val="32"/>
        </w:rPr>
      </w:pPr>
      <w:r>
        <w:rPr>
          <w:rFonts w:hint="eastAsia" w:ascii="黑体" w:eastAsia="黑体" w:hAnsi="黑体"/>
          <w:sz w:val="32"/>
          <w:szCs w:val="32"/>
        </w:rPr>
        <w:t>2、国内外短期研修</w:t>
      </w:r>
    </w:p>
    <w:p>
      <w:pPr>
        <w:ind w:firstLine="640" w:firstLineChars="200"/>
        <w:rPr>
          <w:rFonts w:ascii="仿宋_GB2312" w:eastAsia="仿宋_GB2312"/>
          <w:sz w:val="32"/>
          <w:szCs w:val="32"/>
        </w:rPr>
      </w:pPr>
      <w:r>
        <w:rPr>
          <w:rFonts w:hint="eastAsia" w:ascii="黑体" w:eastAsia="黑体" w:hAnsi="黑体"/>
          <w:sz w:val="32"/>
          <w:szCs w:val="32"/>
        </w:rPr>
        <w:t>在保证完成正常工作的前提下，公司有计划地选派骨干参加国内外各类短期研修，短期研修时间原则上不超过3个月。短期研修人选、研修专业、研修地点及经费由总经理室确定。</w:t>
      </w:r>
    </w:p>
    <w:p>
      <w:pPr>
        <w:ind w:firstLine="640" w:firstLineChars="200"/>
        <w:rPr>
          <w:rFonts w:ascii="仿宋_GB2312" w:eastAsia="仿宋_GB2312"/>
          <w:sz w:val="32"/>
          <w:szCs w:val="32"/>
        </w:rPr>
      </w:pPr>
      <w:r>
        <w:rPr>
          <w:rFonts w:hint="eastAsia" w:ascii="黑体" w:eastAsia="黑体" w:hAnsi="黑体"/>
          <w:sz w:val="32"/>
          <w:szCs w:val="32"/>
        </w:rPr>
        <w:t>3、专业技术人员业务培训</w:t>
      </w:r>
    </w:p>
    <w:p>
      <w:pPr>
        <w:ind w:firstLine="640" w:firstLineChars="200"/>
        <w:rPr>
          <w:rFonts w:ascii="仿宋_GB2312" w:eastAsia="仿宋_GB2312"/>
          <w:sz w:val="32"/>
          <w:szCs w:val="32"/>
        </w:rPr>
      </w:pPr>
      <w:r>
        <w:rPr>
          <w:rFonts w:hint="eastAsia" w:ascii="黑体" w:eastAsia="黑体" w:hAnsi="黑体"/>
          <w:sz w:val="32"/>
          <w:szCs w:val="32"/>
        </w:rPr>
        <w:t>公司鼓励员工参加专业技术考试和专业技术业务培训。其应与其工作岗位相一致。取得了专业技术证书员工奖励标准为凭相关证件报销一次的报名费、评审费、培训费（50%）和指定考试用书书籍费。</w:t>
      </w:r>
    </w:p>
    <w:p>
      <w:pPr>
        <w:ind w:firstLine="640" w:firstLineChars="200"/>
        <w:rPr>
          <w:rFonts w:ascii="仿宋_GB2312" w:eastAsia="仿宋_GB2312"/>
          <w:sz w:val="32"/>
          <w:szCs w:val="32"/>
        </w:rPr>
      </w:pPr>
      <w:r>
        <w:rPr>
          <w:rFonts w:hint="eastAsia" w:ascii="黑体" w:eastAsia="黑体" w:hAnsi="黑体"/>
          <w:sz w:val="32"/>
          <w:szCs w:val="32"/>
        </w:rPr>
        <w:t>（三）职业（执业、从业、行业）技能资格培训</w:t>
      </w:r>
    </w:p>
    <w:p>
      <w:pPr>
        <w:ind w:firstLine="640" w:firstLineChars="200"/>
        <w:rPr>
          <w:rFonts w:ascii="仿宋_GB2312" w:hAnsi="宋体" w:eastAsia="仿宋_GB2312" w:cs="宋体"/>
          <w:sz w:val="32"/>
          <w:szCs w:val="32"/>
        </w:rPr>
      </w:pPr>
      <w:r>
        <w:rPr>
          <w:rFonts w:hint="eastAsia" w:ascii="黑体" w:eastAsia="黑体" w:hAnsi="黑体"/>
          <w:sz w:val="32"/>
          <w:szCs w:val="32"/>
        </w:rPr>
        <w:t>公司鼓励员工参加与本岗位(专业)相关的社会各类职业（执业、从业、行业）技能资格培训和考试。取得了职业技能资格证书员工奖励标准为凭相关证件报销一次职业技能考试的报名费、培训费（50%）和指定考试用书书籍费。经批准同意取得保险经纪从业资格证书的人员每年必须完成规定的后续教育课时</w:t>
      </w:r>
      <w:r>
        <w:rPr>
          <w:rFonts w:hint="eastAsia" w:ascii="黑体" w:hAnsi="黑体" w:eastAsia="黑体" w:cs="宋体"/>
          <w:sz w:val="32"/>
          <w:szCs w:val="32"/>
        </w:rPr>
        <w:t>，需外出培训的费用由公司统一办理，对未完成的规定课时的人员费用由个人承担，同时取消相应补贴。</w:t>
      </w:r>
    </w:p>
    <w:p>
      <w:pPr>
        <w:ind w:firstLine="640" w:firstLineChars="200"/>
        <w:rPr>
          <w:rFonts w:ascii="仿宋_GB2312" w:eastAsia="仿宋_GB2312"/>
          <w:sz w:val="32"/>
          <w:szCs w:val="32"/>
        </w:rPr>
      </w:pPr>
      <w:r>
        <w:rPr>
          <w:rFonts w:hint="eastAsia" w:ascii="黑体" w:eastAsia="黑体" w:hAnsi="黑体"/>
          <w:sz w:val="32"/>
          <w:szCs w:val="32"/>
        </w:rPr>
        <w:t>（四）学术活动</w:t>
      </w:r>
    </w:p>
    <w:p>
      <w:pPr>
        <w:ind w:firstLine="640" w:firstLineChars="200"/>
        <w:rPr>
          <w:rFonts w:ascii="仿宋_GB2312" w:eastAsia="仿宋_GB2312"/>
          <w:sz w:val="32"/>
          <w:szCs w:val="32"/>
        </w:rPr>
      </w:pPr>
      <w:r>
        <w:rPr>
          <w:rFonts w:hint="eastAsia" w:ascii="黑体" w:eastAsia="黑体" w:hAnsi="黑体"/>
          <w:sz w:val="32"/>
          <w:szCs w:val="32"/>
        </w:rPr>
        <w:t>学术活动由总经理室确定安排。</w:t>
      </w:r>
    </w:p>
    <w:p>
      <w:pPr>
        <w:ind w:firstLine="640" w:firstLineChars="200"/>
        <w:rPr>
          <w:rFonts w:ascii="仿宋_GB2312" w:eastAsia="仿宋_GB2312"/>
          <w:sz w:val="32"/>
          <w:szCs w:val="32"/>
        </w:rPr>
      </w:pPr>
      <w:r>
        <w:rPr>
          <w:rFonts w:hint="eastAsia" w:ascii="黑体" w:eastAsia="黑体" w:hAnsi="黑体"/>
          <w:sz w:val="32"/>
          <w:szCs w:val="32"/>
        </w:rPr>
        <w:t>五、其它</w:t>
      </w:r>
    </w:p>
    <w:p>
      <w:pPr>
        <w:ind w:firstLine="640" w:firstLineChars="200"/>
        <w:rPr>
          <w:rFonts w:ascii="仿宋_GB2312" w:eastAsia="仿宋_GB2312"/>
          <w:sz w:val="32"/>
          <w:szCs w:val="32"/>
        </w:rPr>
      </w:pPr>
      <w:r>
        <w:rPr>
          <w:rFonts w:hint="eastAsia" w:ascii="黑体" w:eastAsia="黑体" w:hAnsi="黑体"/>
          <w:sz w:val="32"/>
          <w:szCs w:val="32"/>
        </w:rPr>
        <w:t xml:space="preserve">1、根据档案管理的规定和公司建立员工继续教育信息档案制度。员工每次参加各类培训取得的证书、获奖资料，应及时到人力资源登记，留存复印件备案并存入本人档案。  </w:t>
      </w:r>
    </w:p>
    <w:p>
      <w:pPr>
        <w:ind w:firstLine="640" w:firstLineChars="200"/>
        <w:rPr>
          <w:rFonts w:ascii="仿宋_GB2312" w:eastAsia="仿宋_GB2312"/>
          <w:sz w:val="32"/>
          <w:szCs w:val="32"/>
        </w:rPr>
      </w:pPr>
      <w:r>
        <w:rPr>
          <w:rFonts w:hint="eastAsia" w:ascii="黑体" w:eastAsia="黑体" w:hAnsi="黑体"/>
          <w:sz w:val="32"/>
          <w:szCs w:val="32"/>
        </w:rPr>
        <w:t>2、员工学历进修的专业需与本人从事的专业（岗位）相一致（或相近），否则，其培训学习费用自理。</w:t>
      </w:r>
    </w:p>
    <w:p>
      <w:pPr>
        <w:ind w:firstLine="640" w:firstLineChars="200"/>
        <w:rPr>
          <w:rFonts w:ascii="仿宋_GB2312" w:eastAsia="仿宋_GB2312"/>
          <w:sz w:val="32"/>
          <w:szCs w:val="32"/>
        </w:rPr>
      </w:pPr>
      <w:r>
        <w:rPr>
          <w:rFonts w:hint="eastAsia" w:ascii="黑体" w:eastAsia="黑体" w:hAnsi="黑体"/>
          <w:sz w:val="32"/>
          <w:szCs w:val="32"/>
        </w:rPr>
        <w:t>3、参加各类继续教育的，均需办理请假和销假手续。否则按公司请假制度和劳动合同管理规定处理。</w:t>
      </w:r>
    </w:p>
    <w:p>
      <w:pPr>
        <w:ind w:firstLine="640" w:firstLineChars="200"/>
        <w:rPr>
          <w:rFonts w:ascii="仿宋_GB2312" w:eastAsia="仿宋_GB2312"/>
          <w:sz w:val="32"/>
          <w:szCs w:val="32"/>
        </w:rPr>
      </w:pPr>
      <w:r>
        <w:rPr>
          <w:rFonts w:hint="eastAsia" w:ascii="黑体" w:eastAsia="黑体" w:hAnsi="黑体"/>
          <w:sz w:val="32"/>
          <w:szCs w:val="32"/>
        </w:rPr>
        <w:t>4、继续教育期间，应严格按批准的培训进修形式、专业、时间等学习，不得擅自调整。确需改变或调整的，必须由本人书面申请，经公司批准，并报人力资源部备案，否则其培训结果不予确认。</w:t>
      </w:r>
    </w:p>
    <w:p>
      <w:pPr>
        <w:ind w:firstLine="640" w:firstLineChars="200"/>
        <w:rPr>
          <w:rFonts w:ascii="仿宋_GB2312" w:eastAsia="仿宋_GB2312"/>
          <w:sz w:val="32"/>
          <w:szCs w:val="32"/>
        </w:rPr>
      </w:pPr>
      <w:r>
        <w:rPr>
          <w:rFonts w:hint="eastAsia" w:ascii="黑体" w:eastAsia="黑体" w:hAnsi="黑体"/>
          <w:sz w:val="32"/>
          <w:szCs w:val="32"/>
        </w:rPr>
        <w:t>5、员工继续教育，应尽量不占用工作时间。</w:t>
      </w:r>
    </w:p>
    <w:p>
      <w:pPr>
        <w:ind w:firstLine="640" w:firstLineChars="200"/>
        <w:rPr>
          <w:rFonts w:ascii="仿宋_GB2312" w:eastAsia="仿宋_GB2312"/>
          <w:sz w:val="32"/>
          <w:szCs w:val="32"/>
        </w:rPr>
      </w:pPr>
      <w:r>
        <w:rPr>
          <w:rFonts w:hint="eastAsia" w:ascii="黑体" w:eastAsia="黑体" w:hAnsi="黑体"/>
          <w:sz w:val="32"/>
          <w:szCs w:val="32"/>
        </w:rPr>
        <w:t>6、有下列情况之一者，不予批准培训进修：（1）不服从工作安排或未履行岗位职责的；（2）未完成工作量或业务指标的；（3）上一年年度考核为基本合格或不合格的；（4）有其他特殊原因的。</w:t>
      </w:r>
    </w:p>
    <w:p>
      <w:pPr>
        <w:ind w:firstLine="640" w:firstLineChars="200"/>
        <w:rPr>
          <w:rFonts w:ascii="仿宋_GB2312" w:eastAsia="仿宋_GB2312"/>
          <w:sz w:val="32"/>
          <w:szCs w:val="32"/>
        </w:rPr>
      </w:pPr>
      <w:r>
        <w:rPr>
          <w:rFonts w:hint="eastAsia" w:ascii="黑体" w:eastAsia="黑体" w:hAnsi="黑体"/>
          <w:sz w:val="32"/>
          <w:szCs w:val="32"/>
        </w:rPr>
        <w:t>7、凡接受公司安排参加各类继续教育的，须签订继续教育协议书（见附件2）。继续教育延长服务期的起始时间为正在履行的劳动合同的终止之日的次日。因个人原因解除劳动合同者，按双方签订的继续教育协议和劳动合同的相关规定办理。</w:t>
      </w:r>
    </w:p>
    <w:p>
      <w:pPr>
        <w:ind w:firstLine="640" w:firstLineChars="200"/>
        <w:rPr>
          <w:rFonts w:ascii="仿宋_GB2312" w:eastAsia="仿宋_GB2312"/>
          <w:sz w:val="32"/>
          <w:szCs w:val="32"/>
        </w:rPr>
      </w:pPr>
      <w:r>
        <w:rPr>
          <w:rFonts w:hint="eastAsia" w:ascii="黑体" w:eastAsia="黑体" w:hAnsi="黑体"/>
          <w:sz w:val="32"/>
          <w:szCs w:val="32"/>
        </w:rPr>
        <w:t>六、附则</w:t>
      </w:r>
    </w:p>
    <w:p>
      <w:pPr>
        <w:ind w:firstLine="640" w:firstLineChars="200"/>
        <w:rPr>
          <w:rFonts w:ascii="仿宋_GB2312" w:eastAsia="仿宋_GB2312"/>
          <w:sz w:val="32"/>
          <w:szCs w:val="32"/>
        </w:rPr>
      </w:pPr>
      <w:r>
        <w:rPr>
          <w:rFonts w:hint="eastAsia" w:ascii="黑体" w:eastAsia="黑体" w:hAnsi="黑体"/>
          <w:sz w:val="32"/>
          <w:szCs w:val="32"/>
        </w:rPr>
        <w:t>1、本办法由人力资源部负责解释，自公布之日起执行。</w:t>
      </w:r>
    </w:p>
    <w:p>
      <w:pPr>
        <w:ind w:firstLine="640" w:firstLineChars="200"/>
        <w:rPr>
          <w:rFonts w:ascii="仿宋_GB2312" w:eastAsia="仿宋_GB2312"/>
          <w:sz w:val="32"/>
          <w:szCs w:val="32"/>
        </w:rPr>
      </w:pPr>
      <w:r>
        <w:rPr>
          <w:rFonts w:hint="eastAsia" w:ascii="黑体" w:eastAsia="黑体" w:hAnsi="黑体"/>
          <w:sz w:val="32"/>
          <w:szCs w:val="32"/>
        </w:rPr>
        <w:t>2、本办法实施过程中，公司可根据实际情况修订完善。</w:t>
      </w:r>
    </w:p>
    <w:p>
      <w:pPr>
        <w:ind w:firstLine="640" w:firstLineChars="200"/>
        <w:rPr>
          <w:rFonts w:ascii="仿宋_GB2312" w:eastAsia="仿宋_GB2312"/>
          <w:sz w:val="32"/>
          <w:szCs w:val="32"/>
        </w:rPr>
      </w:pPr>
      <w:r>
        <w:rPr>
          <w:rFonts w:hint="eastAsia" w:ascii="黑体" w:eastAsia="黑体" w:hAnsi="黑体"/>
          <w:sz w:val="32"/>
          <w:szCs w:val="32"/>
        </w:rPr>
        <w:t>附件：1、《员工继续教育奖励申报表》</w:t>
      </w:r>
    </w:p>
    <w:p>
      <w:pPr>
        <w:ind w:firstLine="1600" w:firstLineChars="500"/>
        <w:rPr>
          <w:rFonts w:ascii="仿宋_GB2312" w:eastAsia="仿宋_GB2312"/>
          <w:sz w:val="32"/>
          <w:szCs w:val="32"/>
        </w:rPr>
      </w:pPr>
      <w:r>
        <w:rPr>
          <w:rFonts w:hint="eastAsia" w:ascii="黑体" w:eastAsia="黑体" w:hAnsi="黑体"/>
          <w:sz w:val="32"/>
          <w:szCs w:val="32"/>
        </w:rPr>
        <w:t>2、《员工参加继续教育协议书》</w:t>
      </w:r>
    </w:p>
    <w:p>
      <w:pPr>
        <w:snapToGrid w:val="0"/>
        <w:spacing w:before="120" w:line="300" w:lineRule="auto"/>
        <w:ind w:firstLine="1590" w:firstLineChars="497"/>
        <w:rPr>
          <w:rFonts w:ascii="仿宋_GB2312" w:eastAsia="仿宋_GB2312"/>
          <w:sz w:val="32"/>
          <w:szCs w:val="32"/>
        </w:rPr>
      </w:pPr>
      <w:r>
        <w:rPr>
          <w:rFonts w:hint="eastAsia" w:ascii="黑体" w:eastAsia="黑体" w:hAnsi="黑体"/>
          <w:sz w:val="32"/>
          <w:szCs w:val="32"/>
        </w:rPr>
        <w:t>3、《员工继续教育登记卡》</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r>
        <w:rPr>
          <w:rFonts w:hint="eastAsia" w:ascii="黑体" w:hAnsi="黑体" w:eastAsia="黑体"/>
          <w:sz w:val="32"/>
          <w:szCs w:val="32"/>
        </w:rPr>
        <w:t>附件1</w:t>
      </w:r>
    </w:p>
    <w:p>
      <w:pPr>
        <w:spacing w:after="120" w:afterLines="50" w:line="480" w:lineRule="exact"/>
        <w:jc w:val="center"/>
        <w:rPr>
          <w:rFonts w:ascii="黑体" w:eastAsia="黑体"/>
          <w:b/>
          <w:bCs/>
          <w:sz w:val="32"/>
          <w:szCs w:val="32"/>
        </w:rPr>
      </w:pPr>
      <w:r>
        <w:rPr>
          <w:rFonts w:hint="eastAsia" w:ascii="黑体" w:eastAsia="黑体" w:hAnsi="黑体"/>
          <w:b/>
          <w:bCs/>
          <w:sz w:val="32"/>
          <w:szCs w:val="32"/>
        </w:rPr>
        <w:t>继续教育申请表</w:t>
      </w:r>
    </w:p>
    <w:tbl>
      <w:tblPr>
        <w:tblStyle w:val="2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476"/>
        <w:gridCol w:w="1162"/>
        <w:gridCol w:w="1178"/>
        <w:gridCol w:w="1294"/>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872"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姓     名</w:t>
            </w:r>
          </w:p>
        </w:tc>
        <w:tc>
          <w:tcPr>
            <w:tcW w:w="1476" w:type="dxa"/>
            <w:vAlign w:val="center"/>
          </w:tcPr>
          <w:p>
            <w:pPr>
              <w:spacing w:line="480" w:lineRule="exact"/>
              <w:jc w:val="center"/>
              <w:rPr>
                <w:rFonts w:ascii="仿宋_GB2312" w:eastAsia="仿宋_GB2312"/>
                <w:sz w:val="32"/>
                <w:szCs w:val="32"/>
              </w:rPr>
            </w:pPr>
          </w:p>
        </w:tc>
        <w:tc>
          <w:tcPr>
            <w:tcW w:w="1162"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年 龄</w:t>
            </w:r>
          </w:p>
        </w:tc>
        <w:tc>
          <w:tcPr>
            <w:tcW w:w="1178" w:type="dxa"/>
            <w:vAlign w:val="center"/>
          </w:tcPr>
          <w:p>
            <w:pPr>
              <w:spacing w:line="480" w:lineRule="exact"/>
              <w:jc w:val="center"/>
              <w:rPr>
                <w:rFonts w:ascii="仿宋_GB2312" w:eastAsia="仿宋_GB2312"/>
                <w:sz w:val="32"/>
                <w:szCs w:val="32"/>
              </w:rPr>
            </w:pPr>
          </w:p>
        </w:tc>
        <w:tc>
          <w:tcPr>
            <w:tcW w:w="1294"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职称</w:t>
            </w:r>
          </w:p>
        </w:tc>
        <w:tc>
          <w:tcPr>
            <w:tcW w:w="1526" w:type="dxa"/>
            <w:vAlign w:val="center"/>
          </w:tcPr>
          <w:p>
            <w:pPr>
              <w:spacing w:line="48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872"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证书名称</w:t>
            </w:r>
          </w:p>
        </w:tc>
        <w:tc>
          <w:tcPr>
            <w:tcW w:w="2638" w:type="dxa"/>
            <w:gridSpan w:val="2"/>
            <w:vAlign w:val="center"/>
          </w:tcPr>
          <w:p>
            <w:pPr>
              <w:spacing w:line="480" w:lineRule="exact"/>
              <w:jc w:val="center"/>
              <w:rPr>
                <w:rFonts w:ascii="仿宋_GB2312" w:eastAsia="仿宋_GB2312"/>
                <w:sz w:val="32"/>
                <w:szCs w:val="32"/>
              </w:rPr>
            </w:pPr>
          </w:p>
        </w:tc>
        <w:tc>
          <w:tcPr>
            <w:tcW w:w="1178"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资格</w:t>
            </w:r>
          </w:p>
          <w:p>
            <w:pPr>
              <w:spacing w:line="480" w:lineRule="exact"/>
              <w:jc w:val="center"/>
              <w:rPr>
                <w:rFonts w:ascii="仿宋_GB2312" w:eastAsia="仿宋_GB2312"/>
                <w:sz w:val="32"/>
                <w:szCs w:val="32"/>
              </w:rPr>
            </w:pPr>
            <w:r>
              <w:rPr>
                <w:rFonts w:hint="eastAsia" w:ascii="黑体" w:eastAsia="黑体" w:hAnsi="黑体"/>
                <w:sz w:val="32"/>
                <w:szCs w:val="32"/>
              </w:rPr>
              <w:t>级别</w:t>
            </w:r>
          </w:p>
        </w:tc>
        <w:tc>
          <w:tcPr>
            <w:tcW w:w="2820" w:type="dxa"/>
            <w:gridSpan w:val="2"/>
            <w:vAlign w:val="center"/>
          </w:tcPr>
          <w:p>
            <w:pPr>
              <w:spacing w:line="48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872"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发证时间</w:t>
            </w:r>
          </w:p>
        </w:tc>
        <w:tc>
          <w:tcPr>
            <w:tcW w:w="2638" w:type="dxa"/>
            <w:gridSpan w:val="2"/>
            <w:vAlign w:val="center"/>
          </w:tcPr>
          <w:p>
            <w:pPr>
              <w:spacing w:line="480" w:lineRule="exact"/>
              <w:jc w:val="center"/>
              <w:rPr>
                <w:rFonts w:ascii="仿宋_GB2312" w:eastAsia="仿宋_GB2312"/>
                <w:sz w:val="32"/>
                <w:szCs w:val="32"/>
              </w:rPr>
            </w:pPr>
          </w:p>
        </w:tc>
        <w:tc>
          <w:tcPr>
            <w:tcW w:w="1178"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发证</w:t>
            </w:r>
          </w:p>
          <w:p>
            <w:pPr>
              <w:spacing w:line="480" w:lineRule="exact"/>
              <w:jc w:val="center"/>
              <w:rPr>
                <w:rFonts w:ascii="仿宋_GB2312" w:eastAsia="仿宋_GB2312"/>
                <w:sz w:val="32"/>
                <w:szCs w:val="32"/>
              </w:rPr>
            </w:pPr>
            <w:r>
              <w:rPr>
                <w:rFonts w:hint="eastAsia" w:ascii="黑体" w:eastAsia="黑体" w:hAnsi="黑体"/>
                <w:sz w:val="32"/>
                <w:szCs w:val="32"/>
              </w:rPr>
              <w:t>单位</w:t>
            </w:r>
          </w:p>
        </w:tc>
        <w:tc>
          <w:tcPr>
            <w:tcW w:w="2820" w:type="dxa"/>
            <w:gridSpan w:val="2"/>
            <w:vAlign w:val="center"/>
          </w:tcPr>
          <w:p>
            <w:pPr>
              <w:spacing w:line="48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872" w:type="dxa"/>
            <w:vMerge w:val="restart"/>
            <w:vAlign w:val="center"/>
          </w:tcPr>
          <w:p>
            <w:pPr>
              <w:spacing w:line="480" w:lineRule="exact"/>
              <w:jc w:val="center"/>
              <w:rPr>
                <w:rFonts w:ascii="仿宋_GB2312" w:eastAsia="仿宋_GB2312"/>
                <w:sz w:val="32"/>
                <w:szCs w:val="32"/>
              </w:rPr>
            </w:pPr>
            <w:r>
              <w:rPr>
                <w:rFonts w:hint="eastAsia" w:ascii="黑体" w:eastAsia="黑体" w:hAnsi="黑体"/>
                <w:sz w:val="32"/>
                <w:szCs w:val="32"/>
              </w:rPr>
              <w:t>申请</w:t>
            </w:r>
          </w:p>
          <w:p>
            <w:pPr>
              <w:spacing w:line="480" w:lineRule="exact"/>
              <w:jc w:val="center"/>
              <w:rPr>
                <w:rFonts w:ascii="仿宋_GB2312" w:eastAsia="仿宋_GB2312"/>
                <w:sz w:val="32"/>
                <w:szCs w:val="32"/>
              </w:rPr>
            </w:pPr>
            <w:r>
              <w:rPr>
                <w:rFonts w:hint="eastAsia" w:ascii="黑体" w:eastAsia="黑体" w:hAnsi="黑体"/>
                <w:sz w:val="32"/>
                <w:szCs w:val="32"/>
              </w:rPr>
              <w:t>金额</w:t>
            </w:r>
          </w:p>
        </w:tc>
        <w:tc>
          <w:tcPr>
            <w:tcW w:w="1476"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报名费</w:t>
            </w:r>
          </w:p>
        </w:tc>
        <w:tc>
          <w:tcPr>
            <w:tcW w:w="1162"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培训费</w:t>
            </w:r>
          </w:p>
        </w:tc>
        <w:tc>
          <w:tcPr>
            <w:tcW w:w="2472" w:type="dxa"/>
            <w:gridSpan w:val="2"/>
            <w:vAlign w:val="center"/>
          </w:tcPr>
          <w:p>
            <w:pPr>
              <w:spacing w:line="480" w:lineRule="exact"/>
              <w:jc w:val="center"/>
              <w:rPr>
                <w:rFonts w:ascii="仿宋_GB2312" w:eastAsia="仿宋_GB2312"/>
                <w:sz w:val="32"/>
                <w:szCs w:val="32"/>
              </w:rPr>
            </w:pPr>
            <w:r>
              <w:rPr>
                <w:rFonts w:hint="eastAsia" w:ascii="黑体" w:eastAsia="黑体" w:hAnsi="黑体"/>
                <w:sz w:val="32"/>
                <w:szCs w:val="32"/>
              </w:rPr>
              <w:t>考试指定用书</w:t>
            </w:r>
          </w:p>
          <w:p>
            <w:pPr>
              <w:spacing w:line="480" w:lineRule="exact"/>
              <w:jc w:val="center"/>
              <w:rPr>
                <w:rFonts w:ascii="仿宋_GB2312" w:eastAsia="仿宋_GB2312"/>
                <w:sz w:val="32"/>
                <w:szCs w:val="32"/>
              </w:rPr>
            </w:pPr>
            <w:r>
              <w:rPr>
                <w:rFonts w:hint="eastAsia" w:ascii="黑体" w:eastAsia="黑体" w:hAnsi="黑体"/>
                <w:sz w:val="32"/>
                <w:szCs w:val="32"/>
              </w:rPr>
              <w:t>书籍费</w:t>
            </w:r>
          </w:p>
        </w:tc>
        <w:tc>
          <w:tcPr>
            <w:tcW w:w="1526"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872" w:type="dxa"/>
            <w:vMerge w:val="continue"/>
            <w:vAlign w:val="center"/>
          </w:tcPr>
          <w:p>
            <w:pPr>
              <w:spacing w:line="480" w:lineRule="exact"/>
              <w:jc w:val="center"/>
              <w:rPr>
                <w:rFonts w:ascii="仿宋_GB2312" w:eastAsia="仿宋_GB2312"/>
                <w:sz w:val="32"/>
                <w:szCs w:val="32"/>
              </w:rPr>
            </w:pPr>
          </w:p>
        </w:tc>
        <w:tc>
          <w:tcPr>
            <w:tcW w:w="1476" w:type="dxa"/>
            <w:vAlign w:val="center"/>
          </w:tcPr>
          <w:p>
            <w:pPr>
              <w:spacing w:line="480" w:lineRule="exact"/>
              <w:jc w:val="center"/>
              <w:rPr>
                <w:rFonts w:ascii="仿宋_GB2312" w:eastAsia="仿宋_GB2312"/>
                <w:sz w:val="32"/>
                <w:szCs w:val="32"/>
              </w:rPr>
            </w:pPr>
          </w:p>
        </w:tc>
        <w:tc>
          <w:tcPr>
            <w:tcW w:w="1162" w:type="dxa"/>
            <w:vAlign w:val="center"/>
          </w:tcPr>
          <w:p>
            <w:pPr>
              <w:spacing w:line="480" w:lineRule="exact"/>
              <w:jc w:val="center"/>
              <w:rPr>
                <w:rFonts w:ascii="仿宋_GB2312" w:eastAsia="仿宋_GB2312"/>
                <w:sz w:val="32"/>
                <w:szCs w:val="32"/>
              </w:rPr>
            </w:pPr>
          </w:p>
        </w:tc>
        <w:tc>
          <w:tcPr>
            <w:tcW w:w="2472" w:type="dxa"/>
            <w:gridSpan w:val="2"/>
            <w:vAlign w:val="center"/>
          </w:tcPr>
          <w:p>
            <w:pPr>
              <w:spacing w:line="480" w:lineRule="exact"/>
              <w:jc w:val="center"/>
              <w:rPr>
                <w:rFonts w:ascii="仿宋_GB2312" w:eastAsia="仿宋_GB2312"/>
                <w:sz w:val="32"/>
                <w:szCs w:val="32"/>
              </w:rPr>
            </w:pPr>
          </w:p>
        </w:tc>
        <w:tc>
          <w:tcPr>
            <w:tcW w:w="1526" w:type="dxa"/>
            <w:vAlign w:val="center"/>
          </w:tcPr>
          <w:p>
            <w:pPr>
              <w:spacing w:line="48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3" w:hRule="atLeast"/>
        </w:trPr>
        <w:tc>
          <w:tcPr>
            <w:tcW w:w="1872"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人力</w:t>
            </w:r>
          </w:p>
          <w:p>
            <w:pPr>
              <w:spacing w:line="480" w:lineRule="exact"/>
              <w:jc w:val="center"/>
              <w:rPr>
                <w:rFonts w:ascii="仿宋_GB2312" w:eastAsia="仿宋_GB2312"/>
                <w:sz w:val="32"/>
                <w:szCs w:val="32"/>
              </w:rPr>
            </w:pPr>
            <w:r>
              <w:rPr>
                <w:rFonts w:hint="eastAsia" w:ascii="黑体" w:eastAsia="黑体" w:hAnsi="黑体"/>
                <w:sz w:val="32"/>
                <w:szCs w:val="32"/>
              </w:rPr>
              <w:t>资源</w:t>
            </w:r>
          </w:p>
          <w:p>
            <w:pPr>
              <w:spacing w:line="480" w:lineRule="exact"/>
              <w:jc w:val="center"/>
              <w:rPr>
                <w:rFonts w:ascii="仿宋_GB2312" w:eastAsia="仿宋_GB2312"/>
                <w:sz w:val="32"/>
                <w:szCs w:val="32"/>
              </w:rPr>
            </w:pPr>
            <w:r>
              <w:rPr>
                <w:rFonts w:hint="eastAsia" w:ascii="黑体" w:eastAsia="黑体" w:hAnsi="黑体"/>
                <w:sz w:val="32"/>
                <w:szCs w:val="32"/>
              </w:rPr>
              <w:t>意见</w:t>
            </w:r>
          </w:p>
        </w:tc>
        <w:tc>
          <w:tcPr>
            <w:tcW w:w="6636" w:type="dxa"/>
            <w:gridSpan w:val="5"/>
            <w:vAlign w:val="center"/>
          </w:tcPr>
          <w:p>
            <w:pPr>
              <w:spacing w:line="480" w:lineRule="exact"/>
              <w:jc w:val="center"/>
              <w:rPr>
                <w:rFonts w:ascii="仿宋_GB2312" w:eastAsia="仿宋_GB2312"/>
                <w:sz w:val="32"/>
                <w:szCs w:val="32"/>
              </w:rPr>
            </w:pPr>
          </w:p>
          <w:p>
            <w:pPr>
              <w:spacing w:line="480" w:lineRule="exact"/>
              <w:jc w:val="center"/>
              <w:rPr>
                <w:rFonts w:ascii="仿宋_GB2312" w:eastAsia="仿宋_GB2312"/>
                <w:sz w:val="32"/>
                <w:szCs w:val="32"/>
              </w:rPr>
            </w:pPr>
          </w:p>
          <w:p>
            <w:pPr>
              <w:spacing w:line="480" w:lineRule="exact"/>
              <w:jc w:val="center"/>
              <w:rPr>
                <w:rFonts w:ascii="仿宋_GB2312" w:eastAsia="仿宋_GB2312"/>
                <w:sz w:val="32"/>
                <w:szCs w:val="32"/>
              </w:rPr>
            </w:pPr>
            <w:r>
              <w:rPr>
                <w:rFonts w:hint="eastAsia" w:ascii="黑体" w:eastAsia="黑体" w:hAnsi="黑体"/>
                <w:sz w:val="32"/>
                <w:szCs w:val="32"/>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trPr>
        <w:tc>
          <w:tcPr>
            <w:tcW w:w="1872" w:type="dxa"/>
            <w:vAlign w:val="center"/>
          </w:tcPr>
          <w:p>
            <w:pPr>
              <w:spacing w:line="480" w:lineRule="exact"/>
              <w:jc w:val="center"/>
              <w:rPr>
                <w:rFonts w:ascii="仿宋_GB2312" w:eastAsia="仿宋_GB2312"/>
                <w:sz w:val="32"/>
                <w:szCs w:val="32"/>
              </w:rPr>
            </w:pPr>
            <w:r>
              <w:rPr>
                <w:rFonts w:hint="eastAsia" w:ascii="黑体" w:eastAsia="黑体" w:hAnsi="黑体"/>
                <w:sz w:val="32"/>
                <w:szCs w:val="32"/>
              </w:rPr>
              <w:t>总经理</w:t>
            </w:r>
          </w:p>
          <w:p>
            <w:pPr>
              <w:spacing w:line="480" w:lineRule="exact"/>
              <w:jc w:val="center"/>
              <w:rPr>
                <w:rFonts w:ascii="仿宋_GB2312" w:eastAsia="仿宋_GB2312"/>
                <w:sz w:val="32"/>
                <w:szCs w:val="32"/>
              </w:rPr>
            </w:pPr>
            <w:r>
              <w:rPr>
                <w:rFonts w:hint="eastAsia" w:ascii="黑体" w:eastAsia="黑体" w:hAnsi="黑体"/>
                <w:sz w:val="32"/>
                <w:szCs w:val="32"/>
              </w:rPr>
              <w:t>意见</w:t>
            </w:r>
          </w:p>
        </w:tc>
        <w:tc>
          <w:tcPr>
            <w:tcW w:w="6636" w:type="dxa"/>
            <w:gridSpan w:val="5"/>
            <w:vAlign w:val="center"/>
          </w:tcPr>
          <w:p>
            <w:pPr>
              <w:spacing w:line="480" w:lineRule="exact"/>
              <w:jc w:val="center"/>
              <w:rPr>
                <w:rFonts w:ascii="仿宋_GB2312" w:eastAsia="仿宋_GB2312"/>
                <w:sz w:val="32"/>
                <w:szCs w:val="32"/>
              </w:rPr>
            </w:pPr>
          </w:p>
          <w:p>
            <w:pPr>
              <w:spacing w:line="480" w:lineRule="exact"/>
              <w:jc w:val="center"/>
              <w:rPr>
                <w:rFonts w:ascii="仿宋_GB2312" w:eastAsia="仿宋_GB2312"/>
                <w:sz w:val="32"/>
                <w:szCs w:val="32"/>
              </w:rPr>
            </w:pPr>
          </w:p>
          <w:p>
            <w:pPr>
              <w:spacing w:line="480" w:lineRule="exact"/>
              <w:jc w:val="center"/>
              <w:rPr>
                <w:rFonts w:ascii="仿宋_GB2312" w:eastAsia="仿宋_GB2312"/>
                <w:sz w:val="32"/>
                <w:szCs w:val="32"/>
              </w:rPr>
            </w:pPr>
          </w:p>
          <w:p>
            <w:pPr>
              <w:spacing w:line="480" w:lineRule="exact"/>
              <w:jc w:val="center"/>
              <w:rPr>
                <w:rFonts w:ascii="仿宋_GB2312" w:eastAsia="仿宋_GB2312"/>
                <w:sz w:val="32"/>
                <w:szCs w:val="32"/>
              </w:rPr>
            </w:pPr>
          </w:p>
          <w:p>
            <w:pPr>
              <w:spacing w:line="480" w:lineRule="exact"/>
              <w:jc w:val="center"/>
              <w:rPr>
                <w:rFonts w:ascii="仿宋_GB2312" w:eastAsia="仿宋_GB2312"/>
                <w:sz w:val="32"/>
                <w:szCs w:val="32"/>
              </w:rPr>
            </w:pPr>
            <w:r>
              <w:rPr>
                <w:rFonts w:hint="eastAsia" w:ascii="黑体" w:eastAsia="黑体" w:hAnsi="黑体"/>
                <w:sz w:val="32"/>
                <w:szCs w:val="32"/>
              </w:rPr>
              <w:t>签字：                 年    月    日</w:t>
            </w:r>
          </w:p>
        </w:tc>
      </w:tr>
    </w:tbl>
    <w:p>
      <w:pPr>
        <w:spacing w:line="480" w:lineRule="exact"/>
        <w:rPr>
          <w:rFonts w:ascii="仿宋_GB2312" w:eastAsia="仿宋_GB2312"/>
          <w:sz w:val="32"/>
          <w:szCs w:val="32"/>
        </w:rPr>
      </w:pPr>
      <w:r>
        <w:rPr>
          <w:rFonts w:hint="eastAsia" w:ascii="黑体" w:eastAsia="黑体" w:hAnsi="黑体"/>
          <w:sz w:val="32"/>
          <w:szCs w:val="32"/>
        </w:rPr>
        <w:t>备注：请申请人将考试的报名费、培训费、书籍费原始发票附后。</w:t>
      </w:r>
    </w:p>
    <w:p>
      <w:pPr>
        <w:spacing w:line="520" w:lineRule="atLeast"/>
        <w:rPr>
          <w:b/>
          <w:sz w:val="32"/>
          <w:szCs w:val="32"/>
        </w:rPr>
      </w:pPr>
    </w:p>
    <w:p>
      <w:pPr>
        <w:spacing w:line="520" w:lineRule="atLeast"/>
        <w:rPr>
          <w:b/>
          <w:sz w:val="32"/>
          <w:szCs w:val="32"/>
        </w:rPr>
      </w:pPr>
    </w:p>
    <w:p>
      <w:pPr>
        <w:rPr>
          <w:sz w:val="32"/>
          <w:szCs w:val="32"/>
        </w:rPr>
      </w:pPr>
    </w:p>
    <w:p>
      <w:pPr>
        <w:rPr>
          <w:sz w:val="32"/>
          <w:szCs w:val="32"/>
        </w:rPr>
      </w:pPr>
    </w:p>
    <w:p>
      <w:pPr>
        <w:rPr>
          <w:sz w:val="32"/>
          <w:szCs w:val="32"/>
        </w:rPr>
      </w:pPr>
      <w:r>
        <w:rPr>
          <w:rFonts w:hint="eastAsia" w:ascii="黑体" w:hAnsi="黑体" w:eastAsia="黑体"/>
          <w:sz w:val="32"/>
          <w:szCs w:val="32"/>
        </w:rPr>
        <w:t>附件2</w:t>
      </w:r>
    </w:p>
    <w:p>
      <w:pPr>
        <w:spacing w:line="520" w:lineRule="atLeast"/>
        <w:jc w:val="center"/>
        <w:rPr>
          <w:rFonts w:ascii="黑体" w:eastAsia="黑体"/>
          <w:b/>
          <w:sz w:val="32"/>
          <w:szCs w:val="32"/>
        </w:rPr>
      </w:pPr>
      <w:r>
        <w:rPr>
          <w:rFonts w:hint="eastAsia" w:ascii="黑体" w:eastAsia="黑体" w:hAnsi="黑体"/>
          <w:b/>
          <w:sz w:val="32"/>
          <w:szCs w:val="32"/>
        </w:rPr>
        <w:t>继续教育协议书</w:t>
      </w:r>
    </w:p>
    <w:p>
      <w:pPr>
        <w:spacing w:line="520" w:lineRule="atLeast"/>
        <w:ind w:firstLine="800" w:firstLineChars="250"/>
        <w:rPr>
          <w:rFonts w:ascii="仿宋_GB2312" w:eastAsia="仿宋_GB2312"/>
          <w:sz w:val="32"/>
          <w:szCs w:val="32"/>
        </w:rPr>
      </w:pPr>
      <w:r>
        <w:rPr>
          <w:rFonts w:hint="eastAsia" w:ascii="黑体" w:eastAsia="黑体" w:hAnsi="黑体"/>
          <w:sz w:val="32"/>
          <w:szCs w:val="32"/>
        </w:rPr>
        <w:t>甲 方：</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520" w:lineRule="atLeast"/>
        <w:ind w:firstLine="800" w:firstLineChars="250"/>
        <w:rPr>
          <w:rFonts w:ascii="仿宋_GB2312" w:eastAsia="仿宋_GB2312"/>
          <w:sz w:val="32"/>
          <w:szCs w:val="32"/>
        </w:rPr>
      </w:pPr>
      <w:r>
        <w:rPr>
          <w:rFonts w:hint="eastAsia" w:ascii="黑体" w:eastAsia="黑体" w:hAnsi="黑体"/>
          <w:sz w:val="32"/>
          <w:szCs w:val="32"/>
        </w:rPr>
        <w:t>乙 方：</w:t>
      </w:r>
      <w:r>
        <w:rPr>
          <w:rFonts w:hint="eastAsia" w:ascii="仿宋_GB2312" w:eastAsia="仿宋_GB2312"/>
          <w:sz w:val="32"/>
          <w:szCs w:val="32"/>
          <w:u w:val="single"/>
        </w:rPr>
        <w:t xml:space="preserve">                </w:t>
      </w:r>
    </w:p>
    <w:p>
      <w:pPr>
        <w:spacing w:line="520" w:lineRule="atLeast"/>
        <w:ind w:firstLine="800" w:firstLineChars="250"/>
        <w:rPr>
          <w:rFonts w:ascii="仿宋_GB2312" w:eastAsia="仿宋_GB2312"/>
          <w:sz w:val="32"/>
          <w:szCs w:val="32"/>
        </w:rPr>
      </w:pPr>
      <w:r>
        <w:rPr>
          <w:rFonts w:hint="eastAsia" w:ascii="黑体" w:eastAsia="黑体" w:hAnsi="黑体"/>
          <w:sz w:val="32"/>
          <w:szCs w:val="32"/>
        </w:rPr>
        <w:t>甲、乙双方就继续教育事宜，达成如下协议：</w:t>
      </w:r>
    </w:p>
    <w:p>
      <w:pPr>
        <w:spacing w:line="520" w:lineRule="atLeast"/>
        <w:ind w:firstLine="800" w:firstLineChars="250"/>
        <w:rPr>
          <w:rFonts w:ascii="仿宋_GB2312" w:eastAsia="仿宋_GB2312"/>
          <w:sz w:val="32"/>
          <w:szCs w:val="32"/>
        </w:rPr>
      </w:pPr>
      <w:r>
        <w:rPr>
          <w:rFonts w:hint="eastAsia" w:ascii="黑体" w:eastAsia="黑体" w:hAnsi="黑体"/>
          <w:sz w:val="32"/>
          <w:szCs w:val="32"/>
        </w:rPr>
        <w:t>一、经乙方同意，由甲方出资送乙方参加</w:t>
      </w:r>
      <w:r>
        <w:rPr>
          <w:rFonts w:hint="eastAsia" w:ascii="仿宋_GB2312" w:eastAsia="仿宋_GB2312"/>
          <w:sz w:val="32"/>
          <w:szCs w:val="32"/>
          <w:u w:val="single"/>
        </w:rPr>
        <w:t xml:space="preserve">      </w:t>
      </w:r>
      <w:r>
        <w:rPr>
          <w:rFonts w:hint="eastAsia" w:ascii="黑体" w:eastAsia="黑体" w:hAnsi="黑体"/>
          <w:sz w:val="32"/>
          <w:szCs w:val="32"/>
        </w:rPr>
        <w:t xml:space="preserve">单位在  </w:t>
      </w:r>
      <w:r>
        <w:rPr>
          <w:rFonts w:hint="eastAsia" w:ascii="仿宋_GB2312" w:eastAsia="仿宋_GB2312"/>
          <w:sz w:val="32"/>
          <w:szCs w:val="32"/>
          <w:u w:val="single"/>
        </w:rPr>
        <w:t xml:space="preserve">     </w:t>
      </w:r>
      <w:r>
        <w:rPr>
          <w:rFonts w:hint="eastAsia" w:ascii="黑体" w:eastAsia="黑体" w:hAnsi="黑体"/>
          <w:sz w:val="32"/>
          <w:szCs w:val="32"/>
        </w:rPr>
        <w:t>举办的</w:t>
      </w:r>
      <w:r>
        <w:rPr>
          <w:rFonts w:hint="eastAsia" w:ascii="仿宋_GB2312" w:eastAsia="仿宋_GB2312"/>
          <w:sz w:val="32"/>
          <w:szCs w:val="32"/>
          <w:u w:val="single"/>
        </w:rPr>
        <w:t xml:space="preserve">      </w:t>
      </w:r>
      <w:r>
        <w:rPr>
          <w:rFonts w:hint="eastAsia" w:ascii="黑体" w:eastAsia="黑体" w:hAnsi="黑体"/>
          <w:sz w:val="32"/>
          <w:szCs w:val="32"/>
        </w:rPr>
        <w:t>培训班，培训时间为</w:t>
      </w:r>
      <w:r>
        <w:rPr>
          <w:rFonts w:hint="eastAsia" w:ascii="仿宋_GB2312" w:eastAsia="仿宋_GB2312"/>
          <w:sz w:val="32"/>
          <w:szCs w:val="32"/>
          <w:u w:val="single"/>
        </w:rPr>
        <w:t xml:space="preserve">   </w:t>
      </w:r>
      <w:r>
        <w:rPr>
          <w:rFonts w:hint="eastAsia" w:ascii="黑体" w:eastAsia="黑体" w:hAnsi="黑体"/>
          <w:sz w:val="32"/>
          <w:szCs w:val="32"/>
        </w:rPr>
        <w:t>年</w:t>
      </w:r>
      <w:r>
        <w:rPr>
          <w:rFonts w:hint="eastAsia" w:ascii="仿宋_GB2312" w:eastAsia="仿宋_GB2312"/>
          <w:sz w:val="32"/>
          <w:szCs w:val="32"/>
          <w:u w:val="single"/>
        </w:rPr>
        <w:t xml:space="preserve">   </w:t>
      </w:r>
      <w:r>
        <w:rPr>
          <w:rFonts w:hint="eastAsia" w:ascii="黑体" w:eastAsia="黑体" w:hAnsi="黑体"/>
          <w:sz w:val="32"/>
          <w:szCs w:val="32"/>
        </w:rPr>
        <w:t>月</w:t>
      </w:r>
      <w:r>
        <w:rPr>
          <w:rFonts w:hint="eastAsia" w:ascii="仿宋_GB2312" w:eastAsia="仿宋_GB2312"/>
          <w:sz w:val="32"/>
          <w:szCs w:val="32"/>
          <w:u w:val="single"/>
        </w:rPr>
        <w:t xml:space="preserve">  </w:t>
      </w:r>
      <w:r>
        <w:rPr>
          <w:rFonts w:hint="eastAsia" w:ascii="黑体" w:eastAsia="黑体" w:hAnsi="黑体"/>
          <w:sz w:val="32"/>
          <w:szCs w:val="32"/>
        </w:rPr>
        <w:t>日至</w:t>
      </w:r>
      <w:r>
        <w:rPr>
          <w:rFonts w:hint="eastAsia" w:ascii="仿宋_GB2312" w:eastAsia="仿宋_GB2312"/>
          <w:sz w:val="32"/>
          <w:szCs w:val="32"/>
          <w:u w:val="single"/>
        </w:rPr>
        <w:t xml:space="preserve">     </w:t>
      </w:r>
      <w:r>
        <w:rPr>
          <w:rFonts w:hint="eastAsia" w:ascii="黑体" w:eastAsia="黑体" w:hAnsi="黑体"/>
          <w:sz w:val="32"/>
          <w:szCs w:val="32"/>
        </w:rPr>
        <w:t>年</w:t>
      </w:r>
      <w:r>
        <w:rPr>
          <w:rFonts w:hint="eastAsia" w:ascii="仿宋_GB2312" w:eastAsia="仿宋_GB2312"/>
          <w:sz w:val="32"/>
          <w:szCs w:val="32"/>
          <w:u w:val="single"/>
        </w:rPr>
        <w:t xml:space="preserve">   </w:t>
      </w:r>
      <w:r>
        <w:rPr>
          <w:rFonts w:hint="eastAsia" w:ascii="黑体" w:eastAsia="黑体" w:hAnsi="黑体"/>
          <w:sz w:val="32"/>
          <w:szCs w:val="32"/>
        </w:rPr>
        <w:t>月</w:t>
      </w:r>
      <w:r>
        <w:rPr>
          <w:rFonts w:hint="eastAsia" w:ascii="仿宋_GB2312" w:eastAsia="仿宋_GB2312"/>
          <w:sz w:val="32"/>
          <w:szCs w:val="32"/>
          <w:u w:val="single"/>
        </w:rPr>
        <w:t xml:space="preserve">   </w:t>
      </w:r>
      <w:r>
        <w:rPr>
          <w:rFonts w:hint="eastAsia" w:ascii="黑体" w:eastAsia="黑体" w:hAnsi="黑体"/>
          <w:sz w:val="32"/>
          <w:szCs w:val="32"/>
        </w:rPr>
        <w:t>日，培训费用为</w:t>
      </w:r>
      <w:r>
        <w:rPr>
          <w:rFonts w:hint="eastAsia" w:ascii="仿宋_GB2312" w:eastAsia="仿宋_GB2312"/>
          <w:sz w:val="32"/>
          <w:szCs w:val="32"/>
          <w:u w:val="single"/>
        </w:rPr>
        <w:t xml:space="preserve">       </w:t>
      </w:r>
      <w:r>
        <w:rPr>
          <w:rFonts w:hint="eastAsia" w:ascii="黑体" w:eastAsia="黑体" w:hAnsi="黑体"/>
          <w:sz w:val="32"/>
          <w:szCs w:val="32"/>
        </w:rPr>
        <w:t>元，差旅费为</w:t>
      </w:r>
      <w:r>
        <w:rPr>
          <w:rFonts w:hint="eastAsia" w:ascii="仿宋_GB2312" w:eastAsia="仿宋_GB2312"/>
          <w:sz w:val="32"/>
          <w:szCs w:val="32"/>
          <w:u w:val="single"/>
        </w:rPr>
        <w:t xml:space="preserve">     </w:t>
      </w:r>
      <w:r>
        <w:rPr>
          <w:rFonts w:hint="eastAsia" w:ascii="黑体" w:eastAsia="黑体" w:hAnsi="黑体"/>
          <w:sz w:val="32"/>
          <w:szCs w:val="32"/>
        </w:rPr>
        <w:t>元。</w:t>
      </w:r>
    </w:p>
    <w:p>
      <w:pPr>
        <w:spacing w:line="520" w:lineRule="atLeast"/>
        <w:ind w:left="120" w:leftChars="50" w:firstLine="640" w:firstLineChars="200"/>
        <w:rPr>
          <w:rFonts w:ascii="仿宋_GB2312" w:eastAsia="仿宋_GB2312"/>
          <w:sz w:val="32"/>
          <w:szCs w:val="32"/>
        </w:rPr>
      </w:pPr>
      <w:r>
        <w:rPr>
          <w:rFonts w:hint="eastAsia" w:ascii="黑体" w:eastAsia="黑体" w:hAnsi="黑体"/>
          <w:sz w:val="32"/>
          <w:szCs w:val="32"/>
        </w:rPr>
        <w:t>二、乙方愿意与甲方在双方正在履行的劳动合同期限结束后，延长劳动服务期</w:t>
      </w:r>
      <w:r>
        <w:rPr>
          <w:rFonts w:hint="eastAsia" w:ascii="仿宋_GB2312" w:eastAsia="仿宋_GB2312"/>
          <w:sz w:val="32"/>
          <w:szCs w:val="32"/>
          <w:u w:val="single"/>
        </w:rPr>
        <w:t xml:space="preserve">   </w:t>
      </w:r>
      <w:r>
        <w:rPr>
          <w:rFonts w:hint="eastAsia" w:ascii="黑体" w:eastAsia="黑体" w:hAnsi="黑体"/>
          <w:sz w:val="32"/>
          <w:szCs w:val="32"/>
        </w:rPr>
        <w:t>年，从</w:t>
      </w:r>
      <w:r>
        <w:rPr>
          <w:rFonts w:hint="eastAsia" w:ascii="仿宋_GB2312" w:eastAsia="仿宋_GB2312"/>
          <w:sz w:val="32"/>
          <w:szCs w:val="32"/>
          <w:u w:val="single"/>
        </w:rPr>
        <w:t xml:space="preserve">   </w:t>
      </w:r>
      <w:r>
        <w:rPr>
          <w:rFonts w:hint="eastAsia" w:ascii="黑体" w:eastAsia="黑体" w:hAnsi="黑体"/>
          <w:sz w:val="32"/>
          <w:szCs w:val="32"/>
        </w:rPr>
        <w:t>年</w:t>
      </w:r>
      <w:r>
        <w:rPr>
          <w:rFonts w:hint="eastAsia" w:ascii="仿宋_GB2312" w:eastAsia="仿宋_GB2312"/>
          <w:sz w:val="32"/>
          <w:szCs w:val="32"/>
          <w:u w:val="single"/>
        </w:rPr>
        <w:t xml:space="preserve">   </w:t>
      </w:r>
      <w:r>
        <w:rPr>
          <w:rFonts w:hint="eastAsia" w:ascii="黑体" w:eastAsia="黑体" w:hAnsi="黑体"/>
          <w:sz w:val="32"/>
          <w:szCs w:val="32"/>
        </w:rPr>
        <w:t>月</w:t>
      </w:r>
      <w:r>
        <w:rPr>
          <w:rFonts w:hint="eastAsia" w:ascii="仿宋_GB2312" w:eastAsia="仿宋_GB2312"/>
          <w:sz w:val="32"/>
          <w:szCs w:val="32"/>
          <w:u w:val="single"/>
        </w:rPr>
        <w:t xml:space="preserve">   </w:t>
      </w:r>
      <w:r>
        <w:rPr>
          <w:rFonts w:hint="eastAsia" w:ascii="黑体" w:eastAsia="黑体" w:hAnsi="黑体"/>
          <w:sz w:val="32"/>
          <w:szCs w:val="32"/>
        </w:rPr>
        <w:t>日起至</w:t>
      </w:r>
      <w:r>
        <w:rPr>
          <w:rFonts w:hint="eastAsia" w:ascii="仿宋_GB2312" w:eastAsia="仿宋_GB2312"/>
          <w:sz w:val="32"/>
          <w:szCs w:val="32"/>
          <w:u w:val="single"/>
        </w:rPr>
        <w:t xml:space="preserve">   </w:t>
      </w:r>
      <w:r>
        <w:rPr>
          <w:rFonts w:hint="eastAsia" w:ascii="黑体" w:eastAsia="黑体" w:hAnsi="黑体"/>
          <w:sz w:val="32"/>
          <w:szCs w:val="32"/>
        </w:rPr>
        <w:t>年</w:t>
      </w:r>
      <w:r>
        <w:rPr>
          <w:rFonts w:hint="eastAsia" w:ascii="仿宋_GB2312" w:eastAsia="仿宋_GB2312"/>
          <w:sz w:val="32"/>
          <w:szCs w:val="32"/>
          <w:u w:val="single"/>
        </w:rPr>
        <w:t xml:space="preserve">   </w:t>
      </w:r>
      <w:r>
        <w:rPr>
          <w:rFonts w:hint="eastAsia" w:ascii="黑体" w:eastAsia="黑体" w:hAnsi="黑体"/>
          <w:sz w:val="32"/>
          <w:szCs w:val="32"/>
        </w:rPr>
        <w:t>月</w:t>
      </w:r>
      <w:r>
        <w:rPr>
          <w:rFonts w:hint="eastAsia" w:ascii="仿宋_GB2312" w:eastAsia="仿宋_GB2312"/>
          <w:sz w:val="32"/>
          <w:szCs w:val="32"/>
          <w:u w:val="single"/>
        </w:rPr>
        <w:t xml:space="preserve">   </w:t>
      </w:r>
      <w:r>
        <w:rPr>
          <w:rFonts w:hint="eastAsia" w:ascii="黑体" w:eastAsia="黑体" w:hAnsi="黑体"/>
          <w:sz w:val="32"/>
          <w:szCs w:val="32"/>
        </w:rPr>
        <w:t>日止。</w:t>
      </w:r>
    </w:p>
    <w:p>
      <w:pPr>
        <w:spacing w:line="520" w:lineRule="atLeast"/>
        <w:ind w:left="120" w:leftChars="50" w:firstLine="640" w:firstLineChars="200"/>
        <w:rPr>
          <w:rFonts w:ascii="仿宋_GB2312" w:eastAsia="仿宋_GB2312"/>
          <w:sz w:val="32"/>
          <w:szCs w:val="32"/>
        </w:rPr>
      </w:pPr>
      <w:r>
        <w:rPr>
          <w:rFonts w:hint="eastAsia" w:ascii="黑体" w:eastAsia="黑体" w:hAnsi="黑体"/>
          <w:sz w:val="32"/>
          <w:szCs w:val="32"/>
        </w:rPr>
        <w:t>三、未满劳动服务期，乙方提出调离甲方，应退还培训费，其退还标准为：培训金额/应服务期限</w:t>
      </w:r>
      <w:r>
        <w:rPr>
          <w:rFonts w:ascii="仿宋_GB2312" w:eastAsia="仿宋_GB2312"/>
          <w:sz w:val="32"/>
          <w:szCs w:val="32"/>
        </w:rPr>
        <w:t xml:space="preserve"> </w:t>
      </w:r>
      <w:r>
        <w:rPr>
          <w:rFonts w:ascii="仿宋_GB2312" w:eastAsia="仿宋_GB2312"/>
          <w:position w:val="-4"/>
          <w:sz w:val="32"/>
          <w:szCs w:val="32"/>
        </w:rPr>
        <w:pict>
          <v:shape id="_x0000_i1028" o:spt="75" type="#_x0000_t75" style="height:9.75pt;width:9pt;" filled="f" o:preferrelative="t" stroked="f" coordsize="21600,21600">
            <v:path/>
            <v:fill on="f" focussize="0,0"/>
            <v:stroke on="f" joinstyle="miter"/>
            <v:imagedata r:id="rId9" o:title=""/>
            <o:lock v:ext="edit" aspectratio="t"/>
            <w10:wrap type="none"/>
            <w10:anchorlock/>
          </v:shape>
        </w:pict>
      </w:r>
      <w:r>
        <w:rPr>
          <w:rFonts w:hint="eastAsia" w:ascii="黑体" w:eastAsia="黑体" w:hAnsi="黑体"/>
          <w:sz w:val="32"/>
          <w:szCs w:val="32"/>
        </w:rPr>
        <w:t>未服务期限。</w:t>
      </w:r>
    </w:p>
    <w:p>
      <w:pPr>
        <w:pStyle w:val="7"/>
        <w:spacing w:line="520" w:lineRule="atLeast"/>
        <w:ind w:left="120" w:leftChars="50" w:firstLine="640" w:firstLineChars="200"/>
        <w:rPr>
          <w:rFonts w:ascii="仿宋_GB2312" w:eastAsia="仿宋_GB2312"/>
          <w:sz w:val="32"/>
          <w:szCs w:val="32"/>
        </w:rPr>
      </w:pPr>
      <w:r>
        <w:rPr>
          <w:rFonts w:hint="eastAsia" w:ascii="黑体" w:eastAsia="黑体" w:hAnsi="黑体"/>
          <w:sz w:val="32"/>
          <w:szCs w:val="32"/>
        </w:rPr>
        <w:t>四、本协议经双方签字后生效，有效期限至本协议规定的服务年限期满为止。</w:t>
      </w:r>
    </w:p>
    <w:p>
      <w:pPr>
        <w:spacing w:line="520" w:lineRule="atLeast"/>
        <w:ind w:left="120" w:leftChars="50" w:firstLine="640" w:firstLineChars="200"/>
        <w:rPr>
          <w:rFonts w:ascii="仿宋_GB2312" w:eastAsia="仿宋_GB2312"/>
          <w:sz w:val="32"/>
          <w:szCs w:val="32"/>
        </w:rPr>
      </w:pPr>
      <w:r>
        <w:rPr>
          <w:rFonts w:hint="eastAsia" w:ascii="黑体" w:eastAsia="黑体" w:hAnsi="黑体"/>
          <w:sz w:val="32"/>
          <w:szCs w:val="32"/>
        </w:rPr>
        <w:t>五、本协议一式两份，甲乙双方各执一份，各份具有同等的法律效力。</w:t>
      </w:r>
    </w:p>
    <w:p>
      <w:pPr>
        <w:spacing w:line="520" w:lineRule="atLeast"/>
        <w:ind w:left="120" w:leftChars="50" w:firstLine="640" w:firstLineChars="200"/>
        <w:rPr>
          <w:rFonts w:ascii="仿宋_GB2312" w:eastAsia="仿宋_GB2312"/>
          <w:sz w:val="32"/>
          <w:szCs w:val="32"/>
        </w:rPr>
      </w:pPr>
      <w:r>
        <w:rPr>
          <w:rFonts w:hint="eastAsia" w:ascii="黑体" w:eastAsia="黑体" w:hAnsi="黑体"/>
          <w:sz w:val="32"/>
          <w:szCs w:val="32"/>
        </w:rPr>
        <w:t>六、本协议作为双方正在履行劳动合同的附件，与双方签订的劳动合同具有同等的法律效力。</w:t>
      </w:r>
    </w:p>
    <w:p>
      <w:pPr>
        <w:spacing w:line="520" w:lineRule="atLeast"/>
        <w:ind w:firstLine="409" w:firstLineChars="128"/>
        <w:rPr>
          <w:rFonts w:ascii="仿宋_GB2312" w:eastAsia="仿宋_GB2312"/>
          <w:sz w:val="32"/>
          <w:szCs w:val="32"/>
        </w:rPr>
      </w:pPr>
      <w:r>
        <w:rPr>
          <w:rFonts w:hint="eastAsia" w:ascii="黑体" w:eastAsia="黑体" w:hAnsi="黑体"/>
          <w:sz w:val="32"/>
          <w:szCs w:val="32"/>
        </w:rPr>
        <w:t>甲方（盖章）：                        乙方签字：</w:t>
      </w:r>
    </w:p>
    <w:p>
      <w:pPr>
        <w:spacing w:line="520" w:lineRule="atLeast"/>
        <w:ind w:firstLine="409" w:firstLineChars="128"/>
        <w:rPr>
          <w:rFonts w:ascii="仿宋_GB2312" w:eastAsia="仿宋_GB2312"/>
          <w:sz w:val="32"/>
          <w:szCs w:val="32"/>
        </w:rPr>
      </w:pPr>
      <w:r>
        <w:rPr>
          <w:rFonts w:hint="eastAsia" w:ascii="黑体" w:eastAsia="黑体" w:hAnsi="黑体"/>
          <w:sz w:val="32"/>
          <w:szCs w:val="32"/>
        </w:rPr>
        <w:t>签字：</w:t>
      </w:r>
    </w:p>
    <w:p>
      <w:pPr>
        <w:spacing w:line="520" w:lineRule="atLeast"/>
        <w:ind w:firstLine="409" w:firstLineChars="128"/>
        <w:rPr>
          <w:rFonts w:ascii="仿宋_GB2312" w:eastAsia="仿宋_GB2312"/>
          <w:w w:val="80"/>
          <w:sz w:val="32"/>
          <w:szCs w:val="32"/>
        </w:rPr>
      </w:pPr>
      <w:r>
        <w:rPr>
          <w:rFonts w:hint="eastAsia" w:ascii="黑体" w:eastAsia="黑体" w:hAnsi="黑体"/>
          <w:sz w:val="32"/>
          <w:szCs w:val="32"/>
        </w:rPr>
        <w:t>年  月  日                            年  月  日</w:t>
      </w:r>
      <w:r>
        <w:rPr>
          <w:rFonts w:ascii="仿宋_GB2312" w:eastAsia="仿宋_GB2312"/>
          <w:w w:val="80"/>
          <w:sz w:val="32"/>
          <w:szCs w:val="32"/>
        </w:rPr>
        <w:br w:type="page"/>
      </w:r>
      <w:r>
        <w:rPr>
          <w:rFonts w:hint="eastAsia" w:ascii="黑体" w:eastAsia="黑体" w:hAnsi="黑体"/>
          <w:w w:val="80"/>
          <w:sz w:val="32"/>
          <w:szCs w:val="32"/>
        </w:rPr>
        <w:t>附件3：</w:t>
      </w:r>
    </w:p>
    <w:p>
      <w:pPr>
        <w:snapToGrid w:val="0"/>
        <w:spacing w:before="120" w:line="300" w:lineRule="auto"/>
        <w:jc w:val="center"/>
        <w:rPr>
          <w:rFonts w:ascii="黑体" w:eastAsia="黑体"/>
          <w:b/>
          <w:sz w:val="32"/>
          <w:szCs w:val="32"/>
        </w:rPr>
      </w:pPr>
      <w:r>
        <w:rPr>
          <w:rFonts w:hint="eastAsia" w:ascii="黑体" w:eastAsia="黑体" w:hAnsi="黑体"/>
          <w:b/>
          <w:sz w:val="32"/>
          <w:szCs w:val="32"/>
        </w:rPr>
        <w:t>员工继续教育登记卡</w:t>
      </w:r>
    </w:p>
    <w:tbl>
      <w:tblPr>
        <w:tblStyle w:val="22"/>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1140"/>
        <w:gridCol w:w="84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gridSpan w:val="2"/>
          </w:tcPr>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姓名</w:t>
            </w:r>
          </w:p>
        </w:tc>
        <w:tc>
          <w:tcPr>
            <w:tcW w:w="1980" w:type="dxa"/>
            <w:gridSpan w:val="2"/>
          </w:tcPr>
          <w:p>
            <w:pPr>
              <w:snapToGrid w:val="0"/>
              <w:spacing w:before="120" w:line="300" w:lineRule="auto"/>
              <w:jc w:val="center"/>
              <w:rPr>
                <w:rFonts w:ascii="仿宋_GB2312" w:eastAsia="仿宋_GB2312"/>
                <w:bCs/>
                <w:sz w:val="32"/>
                <w:szCs w:val="32"/>
              </w:rPr>
            </w:pPr>
          </w:p>
        </w:tc>
        <w:tc>
          <w:tcPr>
            <w:tcW w:w="1980" w:type="dxa"/>
          </w:tcPr>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职 位</w:t>
            </w:r>
          </w:p>
        </w:tc>
        <w:tc>
          <w:tcPr>
            <w:tcW w:w="2160" w:type="dxa"/>
          </w:tcPr>
          <w:p>
            <w:pPr>
              <w:snapToGrid w:val="0"/>
              <w:spacing w:before="120" w:line="300" w:lineRule="auto"/>
              <w:jc w:val="center"/>
              <w:rPr>
                <w:rFonts w:ascii="仿宋_GB2312" w:eastAsia="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160" w:type="dxa"/>
            <w:gridSpan w:val="2"/>
          </w:tcPr>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本职位年限</w:t>
            </w:r>
          </w:p>
        </w:tc>
        <w:tc>
          <w:tcPr>
            <w:tcW w:w="1980" w:type="dxa"/>
            <w:gridSpan w:val="2"/>
          </w:tcPr>
          <w:p>
            <w:pPr>
              <w:snapToGrid w:val="0"/>
              <w:spacing w:before="120" w:line="300" w:lineRule="auto"/>
              <w:jc w:val="center"/>
              <w:rPr>
                <w:rFonts w:ascii="仿宋_GB2312" w:eastAsia="仿宋_GB2312"/>
                <w:bCs/>
                <w:sz w:val="32"/>
                <w:szCs w:val="32"/>
              </w:rPr>
            </w:pPr>
          </w:p>
        </w:tc>
        <w:tc>
          <w:tcPr>
            <w:tcW w:w="1980" w:type="dxa"/>
          </w:tcPr>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学  历</w:t>
            </w:r>
          </w:p>
        </w:tc>
        <w:tc>
          <w:tcPr>
            <w:tcW w:w="2160" w:type="dxa"/>
          </w:tcPr>
          <w:p>
            <w:pPr>
              <w:snapToGrid w:val="0"/>
              <w:spacing w:before="120" w:line="300" w:lineRule="auto"/>
              <w:jc w:val="center"/>
              <w:rPr>
                <w:rFonts w:ascii="仿宋_GB2312" w:eastAsia="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时 间</w:t>
            </w:r>
          </w:p>
        </w:tc>
        <w:tc>
          <w:tcPr>
            <w:tcW w:w="2040" w:type="dxa"/>
            <w:gridSpan w:val="2"/>
            <w:vAlign w:val="center"/>
          </w:tcPr>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培训课程/</w:t>
            </w:r>
          </w:p>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内容</w:t>
            </w:r>
          </w:p>
        </w:tc>
        <w:tc>
          <w:tcPr>
            <w:tcW w:w="2820" w:type="dxa"/>
            <w:gridSpan w:val="2"/>
            <w:vAlign w:val="center"/>
          </w:tcPr>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获得证书或证明</w:t>
            </w:r>
          </w:p>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文件</w:t>
            </w:r>
          </w:p>
        </w:tc>
        <w:tc>
          <w:tcPr>
            <w:tcW w:w="2160" w:type="dxa"/>
            <w:vAlign w:val="center"/>
          </w:tcPr>
          <w:p>
            <w:pPr>
              <w:snapToGrid w:val="0"/>
              <w:spacing w:before="120" w:line="300" w:lineRule="auto"/>
              <w:jc w:val="center"/>
              <w:rPr>
                <w:rFonts w:ascii="仿宋_GB2312" w:eastAsia="仿宋_GB2312"/>
                <w:bCs/>
                <w:sz w:val="32"/>
                <w:szCs w:val="32"/>
              </w:rPr>
            </w:pPr>
            <w:r>
              <w:rPr>
                <w:rFonts w:hint="eastAsia" w:ascii="黑体" w:eastAsia="黑体" w:hAnsi="黑体"/>
                <w:bCs/>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rFonts w:ascii="仿宋_GB2312" w:eastAsia="仿宋_GB2312"/>
                <w:b/>
                <w:sz w:val="32"/>
                <w:szCs w:val="32"/>
              </w:rPr>
            </w:pPr>
          </w:p>
        </w:tc>
        <w:tc>
          <w:tcPr>
            <w:tcW w:w="2040" w:type="dxa"/>
            <w:gridSpan w:val="2"/>
          </w:tcPr>
          <w:p>
            <w:pPr>
              <w:snapToGrid w:val="0"/>
              <w:spacing w:before="120" w:line="300" w:lineRule="auto"/>
              <w:rPr>
                <w:rFonts w:ascii="仿宋_GB2312" w:eastAsia="仿宋_GB2312"/>
                <w:b/>
                <w:sz w:val="32"/>
                <w:szCs w:val="32"/>
              </w:rPr>
            </w:pPr>
          </w:p>
        </w:tc>
        <w:tc>
          <w:tcPr>
            <w:tcW w:w="2820" w:type="dxa"/>
            <w:gridSpan w:val="2"/>
          </w:tcPr>
          <w:p>
            <w:pPr>
              <w:snapToGrid w:val="0"/>
              <w:spacing w:before="120" w:line="300" w:lineRule="auto"/>
              <w:rPr>
                <w:rFonts w:ascii="仿宋_GB2312" w:eastAsia="仿宋_GB2312"/>
                <w:b/>
                <w:sz w:val="32"/>
                <w:szCs w:val="32"/>
              </w:rPr>
            </w:pPr>
          </w:p>
        </w:tc>
        <w:tc>
          <w:tcPr>
            <w:tcW w:w="2160" w:type="dxa"/>
          </w:tcPr>
          <w:p>
            <w:pPr>
              <w:snapToGrid w:val="0"/>
              <w:spacing w:before="120" w:line="300" w:lineRule="auto"/>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rFonts w:ascii="仿宋_GB2312" w:eastAsia="仿宋_GB2312"/>
                <w:b/>
                <w:sz w:val="32"/>
                <w:szCs w:val="32"/>
              </w:rPr>
            </w:pPr>
          </w:p>
        </w:tc>
        <w:tc>
          <w:tcPr>
            <w:tcW w:w="2040" w:type="dxa"/>
            <w:gridSpan w:val="2"/>
          </w:tcPr>
          <w:p>
            <w:pPr>
              <w:snapToGrid w:val="0"/>
              <w:spacing w:before="120" w:line="300" w:lineRule="auto"/>
              <w:rPr>
                <w:rFonts w:ascii="仿宋_GB2312" w:eastAsia="仿宋_GB2312"/>
                <w:b/>
                <w:sz w:val="32"/>
                <w:szCs w:val="32"/>
              </w:rPr>
            </w:pPr>
          </w:p>
        </w:tc>
        <w:tc>
          <w:tcPr>
            <w:tcW w:w="2820" w:type="dxa"/>
            <w:gridSpan w:val="2"/>
          </w:tcPr>
          <w:p>
            <w:pPr>
              <w:snapToGrid w:val="0"/>
              <w:spacing w:before="120" w:line="300" w:lineRule="auto"/>
              <w:rPr>
                <w:rFonts w:ascii="仿宋_GB2312" w:eastAsia="仿宋_GB2312"/>
                <w:b/>
                <w:sz w:val="32"/>
                <w:szCs w:val="32"/>
              </w:rPr>
            </w:pPr>
          </w:p>
        </w:tc>
        <w:tc>
          <w:tcPr>
            <w:tcW w:w="2160" w:type="dxa"/>
          </w:tcPr>
          <w:p>
            <w:pPr>
              <w:snapToGrid w:val="0"/>
              <w:spacing w:before="120" w:line="300" w:lineRule="auto"/>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tcPr>
          <w:p>
            <w:pPr>
              <w:snapToGrid w:val="0"/>
              <w:spacing w:before="120" w:line="300" w:lineRule="auto"/>
              <w:rPr>
                <w:b/>
                <w:sz w:val="32"/>
                <w:szCs w:val="32"/>
              </w:rPr>
            </w:pPr>
            <w:r>
              <w:rPr>
                <w:rFonts w:hint="eastAsia"/>
                <w:b/>
                <w:sz w:val="32"/>
                <w:szCs w:val="32"/>
              </w:rPr>
              <w:t xml:space="preserve"> </w:t>
            </w:r>
          </w:p>
        </w:tc>
        <w:tc>
          <w:tcPr>
            <w:tcW w:w="2040" w:type="dxa"/>
            <w:gridSpan w:val="2"/>
          </w:tcPr>
          <w:p>
            <w:pPr>
              <w:snapToGrid w:val="0"/>
              <w:spacing w:before="120" w:line="300" w:lineRule="auto"/>
              <w:rPr>
                <w:b/>
                <w:sz w:val="32"/>
                <w:szCs w:val="32"/>
              </w:rPr>
            </w:pPr>
          </w:p>
        </w:tc>
        <w:tc>
          <w:tcPr>
            <w:tcW w:w="2820" w:type="dxa"/>
            <w:gridSpan w:val="2"/>
          </w:tcPr>
          <w:p>
            <w:pPr>
              <w:snapToGrid w:val="0"/>
              <w:spacing w:before="120" w:line="300" w:lineRule="auto"/>
              <w:rPr>
                <w:b/>
                <w:sz w:val="32"/>
                <w:szCs w:val="32"/>
              </w:rPr>
            </w:pPr>
          </w:p>
        </w:tc>
        <w:tc>
          <w:tcPr>
            <w:tcW w:w="2160" w:type="dxa"/>
          </w:tcPr>
          <w:p>
            <w:pPr>
              <w:snapToGrid w:val="0"/>
              <w:spacing w:before="120" w:line="300" w:lineRule="auto"/>
              <w:rPr>
                <w:b/>
                <w:sz w:val="32"/>
                <w:szCs w:val="32"/>
              </w:rPr>
            </w:pPr>
          </w:p>
        </w:tc>
      </w:tr>
    </w:tbl>
    <w:p>
      <w:pPr>
        <w:ind w:left="1" w:firstLine="640" w:firstLineChars="200"/>
        <w:rPr>
          <w:rFonts w:ascii="仿宋_GB2312" w:eastAsia="仿宋_GB2312"/>
          <w:sz w:val="32"/>
          <w:szCs w:val="32"/>
        </w:rPr>
      </w:pPr>
    </w:p>
    <w:p>
      <w:pPr>
        <w:jc w:val="center"/>
        <w:rPr>
          <w:rFonts w:ascii="宋体" w:hAnsi="宋体"/>
          <w:b/>
          <w:sz w:val="44"/>
          <w:szCs w:val="44"/>
        </w:rPr>
      </w:pPr>
      <w:r>
        <w:rPr>
          <w:rFonts w:hint="eastAsia" w:ascii="黑体" w:hAnsi="黑体" w:eastAsia="黑体"/>
          <w:b/>
          <w:sz w:val="44"/>
          <w:szCs w:val="44"/>
        </w:rPr>
        <w:t>奖励与惩罚办法</w:t>
      </w:r>
    </w:p>
    <w:p>
      <w:pPr>
        <w:jc w:val="center"/>
        <w:rPr>
          <w:rFonts w:ascii="仿宋_GB2312" w:eastAsia="仿宋_GB2312"/>
          <w:sz w:val="32"/>
          <w:szCs w:val="32"/>
        </w:rPr>
      </w:pPr>
    </w:p>
    <w:p>
      <w:pPr>
        <w:jc w:val="center"/>
        <w:rPr>
          <w:rFonts w:ascii="仿宋_GB2312" w:eastAsia="仿宋_GB2312"/>
          <w:sz w:val="32"/>
          <w:szCs w:val="32"/>
        </w:rPr>
      </w:pPr>
      <w:r>
        <w:rPr>
          <w:rFonts w:hint="eastAsia" w:ascii="黑体" w:eastAsia="黑体" w:hAnsi="黑体"/>
          <w:sz w:val="32"/>
          <w:szCs w:val="32"/>
        </w:rPr>
        <w:t>第一章　总则</w:t>
      </w:r>
    </w:p>
    <w:p>
      <w:pPr>
        <w:ind w:firstLine="547" w:firstLineChars="171"/>
        <w:rPr>
          <w:rFonts w:ascii="仿宋_GB2312" w:eastAsia="仿宋_GB2312"/>
          <w:sz w:val="32"/>
          <w:szCs w:val="32"/>
        </w:rPr>
      </w:pPr>
      <w:r>
        <w:rPr>
          <w:rFonts w:hint="eastAsia" w:ascii="黑体" w:eastAsia="黑体" w:hAnsi="黑体"/>
          <w:sz w:val="32"/>
          <w:szCs w:val="32"/>
        </w:rPr>
        <w:t>第一条　为加强员工遵纪守法的主动性、自觉性，规范员工行为，提高员工素质，维护公司正常经营、管理秩序，保障公司各项规章制度的贯彻执行，特制定本条例。</w:t>
      </w:r>
    </w:p>
    <w:p>
      <w:pPr>
        <w:ind w:firstLine="547" w:firstLineChars="171"/>
        <w:rPr>
          <w:rFonts w:ascii="仿宋_GB2312" w:eastAsia="仿宋_GB2312"/>
          <w:sz w:val="32"/>
          <w:szCs w:val="32"/>
        </w:rPr>
      </w:pPr>
      <w:r>
        <w:rPr>
          <w:rFonts w:hint="eastAsia" w:ascii="黑体" w:eastAsia="黑体" w:hAnsi="黑体"/>
          <w:sz w:val="32"/>
          <w:szCs w:val="32"/>
        </w:rPr>
        <w:t>第二条　本条例适用于公司全体员工。</w:t>
      </w:r>
    </w:p>
    <w:p>
      <w:pPr>
        <w:jc w:val="center"/>
        <w:rPr>
          <w:rFonts w:ascii="仿宋_GB2312" w:eastAsia="仿宋_GB2312"/>
          <w:sz w:val="32"/>
          <w:szCs w:val="32"/>
        </w:rPr>
      </w:pPr>
      <w:r>
        <w:rPr>
          <w:rFonts w:hint="eastAsia" w:ascii="黑体" w:eastAsia="黑体" w:hAnsi="黑体"/>
          <w:sz w:val="32"/>
          <w:szCs w:val="32"/>
        </w:rPr>
        <w:t>第二章　奖励</w:t>
      </w:r>
    </w:p>
    <w:p>
      <w:pPr>
        <w:ind w:firstLine="704" w:firstLineChars="220"/>
        <w:rPr>
          <w:rFonts w:ascii="仿宋_GB2312" w:eastAsia="仿宋_GB2312"/>
          <w:sz w:val="32"/>
          <w:szCs w:val="32"/>
        </w:rPr>
      </w:pPr>
      <w:r>
        <w:rPr>
          <w:rFonts w:hint="eastAsia" w:ascii="黑体" w:eastAsia="黑体" w:hAnsi="黑体"/>
          <w:sz w:val="32"/>
          <w:szCs w:val="32"/>
        </w:rPr>
        <w:t xml:space="preserve">第三条　奖励范围对有以下表现之一的员工均给予奖励： </w:t>
      </w:r>
    </w:p>
    <w:p>
      <w:pPr>
        <w:ind w:firstLine="704" w:firstLineChars="220"/>
        <w:rPr>
          <w:rFonts w:ascii="仿宋_GB2312" w:eastAsia="仿宋_GB2312"/>
          <w:sz w:val="32"/>
          <w:szCs w:val="32"/>
        </w:rPr>
      </w:pPr>
      <w:r>
        <w:rPr>
          <w:rFonts w:hint="eastAsia" w:ascii="黑体" w:eastAsia="黑体" w:hAnsi="黑体"/>
          <w:sz w:val="32"/>
          <w:szCs w:val="32"/>
        </w:rPr>
        <w:t>1、在完成公司工作、任务方面取得显著成绩和经济效益的；</w:t>
      </w:r>
    </w:p>
    <w:p>
      <w:pPr>
        <w:ind w:firstLine="704" w:firstLineChars="220"/>
        <w:rPr>
          <w:rFonts w:ascii="仿宋_GB2312" w:eastAsia="仿宋_GB2312"/>
          <w:sz w:val="32"/>
          <w:szCs w:val="32"/>
        </w:rPr>
      </w:pPr>
      <w:r>
        <w:rPr>
          <w:rFonts w:hint="eastAsia" w:ascii="黑体" w:eastAsia="黑体" w:hAnsi="黑体"/>
          <w:sz w:val="32"/>
          <w:szCs w:val="32"/>
        </w:rPr>
        <w:t>2、在技术、专利等知识经济领域取得重大成果或显著成绩的；</w:t>
      </w:r>
    </w:p>
    <w:p>
      <w:pPr>
        <w:ind w:firstLine="704" w:firstLineChars="220"/>
        <w:rPr>
          <w:rFonts w:ascii="仿宋_GB2312" w:eastAsia="仿宋_GB2312"/>
          <w:sz w:val="32"/>
          <w:szCs w:val="32"/>
        </w:rPr>
      </w:pPr>
      <w:r>
        <w:rPr>
          <w:rFonts w:hint="eastAsia" w:ascii="黑体" w:eastAsia="黑体" w:hAnsi="黑体"/>
          <w:sz w:val="32"/>
          <w:szCs w:val="32"/>
        </w:rPr>
        <w:t>3、为公司提出合理化建议并有显著成效的；</w:t>
      </w:r>
    </w:p>
    <w:p>
      <w:pPr>
        <w:ind w:firstLine="704" w:firstLineChars="220"/>
        <w:rPr>
          <w:rFonts w:ascii="仿宋_GB2312" w:eastAsia="仿宋_GB2312"/>
          <w:sz w:val="32"/>
          <w:szCs w:val="32"/>
        </w:rPr>
      </w:pPr>
      <w:r>
        <w:rPr>
          <w:rFonts w:hint="eastAsia" w:ascii="黑体" w:eastAsia="黑体" w:hAnsi="黑体"/>
          <w:sz w:val="32"/>
          <w:szCs w:val="32"/>
        </w:rPr>
        <w:t>4 、见义勇为，与各种违法违纪、不良现象斗争有显著成绩的；</w:t>
      </w:r>
    </w:p>
    <w:p>
      <w:pPr>
        <w:ind w:firstLine="704" w:firstLineChars="220"/>
        <w:rPr>
          <w:rFonts w:ascii="仿宋_GB2312" w:eastAsia="仿宋_GB2312"/>
          <w:sz w:val="32"/>
          <w:szCs w:val="32"/>
        </w:rPr>
      </w:pPr>
      <w:r>
        <w:rPr>
          <w:rFonts w:hint="eastAsia" w:ascii="黑体" w:eastAsia="黑体" w:hAnsi="黑体"/>
          <w:sz w:val="32"/>
          <w:szCs w:val="32"/>
        </w:rPr>
        <w:t xml:space="preserve">5、保护公司财物，使公司利益免受重大损失的； </w:t>
      </w:r>
    </w:p>
    <w:p>
      <w:pPr>
        <w:ind w:firstLine="704" w:firstLineChars="220"/>
        <w:rPr>
          <w:rFonts w:ascii="仿宋_GB2312" w:eastAsia="仿宋_GB2312"/>
          <w:sz w:val="32"/>
          <w:szCs w:val="32"/>
        </w:rPr>
      </w:pPr>
      <w:r>
        <w:rPr>
          <w:rFonts w:hint="eastAsia" w:ascii="黑体" w:eastAsia="黑体" w:hAnsi="黑体"/>
          <w:sz w:val="32"/>
          <w:szCs w:val="32"/>
        </w:rPr>
        <w:t xml:space="preserve">6、对突发事件、事故妥善处理者； </w:t>
      </w:r>
    </w:p>
    <w:p>
      <w:pPr>
        <w:ind w:firstLine="704" w:firstLineChars="220"/>
        <w:rPr>
          <w:rFonts w:ascii="仿宋_GB2312" w:eastAsia="仿宋_GB2312"/>
          <w:sz w:val="32"/>
          <w:szCs w:val="32"/>
        </w:rPr>
      </w:pPr>
      <w:r>
        <w:rPr>
          <w:rFonts w:hint="eastAsia" w:ascii="黑体" w:eastAsia="黑体" w:hAnsi="黑体"/>
          <w:sz w:val="32"/>
          <w:szCs w:val="32"/>
        </w:rPr>
        <w:t>7、一贯忠于职守、认真负责、廉洁奉公、事迹突出的；</w:t>
      </w:r>
    </w:p>
    <w:p>
      <w:pPr>
        <w:ind w:firstLine="704" w:firstLineChars="220"/>
        <w:rPr>
          <w:rFonts w:ascii="仿宋_GB2312" w:eastAsia="仿宋_GB2312"/>
          <w:sz w:val="32"/>
          <w:szCs w:val="32"/>
        </w:rPr>
      </w:pPr>
      <w:r>
        <w:rPr>
          <w:rFonts w:hint="eastAsia" w:ascii="黑体" w:eastAsia="黑体" w:hAnsi="黑体"/>
          <w:sz w:val="32"/>
          <w:szCs w:val="32"/>
        </w:rPr>
        <w:t>8、全年出满勤的；</w:t>
      </w:r>
    </w:p>
    <w:p>
      <w:pPr>
        <w:ind w:firstLine="704" w:firstLineChars="220"/>
        <w:rPr>
          <w:rFonts w:ascii="仿宋_GB2312" w:eastAsia="仿宋_GB2312"/>
          <w:sz w:val="32"/>
          <w:szCs w:val="32"/>
        </w:rPr>
      </w:pPr>
      <w:r>
        <w:rPr>
          <w:rFonts w:hint="eastAsia" w:ascii="黑体" w:eastAsia="黑体" w:hAnsi="黑体"/>
          <w:sz w:val="32"/>
          <w:szCs w:val="32"/>
        </w:rPr>
        <w:t xml:space="preserve">9、为公司带来良好社会声誉的： </w:t>
      </w:r>
    </w:p>
    <w:p>
      <w:pPr>
        <w:ind w:firstLine="704" w:firstLineChars="220"/>
        <w:rPr>
          <w:rFonts w:ascii="仿宋_GB2312" w:eastAsia="仿宋_GB2312"/>
          <w:sz w:val="32"/>
          <w:szCs w:val="32"/>
        </w:rPr>
      </w:pPr>
      <w:r>
        <w:rPr>
          <w:rFonts w:hint="eastAsia" w:ascii="黑体" w:eastAsia="黑体" w:hAnsi="黑体"/>
          <w:sz w:val="32"/>
          <w:szCs w:val="32"/>
        </w:rPr>
        <w:t>10、其它应给予奖励事项。</w:t>
      </w:r>
    </w:p>
    <w:p>
      <w:pPr>
        <w:ind w:firstLine="704" w:firstLineChars="220"/>
        <w:rPr>
          <w:rFonts w:ascii="仿宋_GB2312" w:eastAsia="仿宋_GB2312"/>
          <w:sz w:val="32"/>
          <w:szCs w:val="32"/>
        </w:rPr>
      </w:pPr>
      <w:r>
        <w:rPr>
          <w:rFonts w:hint="eastAsia" w:ascii="黑体" w:eastAsia="黑体" w:hAnsi="黑体"/>
          <w:sz w:val="32"/>
          <w:szCs w:val="32"/>
        </w:rPr>
        <w:t>第四条　奖励种类</w:t>
      </w:r>
    </w:p>
    <w:p>
      <w:pPr>
        <w:ind w:firstLine="704" w:firstLineChars="220"/>
        <w:rPr>
          <w:rFonts w:ascii="仿宋_GB2312" w:eastAsia="仿宋_GB2312"/>
          <w:sz w:val="32"/>
          <w:szCs w:val="32"/>
        </w:rPr>
      </w:pPr>
      <w:r>
        <w:rPr>
          <w:rFonts w:hint="eastAsia" w:ascii="黑体" w:eastAsia="黑体" w:hAnsi="黑体"/>
          <w:sz w:val="32"/>
          <w:szCs w:val="32"/>
        </w:rPr>
        <w:t>1 、精神奖励。</w:t>
      </w:r>
    </w:p>
    <w:p>
      <w:pPr>
        <w:ind w:firstLine="704" w:firstLineChars="220"/>
        <w:rPr>
          <w:rFonts w:ascii="仿宋_GB2312" w:eastAsia="仿宋_GB2312"/>
          <w:sz w:val="32"/>
          <w:szCs w:val="32"/>
        </w:rPr>
      </w:pPr>
      <w:r>
        <w:rPr>
          <w:rFonts w:hint="eastAsia" w:ascii="黑体" w:eastAsia="黑体" w:hAnsi="黑体"/>
          <w:sz w:val="32"/>
          <w:szCs w:val="32"/>
        </w:rPr>
        <w:t>(1）记大功；(2）记功；(3）嘉奖（奖状、奖品）; (4）授予荣誉称号。</w:t>
      </w:r>
    </w:p>
    <w:p>
      <w:pPr>
        <w:ind w:firstLine="704" w:firstLineChars="220"/>
        <w:rPr>
          <w:rFonts w:ascii="仿宋_GB2312" w:eastAsia="仿宋_GB2312"/>
          <w:sz w:val="32"/>
          <w:szCs w:val="32"/>
        </w:rPr>
      </w:pPr>
      <w:r>
        <w:rPr>
          <w:rFonts w:hint="eastAsia" w:ascii="黑体" w:eastAsia="黑体" w:hAnsi="黑体"/>
          <w:sz w:val="32"/>
          <w:szCs w:val="32"/>
        </w:rPr>
        <w:t>2 、物质奖励</w:t>
      </w:r>
    </w:p>
    <w:p>
      <w:pPr>
        <w:ind w:firstLine="547" w:firstLineChars="171"/>
        <w:rPr>
          <w:rFonts w:ascii="仿宋_GB2312" w:eastAsia="仿宋_GB2312"/>
          <w:sz w:val="32"/>
          <w:szCs w:val="32"/>
        </w:rPr>
      </w:pPr>
      <w:r>
        <w:rPr>
          <w:rFonts w:hint="eastAsia" w:ascii="黑体" w:eastAsia="黑体" w:hAnsi="黑体"/>
          <w:sz w:val="32"/>
          <w:szCs w:val="32"/>
        </w:rPr>
        <w:t xml:space="preserve"> (1）一次性资金；(2）加薪；( 3）晋级；(4）其他。</w:t>
      </w:r>
    </w:p>
    <w:p>
      <w:pPr>
        <w:ind w:firstLine="704" w:firstLineChars="220"/>
        <w:rPr>
          <w:rFonts w:ascii="仿宋_GB2312" w:eastAsia="仿宋_GB2312"/>
          <w:sz w:val="32"/>
          <w:szCs w:val="32"/>
        </w:rPr>
      </w:pPr>
      <w:r>
        <w:rPr>
          <w:rFonts w:hint="eastAsia" w:ascii="黑体" w:eastAsia="黑体" w:hAnsi="黑体"/>
          <w:sz w:val="32"/>
          <w:szCs w:val="32"/>
        </w:rPr>
        <w:t>第五条　奖励标准。具体奖励标准另定。</w:t>
      </w:r>
    </w:p>
    <w:p>
      <w:pPr>
        <w:ind w:firstLine="704" w:firstLineChars="220"/>
        <w:rPr>
          <w:rFonts w:ascii="仿宋_GB2312" w:eastAsia="仿宋_GB2312"/>
          <w:sz w:val="32"/>
          <w:szCs w:val="32"/>
        </w:rPr>
      </w:pPr>
      <w:r>
        <w:rPr>
          <w:rFonts w:hint="eastAsia" w:ascii="黑体" w:eastAsia="黑体" w:hAnsi="黑体"/>
          <w:sz w:val="32"/>
          <w:szCs w:val="32"/>
        </w:rPr>
        <w:t>第六条　其他奖励规定。</w:t>
      </w:r>
    </w:p>
    <w:p>
      <w:pPr>
        <w:ind w:firstLine="704" w:firstLineChars="220"/>
        <w:rPr>
          <w:rFonts w:ascii="仿宋_GB2312" w:eastAsia="仿宋_GB2312"/>
          <w:sz w:val="32"/>
          <w:szCs w:val="32"/>
        </w:rPr>
      </w:pPr>
      <w:r>
        <w:rPr>
          <w:rFonts w:hint="eastAsia" w:ascii="黑体" w:eastAsia="黑体" w:hAnsi="黑体"/>
          <w:sz w:val="32"/>
          <w:szCs w:val="32"/>
        </w:rPr>
        <w:t>1 、凡获社会各类奖励或荣誉称号，其待遇按颁奖机关规定执行；</w:t>
      </w:r>
    </w:p>
    <w:p>
      <w:pPr>
        <w:ind w:firstLine="704" w:firstLineChars="220"/>
        <w:rPr>
          <w:rFonts w:ascii="仿宋_GB2312" w:eastAsia="仿宋_GB2312"/>
          <w:sz w:val="32"/>
          <w:szCs w:val="32"/>
        </w:rPr>
      </w:pPr>
      <w:r>
        <w:rPr>
          <w:rFonts w:hint="eastAsia" w:ascii="黑体" w:eastAsia="黑体" w:hAnsi="黑体"/>
          <w:sz w:val="32"/>
          <w:szCs w:val="32"/>
        </w:rPr>
        <w:t>2、公司对有突出贡献者，可进行奖励；</w:t>
      </w:r>
    </w:p>
    <w:p>
      <w:pPr>
        <w:ind w:firstLine="704" w:firstLineChars="220"/>
        <w:rPr>
          <w:rFonts w:ascii="仿宋_GB2312" w:eastAsia="仿宋_GB2312"/>
          <w:sz w:val="32"/>
          <w:szCs w:val="32"/>
        </w:rPr>
      </w:pPr>
      <w:r>
        <w:rPr>
          <w:rFonts w:hint="eastAsia" w:ascii="黑体" w:eastAsia="黑体" w:hAnsi="黑体"/>
          <w:sz w:val="32"/>
          <w:szCs w:val="32"/>
        </w:rPr>
        <w:t>3、公司可通过带薪疗养、学习进修、出国培训、住房等实物形式嘉奖勉励先进员工。</w:t>
      </w:r>
    </w:p>
    <w:p>
      <w:pPr>
        <w:ind w:firstLine="704" w:firstLineChars="220"/>
        <w:rPr>
          <w:rFonts w:ascii="仿宋_GB2312" w:eastAsia="仿宋_GB2312"/>
          <w:sz w:val="32"/>
          <w:szCs w:val="32"/>
        </w:rPr>
      </w:pPr>
      <w:r>
        <w:rPr>
          <w:rFonts w:hint="eastAsia" w:ascii="黑体" w:eastAsia="黑体" w:hAnsi="黑体"/>
          <w:sz w:val="32"/>
          <w:szCs w:val="32"/>
        </w:rPr>
        <w:t>第七条　奖励程序</w:t>
      </w:r>
    </w:p>
    <w:p>
      <w:pPr>
        <w:ind w:firstLine="704" w:firstLineChars="220"/>
        <w:rPr>
          <w:rFonts w:ascii="仿宋_GB2312" w:eastAsia="仿宋_GB2312"/>
          <w:sz w:val="32"/>
          <w:szCs w:val="32"/>
        </w:rPr>
      </w:pPr>
      <w:r>
        <w:rPr>
          <w:rFonts w:hint="eastAsia" w:ascii="黑体" w:eastAsia="黑体" w:hAnsi="黑体"/>
          <w:sz w:val="32"/>
          <w:szCs w:val="32"/>
        </w:rPr>
        <w:t>1、员工符合奖励条件的，由其所在部门及时提出申请，报人力资源部；</w:t>
      </w:r>
    </w:p>
    <w:p>
      <w:pPr>
        <w:ind w:firstLine="704" w:firstLineChars="220"/>
        <w:rPr>
          <w:rFonts w:ascii="仿宋_GB2312" w:eastAsia="仿宋_GB2312"/>
          <w:sz w:val="32"/>
          <w:szCs w:val="32"/>
        </w:rPr>
      </w:pPr>
      <w:r>
        <w:rPr>
          <w:rFonts w:hint="eastAsia" w:ascii="黑体" w:eastAsia="黑体" w:hAnsi="黑体"/>
          <w:sz w:val="32"/>
          <w:szCs w:val="32"/>
        </w:rPr>
        <w:t>2、人力资源部审核、签署意见后报公司总经理办公会议讨论决定；</w:t>
      </w:r>
    </w:p>
    <w:p>
      <w:pPr>
        <w:ind w:firstLine="704" w:firstLineChars="220"/>
        <w:rPr>
          <w:rFonts w:ascii="仿宋_GB2312" w:eastAsia="仿宋_GB2312"/>
          <w:sz w:val="32"/>
          <w:szCs w:val="32"/>
        </w:rPr>
      </w:pPr>
      <w:r>
        <w:rPr>
          <w:rFonts w:hint="eastAsia" w:ascii="黑体" w:eastAsia="黑体" w:hAnsi="黑体"/>
          <w:sz w:val="32"/>
          <w:szCs w:val="32"/>
        </w:rPr>
        <w:t>3、讨论决定总经理签字后生效；</w:t>
      </w:r>
    </w:p>
    <w:p>
      <w:pPr>
        <w:ind w:firstLine="704" w:firstLineChars="220"/>
        <w:rPr>
          <w:rFonts w:ascii="仿宋_GB2312" w:eastAsia="仿宋_GB2312"/>
          <w:sz w:val="32"/>
          <w:szCs w:val="32"/>
        </w:rPr>
      </w:pPr>
      <w:r>
        <w:rPr>
          <w:rFonts w:hint="eastAsia" w:ascii="黑体" w:eastAsia="黑体" w:hAnsi="黑体"/>
          <w:sz w:val="32"/>
          <w:szCs w:val="32"/>
        </w:rPr>
        <w:t>4、凡获得奖励的员工均由公司发给奖状或证书，并张榜公布；</w:t>
      </w:r>
    </w:p>
    <w:p>
      <w:pPr>
        <w:ind w:firstLine="704" w:firstLineChars="220"/>
        <w:rPr>
          <w:rFonts w:ascii="仿宋_GB2312" w:eastAsia="仿宋_GB2312"/>
          <w:sz w:val="32"/>
          <w:szCs w:val="32"/>
        </w:rPr>
      </w:pPr>
      <w:r>
        <w:rPr>
          <w:rFonts w:hint="eastAsia" w:ascii="黑体" w:eastAsia="黑体" w:hAnsi="黑体"/>
          <w:sz w:val="32"/>
          <w:szCs w:val="32"/>
        </w:rPr>
        <w:t>5、奖励事项记入员工档案。</w:t>
      </w:r>
    </w:p>
    <w:p>
      <w:pPr>
        <w:jc w:val="center"/>
        <w:rPr>
          <w:rFonts w:ascii="仿宋_GB2312" w:eastAsia="仿宋_GB2312"/>
          <w:sz w:val="32"/>
          <w:szCs w:val="32"/>
        </w:rPr>
      </w:pPr>
      <w:r>
        <w:rPr>
          <w:rFonts w:hint="eastAsia" w:ascii="黑体" w:eastAsia="黑体" w:hAnsi="黑体"/>
          <w:sz w:val="32"/>
          <w:szCs w:val="32"/>
        </w:rPr>
        <w:t>第三章　处罚</w:t>
      </w:r>
    </w:p>
    <w:p>
      <w:pPr>
        <w:ind w:firstLine="704" w:firstLineChars="220"/>
        <w:rPr>
          <w:rFonts w:ascii="仿宋_GB2312" w:eastAsia="仿宋_GB2312"/>
          <w:sz w:val="32"/>
          <w:szCs w:val="32"/>
        </w:rPr>
      </w:pPr>
      <w:r>
        <w:rPr>
          <w:rFonts w:hint="eastAsia" w:ascii="黑体" w:eastAsia="黑体" w:hAnsi="黑体"/>
          <w:sz w:val="32"/>
          <w:szCs w:val="32"/>
        </w:rPr>
        <w:t>第八条　处罚种类</w:t>
      </w:r>
    </w:p>
    <w:p>
      <w:pPr>
        <w:ind w:firstLine="704" w:firstLineChars="220"/>
        <w:rPr>
          <w:rFonts w:ascii="仿宋_GB2312" w:eastAsia="仿宋_GB2312"/>
          <w:sz w:val="32"/>
          <w:szCs w:val="32"/>
        </w:rPr>
      </w:pPr>
      <w:r>
        <w:rPr>
          <w:rFonts w:hint="eastAsia" w:ascii="黑体" w:eastAsia="黑体" w:hAnsi="黑体"/>
          <w:sz w:val="32"/>
          <w:szCs w:val="32"/>
        </w:rPr>
        <w:t>1、精神处罚。</w:t>
      </w:r>
    </w:p>
    <w:p>
      <w:pPr>
        <w:ind w:firstLine="704" w:firstLineChars="220"/>
        <w:rPr>
          <w:rFonts w:ascii="仿宋_GB2312" w:eastAsia="仿宋_GB2312"/>
          <w:sz w:val="32"/>
          <w:szCs w:val="32"/>
        </w:rPr>
      </w:pPr>
      <w:r>
        <w:rPr>
          <w:rFonts w:hint="eastAsia" w:ascii="黑体" w:eastAsia="黑体" w:hAnsi="黑体"/>
          <w:sz w:val="32"/>
          <w:szCs w:val="32"/>
        </w:rPr>
        <w:t>(1）口头警告；(2）书面警告；(3）记过；(4）记大过。</w:t>
      </w:r>
    </w:p>
    <w:p>
      <w:pPr>
        <w:ind w:firstLine="704" w:firstLineChars="220"/>
        <w:rPr>
          <w:rFonts w:ascii="仿宋_GB2312" w:eastAsia="仿宋_GB2312"/>
          <w:sz w:val="32"/>
          <w:szCs w:val="32"/>
        </w:rPr>
      </w:pPr>
      <w:r>
        <w:rPr>
          <w:rFonts w:hint="eastAsia" w:ascii="黑体" w:eastAsia="黑体" w:hAnsi="黑体"/>
          <w:sz w:val="32"/>
          <w:szCs w:val="32"/>
        </w:rPr>
        <w:t xml:space="preserve">2、物质处罚。 </w:t>
      </w:r>
    </w:p>
    <w:p>
      <w:pPr>
        <w:ind w:firstLine="704" w:firstLineChars="220"/>
        <w:rPr>
          <w:rFonts w:ascii="仿宋_GB2312" w:eastAsia="仿宋_GB2312"/>
          <w:sz w:val="32"/>
          <w:szCs w:val="32"/>
        </w:rPr>
      </w:pPr>
      <w:r>
        <w:rPr>
          <w:rFonts w:hint="eastAsia" w:ascii="黑体" w:eastAsia="黑体" w:hAnsi="黑体"/>
          <w:sz w:val="32"/>
          <w:szCs w:val="32"/>
        </w:rPr>
        <w:t>(1）一次性罚金；(2）降级、撤职（减薪）; (3）留用察看；( 4 ）辞退</w:t>
      </w:r>
    </w:p>
    <w:p>
      <w:pPr>
        <w:ind w:firstLine="704" w:firstLineChars="220"/>
        <w:rPr>
          <w:rFonts w:ascii="仿宋_GB2312" w:eastAsia="仿宋_GB2312"/>
          <w:sz w:val="32"/>
          <w:szCs w:val="32"/>
        </w:rPr>
      </w:pPr>
      <w:r>
        <w:rPr>
          <w:rFonts w:hint="eastAsia" w:ascii="黑体" w:eastAsia="黑体" w:hAnsi="黑体"/>
          <w:sz w:val="32"/>
          <w:szCs w:val="32"/>
        </w:rPr>
        <w:t>第九条　过失分类</w:t>
      </w:r>
    </w:p>
    <w:p>
      <w:pPr>
        <w:ind w:firstLine="704" w:firstLineChars="220"/>
        <w:rPr>
          <w:rFonts w:ascii="仿宋_GB2312" w:eastAsia="仿宋_GB2312"/>
          <w:sz w:val="32"/>
          <w:szCs w:val="32"/>
        </w:rPr>
      </w:pPr>
      <w:r>
        <w:rPr>
          <w:rFonts w:hint="eastAsia" w:ascii="黑体" w:eastAsia="黑体" w:hAnsi="黑体"/>
          <w:sz w:val="32"/>
          <w:szCs w:val="32"/>
        </w:rPr>
        <w:t>（一）甲类过失</w:t>
      </w:r>
    </w:p>
    <w:p>
      <w:pPr>
        <w:ind w:firstLine="704" w:firstLineChars="220"/>
        <w:rPr>
          <w:rFonts w:ascii="仿宋_GB2312" w:eastAsia="仿宋_GB2312"/>
          <w:sz w:val="32"/>
          <w:szCs w:val="32"/>
        </w:rPr>
      </w:pPr>
      <w:r>
        <w:rPr>
          <w:rFonts w:hint="eastAsia" w:ascii="黑体" w:eastAsia="黑体" w:hAnsi="黑体"/>
          <w:sz w:val="32"/>
          <w:szCs w:val="32"/>
        </w:rPr>
        <w:t>1、触犯法律被管制、劳教、判刑；</w:t>
      </w:r>
    </w:p>
    <w:p>
      <w:pPr>
        <w:ind w:firstLine="704" w:firstLineChars="220"/>
        <w:rPr>
          <w:rFonts w:ascii="仿宋_GB2312" w:eastAsia="仿宋_GB2312"/>
          <w:sz w:val="32"/>
          <w:szCs w:val="32"/>
        </w:rPr>
      </w:pPr>
      <w:r>
        <w:rPr>
          <w:rFonts w:hint="eastAsia" w:ascii="黑体" w:eastAsia="黑体" w:hAnsi="黑体"/>
          <w:sz w:val="32"/>
          <w:szCs w:val="32"/>
        </w:rPr>
        <w:t>2、记大过后仍再犯；</w:t>
      </w:r>
    </w:p>
    <w:p>
      <w:pPr>
        <w:ind w:firstLine="704" w:firstLineChars="220"/>
        <w:rPr>
          <w:rFonts w:ascii="仿宋_GB2312" w:eastAsia="仿宋_GB2312"/>
          <w:sz w:val="32"/>
          <w:szCs w:val="32"/>
        </w:rPr>
      </w:pPr>
      <w:r>
        <w:rPr>
          <w:rFonts w:hint="eastAsia" w:ascii="黑体" w:eastAsia="黑体" w:hAnsi="黑体"/>
          <w:sz w:val="32"/>
          <w:szCs w:val="32"/>
        </w:rPr>
        <w:t>3、盗劫财物，挪用公款；</w:t>
      </w:r>
    </w:p>
    <w:p>
      <w:pPr>
        <w:ind w:firstLine="547" w:firstLineChars="171"/>
        <w:rPr>
          <w:rFonts w:ascii="仿宋_GB2312" w:eastAsia="仿宋_GB2312"/>
          <w:sz w:val="32"/>
          <w:szCs w:val="32"/>
        </w:rPr>
      </w:pPr>
      <w:r>
        <w:rPr>
          <w:rFonts w:hint="eastAsia" w:ascii="黑体" w:eastAsia="黑体" w:hAnsi="黑体"/>
          <w:sz w:val="32"/>
          <w:szCs w:val="32"/>
        </w:rPr>
        <w:t xml:space="preserve"> 4、触犯公司规章制度、严重侵犯公司权益；</w:t>
      </w:r>
    </w:p>
    <w:p>
      <w:pPr>
        <w:ind w:firstLine="704" w:firstLineChars="220"/>
        <w:rPr>
          <w:rFonts w:ascii="仿宋_GB2312" w:eastAsia="仿宋_GB2312"/>
          <w:sz w:val="32"/>
          <w:szCs w:val="32"/>
        </w:rPr>
      </w:pPr>
      <w:r>
        <w:rPr>
          <w:rFonts w:hint="eastAsia" w:ascii="黑体" w:eastAsia="黑体" w:hAnsi="黑体"/>
          <w:sz w:val="32"/>
          <w:szCs w:val="32"/>
        </w:rPr>
        <w:t>5、煽动他人不服从规定或怠工；</w:t>
      </w:r>
    </w:p>
    <w:p>
      <w:pPr>
        <w:ind w:firstLine="704" w:firstLineChars="220"/>
        <w:rPr>
          <w:rFonts w:ascii="仿宋_GB2312" w:eastAsia="仿宋_GB2312"/>
          <w:sz w:val="32"/>
          <w:szCs w:val="32"/>
        </w:rPr>
      </w:pPr>
      <w:r>
        <w:rPr>
          <w:rFonts w:hint="eastAsia" w:ascii="黑体" w:eastAsia="黑体" w:hAnsi="黑体"/>
          <w:sz w:val="32"/>
          <w:szCs w:val="32"/>
        </w:rPr>
        <w:t>6、多次欺诈、谩骂、威胁领导；</w:t>
      </w:r>
    </w:p>
    <w:p>
      <w:pPr>
        <w:ind w:firstLine="704" w:firstLineChars="220"/>
        <w:rPr>
          <w:rFonts w:ascii="仿宋_GB2312" w:eastAsia="仿宋_GB2312"/>
          <w:sz w:val="32"/>
          <w:szCs w:val="32"/>
        </w:rPr>
      </w:pPr>
      <w:r>
        <w:rPr>
          <w:rFonts w:hint="eastAsia" w:ascii="黑体" w:eastAsia="黑体" w:hAnsi="黑体"/>
          <w:sz w:val="32"/>
          <w:szCs w:val="32"/>
        </w:rPr>
        <w:t>7、利用职权谋私、受贿，以公司名义招摇撞骗；</w:t>
      </w:r>
    </w:p>
    <w:p>
      <w:pPr>
        <w:ind w:firstLine="704" w:firstLineChars="220"/>
        <w:rPr>
          <w:rFonts w:ascii="仿宋_GB2312" w:eastAsia="仿宋_GB2312"/>
          <w:sz w:val="32"/>
          <w:szCs w:val="32"/>
        </w:rPr>
      </w:pPr>
      <w:r>
        <w:rPr>
          <w:rFonts w:hint="eastAsia" w:ascii="黑体" w:eastAsia="黑体" w:hAnsi="黑体"/>
          <w:sz w:val="32"/>
          <w:szCs w:val="32"/>
        </w:rPr>
        <w:t xml:space="preserve">8、有重大泄密行为； </w:t>
      </w:r>
    </w:p>
    <w:p>
      <w:pPr>
        <w:ind w:firstLine="704" w:firstLineChars="220"/>
        <w:rPr>
          <w:rFonts w:ascii="仿宋_GB2312" w:eastAsia="仿宋_GB2312"/>
          <w:sz w:val="32"/>
          <w:szCs w:val="32"/>
        </w:rPr>
      </w:pPr>
      <w:r>
        <w:rPr>
          <w:rFonts w:hint="eastAsia" w:ascii="黑体" w:eastAsia="黑体" w:hAnsi="黑体"/>
          <w:sz w:val="32"/>
          <w:szCs w:val="32"/>
        </w:rPr>
        <w:t>9、故意造成重大过失，导致公司利益重大损失。</w:t>
      </w:r>
    </w:p>
    <w:p>
      <w:pPr>
        <w:ind w:firstLine="704" w:firstLineChars="220"/>
        <w:rPr>
          <w:rFonts w:ascii="仿宋_GB2312" w:eastAsia="仿宋_GB2312"/>
          <w:sz w:val="32"/>
          <w:szCs w:val="32"/>
        </w:rPr>
      </w:pPr>
      <w:r>
        <w:rPr>
          <w:rFonts w:hint="eastAsia" w:ascii="黑体" w:eastAsia="黑体" w:hAnsi="黑体"/>
          <w:sz w:val="32"/>
          <w:szCs w:val="32"/>
        </w:rPr>
        <w:t>（二）乙类过失</w:t>
      </w:r>
    </w:p>
    <w:p>
      <w:pPr>
        <w:ind w:firstLine="704" w:firstLineChars="220"/>
        <w:rPr>
          <w:rFonts w:ascii="仿宋_GB2312" w:eastAsia="仿宋_GB2312"/>
          <w:sz w:val="32"/>
          <w:szCs w:val="32"/>
        </w:rPr>
      </w:pPr>
      <w:r>
        <w:rPr>
          <w:rFonts w:hint="eastAsia" w:ascii="黑体" w:eastAsia="黑体" w:hAnsi="黑体"/>
          <w:sz w:val="32"/>
          <w:szCs w:val="32"/>
        </w:rPr>
        <w:t>1、损失或遗失公司重要物品、设备；</w:t>
      </w:r>
    </w:p>
    <w:p>
      <w:pPr>
        <w:ind w:firstLine="704" w:firstLineChars="220"/>
        <w:rPr>
          <w:rFonts w:ascii="仿宋_GB2312" w:eastAsia="仿宋_GB2312"/>
          <w:sz w:val="32"/>
          <w:szCs w:val="32"/>
        </w:rPr>
      </w:pPr>
      <w:r>
        <w:rPr>
          <w:rFonts w:hint="eastAsia" w:ascii="黑体" w:eastAsia="黑体" w:hAnsi="黑体"/>
          <w:sz w:val="32"/>
          <w:szCs w:val="32"/>
        </w:rPr>
        <w:t xml:space="preserve">2、违抗命令或威胁、侮辱领导； </w:t>
      </w:r>
    </w:p>
    <w:p>
      <w:pPr>
        <w:ind w:firstLine="704" w:firstLineChars="220"/>
        <w:rPr>
          <w:rFonts w:ascii="仿宋_GB2312" w:eastAsia="仿宋_GB2312"/>
          <w:sz w:val="32"/>
          <w:szCs w:val="32"/>
        </w:rPr>
      </w:pPr>
      <w:r>
        <w:rPr>
          <w:rFonts w:hint="eastAsia" w:ascii="黑体" w:eastAsia="黑体" w:hAnsi="黑体"/>
          <w:sz w:val="32"/>
          <w:szCs w:val="32"/>
        </w:rPr>
        <w:t xml:space="preserve">3、主管包庇职员舞弊，弄虚作假； </w:t>
      </w:r>
    </w:p>
    <w:p>
      <w:pPr>
        <w:ind w:firstLine="704" w:firstLineChars="220"/>
        <w:rPr>
          <w:rFonts w:ascii="仿宋_GB2312" w:eastAsia="仿宋_GB2312"/>
          <w:sz w:val="32"/>
          <w:szCs w:val="32"/>
        </w:rPr>
      </w:pPr>
      <w:r>
        <w:rPr>
          <w:rFonts w:hint="eastAsia" w:ascii="黑体" w:eastAsia="黑体" w:hAnsi="黑体"/>
          <w:sz w:val="32"/>
          <w:szCs w:val="32"/>
        </w:rPr>
        <w:t>4、泄露公司机密；</w:t>
      </w:r>
    </w:p>
    <w:p>
      <w:pPr>
        <w:ind w:firstLine="704" w:firstLineChars="220"/>
        <w:rPr>
          <w:rFonts w:ascii="仿宋_GB2312" w:eastAsia="仿宋_GB2312"/>
          <w:sz w:val="32"/>
          <w:szCs w:val="32"/>
        </w:rPr>
      </w:pPr>
      <w:r>
        <w:rPr>
          <w:rFonts w:hint="eastAsia" w:ascii="黑体" w:eastAsia="黑体" w:hAnsi="黑体"/>
          <w:sz w:val="32"/>
          <w:szCs w:val="32"/>
        </w:rPr>
        <w:t>5、品行不正，有损公司名誉；</w:t>
      </w:r>
    </w:p>
    <w:p>
      <w:pPr>
        <w:ind w:firstLine="547" w:firstLineChars="171"/>
        <w:rPr>
          <w:rFonts w:ascii="仿宋_GB2312" w:eastAsia="仿宋_GB2312"/>
          <w:sz w:val="32"/>
          <w:szCs w:val="32"/>
        </w:rPr>
      </w:pPr>
      <w:r>
        <w:rPr>
          <w:rFonts w:hint="eastAsia" w:ascii="黑体" w:eastAsia="黑体" w:hAnsi="黑体"/>
          <w:sz w:val="32"/>
          <w:szCs w:val="32"/>
        </w:rPr>
        <w:t xml:space="preserve"> 6、没有及时阻止危害公司事件，任其发生；</w:t>
      </w:r>
    </w:p>
    <w:p>
      <w:pPr>
        <w:ind w:firstLine="704" w:firstLineChars="220"/>
        <w:rPr>
          <w:rFonts w:ascii="仿宋_GB2312" w:eastAsia="仿宋_GB2312"/>
          <w:sz w:val="32"/>
          <w:szCs w:val="32"/>
        </w:rPr>
      </w:pPr>
      <w:r>
        <w:rPr>
          <w:rFonts w:hint="eastAsia" w:ascii="黑体" w:eastAsia="黑体" w:hAnsi="黑体"/>
          <w:sz w:val="32"/>
          <w:szCs w:val="32"/>
        </w:rPr>
        <w:t xml:space="preserve">7、因疏忽或督导不力导致灾难发生； </w:t>
      </w:r>
    </w:p>
    <w:p>
      <w:pPr>
        <w:ind w:firstLine="704" w:firstLineChars="220"/>
        <w:rPr>
          <w:rFonts w:ascii="仿宋_GB2312" w:eastAsia="仿宋_GB2312"/>
          <w:sz w:val="32"/>
          <w:szCs w:val="32"/>
        </w:rPr>
      </w:pPr>
      <w:r>
        <w:rPr>
          <w:rFonts w:hint="eastAsia" w:ascii="黑体" w:eastAsia="黑体" w:hAnsi="黑体"/>
          <w:sz w:val="32"/>
          <w:szCs w:val="32"/>
        </w:rPr>
        <w:t>8、在公司内打架，从事不良活动。</w:t>
      </w:r>
    </w:p>
    <w:p>
      <w:pPr>
        <w:ind w:firstLine="547" w:firstLineChars="171"/>
        <w:rPr>
          <w:rFonts w:ascii="仿宋_GB2312" w:eastAsia="仿宋_GB2312"/>
          <w:sz w:val="32"/>
          <w:szCs w:val="32"/>
        </w:rPr>
      </w:pPr>
      <w:r>
        <w:rPr>
          <w:rFonts w:hint="eastAsia" w:ascii="黑体" w:eastAsia="黑体" w:hAnsi="黑体"/>
          <w:sz w:val="32"/>
          <w:szCs w:val="32"/>
        </w:rPr>
        <w:t>（三）、丙类过失</w:t>
      </w:r>
    </w:p>
    <w:p>
      <w:pPr>
        <w:ind w:firstLine="704" w:firstLineChars="220"/>
        <w:rPr>
          <w:rFonts w:ascii="仿宋_GB2312" w:eastAsia="仿宋_GB2312"/>
          <w:sz w:val="32"/>
          <w:szCs w:val="32"/>
        </w:rPr>
      </w:pPr>
      <w:r>
        <w:rPr>
          <w:rFonts w:hint="eastAsia" w:ascii="黑体" w:eastAsia="黑体" w:hAnsi="黑体"/>
          <w:sz w:val="32"/>
          <w:szCs w:val="32"/>
        </w:rPr>
        <w:t>1、未经许可擅自使用权限外物品、设备；</w:t>
      </w:r>
    </w:p>
    <w:p>
      <w:pPr>
        <w:ind w:firstLine="704" w:firstLineChars="220"/>
        <w:rPr>
          <w:rFonts w:ascii="仿宋_GB2312" w:eastAsia="仿宋_GB2312"/>
          <w:sz w:val="32"/>
          <w:szCs w:val="32"/>
        </w:rPr>
      </w:pPr>
      <w:r>
        <w:rPr>
          <w:rFonts w:hint="eastAsia" w:ascii="黑体" w:eastAsia="黑体" w:hAnsi="黑体"/>
          <w:sz w:val="32"/>
          <w:szCs w:val="32"/>
        </w:rPr>
        <w:t xml:space="preserve">2、工作不力，屡劝不听者； </w:t>
      </w:r>
    </w:p>
    <w:p>
      <w:pPr>
        <w:ind w:firstLine="704" w:firstLineChars="220"/>
        <w:rPr>
          <w:rFonts w:ascii="仿宋_GB2312" w:eastAsia="仿宋_GB2312"/>
          <w:sz w:val="32"/>
          <w:szCs w:val="32"/>
        </w:rPr>
      </w:pPr>
      <w:r>
        <w:rPr>
          <w:rFonts w:hint="eastAsia" w:ascii="黑体" w:eastAsia="黑体" w:hAnsi="黑体"/>
          <w:sz w:val="32"/>
          <w:szCs w:val="32"/>
        </w:rPr>
        <w:t>3、在公司内喧哗，扰乱秩序、吵架、不服纠正者；</w:t>
      </w:r>
    </w:p>
    <w:p>
      <w:pPr>
        <w:ind w:firstLine="704" w:firstLineChars="220"/>
        <w:rPr>
          <w:rFonts w:ascii="仿宋_GB2312" w:eastAsia="仿宋_GB2312"/>
          <w:sz w:val="32"/>
          <w:szCs w:val="32"/>
        </w:rPr>
      </w:pPr>
      <w:r>
        <w:rPr>
          <w:rFonts w:hint="eastAsia" w:ascii="黑体" w:eastAsia="黑体" w:hAnsi="黑体"/>
          <w:sz w:val="32"/>
          <w:szCs w:val="32"/>
        </w:rPr>
        <w:t>4、连续不参加公司重要活动：</w:t>
      </w:r>
    </w:p>
    <w:p>
      <w:pPr>
        <w:ind w:firstLine="704" w:firstLineChars="220"/>
        <w:rPr>
          <w:rFonts w:ascii="仿宋_GB2312" w:eastAsia="仿宋_GB2312"/>
          <w:sz w:val="32"/>
          <w:szCs w:val="32"/>
        </w:rPr>
      </w:pPr>
      <w:r>
        <w:rPr>
          <w:rFonts w:hint="eastAsia" w:ascii="黑体" w:eastAsia="黑体" w:hAnsi="黑体"/>
          <w:sz w:val="32"/>
          <w:szCs w:val="32"/>
        </w:rPr>
        <w:t>5、服务态度恶劣，与客户争吵，影响公司声誉；</w:t>
      </w:r>
    </w:p>
    <w:p>
      <w:pPr>
        <w:ind w:firstLine="704" w:firstLineChars="220"/>
        <w:rPr>
          <w:rFonts w:ascii="仿宋_GB2312" w:eastAsia="仿宋_GB2312"/>
          <w:sz w:val="32"/>
          <w:szCs w:val="32"/>
        </w:rPr>
      </w:pPr>
      <w:r>
        <w:rPr>
          <w:rFonts w:hint="eastAsia" w:ascii="黑体" w:eastAsia="黑体" w:hAnsi="黑体"/>
          <w:sz w:val="32"/>
          <w:szCs w:val="32"/>
        </w:rPr>
        <w:t>6、对各级领导态度傲慢、恶劣、语言粗暴；</w:t>
      </w:r>
    </w:p>
    <w:p>
      <w:pPr>
        <w:ind w:firstLine="704" w:firstLineChars="220"/>
        <w:rPr>
          <w:rFonts w:ascii="仿宋_GB2312" w:eastAsia="仿宋_GB2312"/>
          <w:sz w:val="32"/>
          <w:szCs w:val="32"/>
        </w:rPr>
      </w:pPr>
      <w:r>
        <w:rPr>
          <w:rFonts w:hint="eastAsia" w:ascii="黑体" w:eastAsia="黑体" w:hAnsi="黑体"/>
          <w:sz w:val="32"/>
          <w:szCs w:val="32"/>
        </w:rPr>
        <w:t>7、造谣生事。</w:t>
      </w:r>
    </w:p>
    <w:p>
      <w:pPr>
        <w:ind w:firstLine="547" w:firstLineChars="171"/>
        <w:rPr>
          <w:rFonts w:ascii="仿宋_GB2312" w:eastAsia="仿宋_GB2312"/>
          <w:sz w:val="32"/>
          <w:szCs w:val="32"/>
        </w:rPr>
      </w:pPr>
      <w:r>
        <w:rPr>
          <w:rFonts w:hint="eastAsia" w:ascii="黑体" w:eastAsia="黑体" w:hAnsi="黑体"/>
          <w:sz w:val="32"/>
          <w:szCs w:val="32"/>
        </w:rPr>
        <w:t>（四）丁类过失</w:t>
      </w:r>
    </w:p>
    <w:p>
      <w:pPr>
        <w:ind w:firstLine="704" w:firstLineChars="220"/>
        <w:rPr>
          <w:rFonts w:ascii="仿宋_GB2312" w:eastAsia="仿宋_GB2312"/>
          <w:sz w:val="32"/>
          <w:szCs w:val="32"/>
        </w:rPr>
      </w:pPr>
      <w:r>
        <w:rPr>
          <w:rFonts w:hint="eastAsia" w:ascii="黑体" w:eastAsia="黑体" w:hAnsi="黑体"/>
          <w:sz w:val="32"/>
          <w:szCs w:val="32"/>
        </w:rPr>
        <w:t>1、工作时间处理私人事务；</w:t>
      </w:r>
    </w:p>
    <w:p>
      <w:pPr>
        <w:ind w:firstLine="547" w:firstLineChars="171"/>
        <w:rPr>
          <w:rFonts w:ascii="仿宋_GB2312" w:eastAsia="仿宋_GB2312"/>
          <w:sz w:val="32"/>
          <w:szCs w:val="32"/>
        </w:rPr>
      </w:pPr>
      <w:r>
        <w:rPr>
          <w:rFonts w:hint="eastAsia" w:ascii="黑体" w:eastAsia="黑体" w:hAnsi="黑体"/>
          <w:sz w:val="32"/>
          <w:szCs w:val="32"/>
        </w:rPr>
        <w:t xml:space="preserve"> 2、因业务疏忽发生差错；</w:t>
      </w:r>
    </w:p>
    <w:p>
      <w:pPr>
        <w:ind w:firstLine="547" w:firstLineChars="171"/>
        <w:rPr>
          <w:rFonts w:ascii="仿宋_GB2312" w:eastAsia="仿宋_GB2312"/>
          <w:sz w:val="32"/>
          <w:szCs w:val="32"/>
        </w:rPr>
      </w:pPr>
      <w:r>
        <w:rPr>
          <w:rFonts w:hint="eastAsia" w:ascii="黑体" w:eastAsia="黑体" w:hAnsi="黑体"/>
          <w:sz w:val="32"/>
          <w:szCs w:val="32"/>
        </w:rPr>
        <w:t xml:space="preserve"> 3、教育培训无故缺席； </w:t>
      </w:r>
    </w:p>
    <w:p>
      <w:pPr>
        <w:ind w:firstLine="704" w:firstLineChars="220"/>
        <w:rPr>
          <w:rFonts w:ascii="仿宋_GB2312" w:eastAsia="仿宋_GB2312"/>
          <w:sz w:val="32"/>
          <w:szCs w:val="32"/>
        </w:rPr>
      </w:pPr>
      <w:r>
        <w:rPr>
          <w:rFonts w:hint="eastAsia" w:ascii="黑体" w:eastAsia="黑体" w:hAnsi="黑体"/>
          <w:sz w:val="32"/>
          <w:szCs w:val="32"/>
        </w:rPr>
        <w:t>4、工作时间未经许可擅自离岗；</w:t>
      </w:r>
    </w:p>
    <w:p>
      <w:pPr>
        <w:ind w:firstLine="547" w:firstLineChars="171"/>
        <w:rPr>
          <w:rFonts w:ascii="仿宋_GB2312" w:eastAsia="仿宋_GB2312"/>
          <w:sz w:val="32"/>
          <w:szCs w:val="32"/>
        </w:rPr>
      </w:pPr>
      <w:r>
        <w:rPr>
          <w:rFonts w:hint="eastAsia" w:ascii="黑体" w:eastAsia="黑体" w:hAnsi="黑体"/>
          <w:sz w:val="32"/>
          <w:szCs w:val="32"/>
        </w:rPr>
        <w:t xml:space="preserve"> 5、浪费公司财物； </w:t>
      </w:r>
    </w:p>
    <w:p>
      <w:pPr>
        <w:ind w:firstLine="704" w:firstLineChars="220"/>
        <w:rPr>
          <w:rFonts w:ascii="仿宋_GB2312" w:eastAsia="仿宋_GB2312"/>
          <w:sz w:val="32"/>
          <w:szCs w:val="32"/>
        </w:rPr>
      </w:pPr>
      <w:r>
        <w:rPr>
          <w:rFonts w:hint="eastAsia" w:ascii="黑体" w:eastAsia="黑体" w:hAnsi="黑体"/>
          <w:sz w:val="32"/>
          <w:szCs w:val="32"/>
        </w:rPr>
        <w:t xml:space="preserve">6、遇非常事故，故意回避离逃者； </w:t>
      </w:r>
    </w:p>
    <w:p>
      <w:pPr>
        <w:ind w:firstLine="704" w:firstLineChars="220"/>
        <w:rPr>
          <w:rFonts w:ascii="仿宋_GB2312" w:eastAsia="仿宋_GB2312"/>
          <w:sz w:val="32"/>
          <w:szCs w:val="32"/>
        </w:rPr>
      </w:pPr>
      <w:r>
        <w:rPr>
          <w:rFonts w:hint="eastAsia" w:ascii="黑体" w:eastAsia="黑体" w:hAnsi="黑体"/>
          <w:sz w:val="32"/>
          <w:szCs w:val="32"/>
        </w:rPr>
        <w:t xml:space="preserve">7、服装仪容经常不整洁者； </w:t>
      </w:r>
    </w:p>
    <w:p>
      <w:pPr>
        <w:ind w:firstLine="704" w:firstLineChars="220"/>
        <w:rPr>
          <w:rFonts w:ascii="仿宋_GB2312" w:eastAsia="仿宋_GB2312"/>
          <w:sz w:val="32"/>
          <w:szCs w:val="32"/>
        </w:rPr>
      </w:pPr>
      <w:r>
        <w:rPr>
          <w:rFonts w:hint="eastAsia" w:ascii="黑体" w:eastAsia="黑体" w:hAnsi="黑体"/>
          <w:sz w:val="32"/>
          <w:szCs w:val="32"/>
        </w:rPr>
        <w:t>8、多次发生迟到、早退现象，不按规定请假、销假。</w:t>
      </w:r>
    </w:p>
    <w:p>
      <w:pPr>
        <w:ind w:firstLine="704" w:firstLineChars="220"/>
        <w:rPr>
          <w:rFonts w:ascii="仿宋_GB2312" w:eastAsia="仿宋_GB2312"/>
          <w:sz w:val="32"/>
          <w:szCs w:val="32"/>
        </w:rPr>
      </w:pPr>
    </w:p>
    <w:p>
      <w:pPr>
        <w:ind w:firstLine="704" w:firstLineChars="220"/>
        <w:rPr>
          <w:rFonts w:ascii="仿宋_GB2312" w:eastAsia="仿宋_GB2312"/>
          <w:sz w:val="32"/>
          <w:szCs w:val="32"/>
        </w:rPr>
      </w:pPr>
    </w:p>
    <w:p>
      <w:pPr>
        <w:ind w:firstLine="704" w:firstLineChars="220"/>
        <w:rPr>
          <w:rFonts w:ascii="仿宋_GB2312" w:eastAsia="仿宋_GB2312"/>
          <w:sz w:val="32"/>
          <w:szCs w:val="32"/>
        </w:rPr>
      </w:pPr>
    </w:p>
    <w:p>
      <w:pPr>
        <w:ind w:firstLine="704" w:firstLineChars="220"/>
        <w:rPr>
          <w:rFonts w:ascii="仿宋_GB2312" w:eastAsia="仿宋_GB2312"/>
          <w:sz w:val="32"/>
          <w:szCs w:val="32"/>
        </w:rPr>
      </w:pPr>
      <w:r>
        <w:rPr>
          <w:rFonts w:hint="eastAsia" w:ascii="黑体" w:eastAsia="黑体" w:hAnsi="黑体"/>
          <w:sz w:val="32"/>
          <w:szCs w:val="32"/>
        </w:rPr>
        <w:t>第十条　处罚标准</w:t>
      </w:r>
    </w:p>
    <w:p>
      <w:pPr>
        <w:ind w:firstLine="704" w:firstLineChars="220"/>
        <w:rPr>
          <w:rFonts w:ascii="仿宋_GB2312" w:eastAsia="仿宋_GB2312"/>
          <w:sz w:val="32"/>
          <w:szCs w:val="32"/>
        </w:rPr>
      </w:pPr>
    </w:p>
    <w:tbl>
      <w:tblPr>
        <w:tblStyle w:val="2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ind w:firstLine="547" w:firstLineChars="171"/>
              <w:rPr>
                <w:rFonts w:ascii="仿宋_GB2312" w:eastAsia="仿宋_GB2312"/>
                <w:sz w:val="32"/>
                <w:szCs w:val="32"/>
              </w:rPr>
            </w:pPr>
          </w:p>
        </w:tc>
        <w:tc>
          <w:tcPr>
            <w:tcW w:w="1420" w:type="dxa"/>
            <w:vAlign w:val="center"/>
          </w:tcPr>
          <w:p>
            <w:pPr>
              <w:jc w:val="center"/>
              <w:rPr>
                <w:rFonts w:ascii="仿宋_GB2312" w:eastAsia="仿宋_GB2312"/>
                <w:sz w:val="32"/>
                <w:szCs w:val="32"/>
              </w:rPr>
            </w:pPr>
            <w:r>
              <w:rPr>
                <w:rFonts w:hint="eastAsia" w:ascii="黑体" w:eastAsia="黑体" w:hAnsi="黑体"/>
                <w:sz w:val="32"/>
                <w:szCs w:val="32"/>
              </w:rPr>
              <w:t>辞退</w:t>
            </w:r>
          </w:p>
        </w:tc>
        <w:tc>
          <w:tcPr>
            <w:tcW w:w="1420" w:type="dxa"/>
            <w:vAlign w:val="center"/>
          </w:tcPr>
          <w:p>
            <w:pPr>
              <w:jc w:val="center"/>
              <w:rPr>
                <w:rFonts w:ascii="仿宋_GB2312" w:eastAsia="仿宋_GB2312"/>
                <w:sz w:val="32"/>
                <w:szCs w:val="32"/>
              </w:rPr>
            </w:pPr>
            <w:r>
              <w:rPr>
                <w:rFonts w:hint="eastAsia" w:ascii="黑体" w:eastAsia="黑体" w:hAnsi="黑体"/>
                <w:sz w:val="32"/>
                <w:szCs w:val="32"/>
              </w:rPr>
              <w:t>记大过</w:t>
            </w:r>
          </w:p>
        </w:tc>
        <w:tc>
          <w:tcPr>
            <w:tcW w:w="1420" w:type="dxa"/>
            <w:vAlign w:val="center"/>
          </w:tcPr>
          <w:p>
            <w:pPr>
              <w:jc w:val="center"/>
              <w:rPr>
                <w:rFonts w:ascii="仿宋_GB2312" w:eastAsia="仿宋_GB2312"/>
                <w:sz w:val="32"/>
                <w:szCs w:val="32"/>
              </w:rPr>
            </w:pPr>
            <w:r>
              <w:rPr>
                <w:rFonts w:hint="eastAsia" w:ascii="黑体" w:eastAsia="黑体" w:hAnsi="黑体"/>
                <w:sz w:val="32"/>
                <w:szCs w:val="32"/>
              </w:rPr>
              <w:t>记过</w:t>
            </w:r>
          </w:p>
        </w:tc>
        <w:tc>
          <w:tcPr>
            <w:tcW w:w="1421" w:type="dxa"/>
            <w:vAlign w:val="center"/>
          </w:tcPr>
          <w:p>
            <w:pPr>
              <w:jc w:val="center"/>
              <w:rPr>
                <w:rFonts w:ascii="仿宋_GB2312" w:eastAsia="仿宋_GB2312"/>
                <w:sz w:val="32"/>
                <w:szCs w:val="32"/>
              </w:rPr>
            </w:pPr>
            <w:r>
              <w:rPr>
                <w:rFonts w:hint="eastAsia" w:ascii="黑体" w:eastAsia="黑体" w:hAnsi="黑体"/>
                <w:sz w:val="32"/>
                <w:szCs w:val="32"/>
              </w:rPr>
              <w:t>警告</w:t>
            </w:r>
          </w:p>
        </w:tc>
        <w:tc>
          <w:tcPr>
            <w:tcW w:w="1421" w:type="dxa"/>
            <w:vAlign w:val="center"/>
          </w:tcPr>
          <w:p>
            <w:pPr>
              <w:ind w:firstLine="547" w:firstLineChars="171"/>
              <w:rPr>
                <w:rFonts w:ascii="仿宋_GB2312" w:eastAsia="仿宋_GB2312"/>
                <w:sz w:val="32"/>
                <w:szCs w:val="32"/>
              </w:rPr>
            </w:pPr>
            <w:r>
              <w:rPr>
                <w:rFonts w:hint="eastAsia" w:ascii="黑体" w:eastAsia="黑体" w:hAnsi="黑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ind w:firstLine="547" w:firstLineChars="171"/>
              <w:rPr>
                <w:rFonts w:ascii="仿宋_GB2312" w:eastAsia="仿宋_GB2312"/>
                <w:sz w:val="32"/>
                <w:szCs w:val="32"/>
              </w:rPr>
            </w:pPr>
            <w:r>
              <w:rPr>
                <w:rFonts w:hint="eastAsia" w:ascii="黑体" w:eastAsia="黑体" w:hAnsi="黑体"/>
                <w:sz w:val="32"/>
                <w:szCs w:val="32"/>
              </w:rPr>
              <w:t>甲类</w:t>
            </w:r>
          </w:p>
        </w:tc>
        <w:tc>
          <w:tcPr>
            <w:tcW w:w="1420" w:type="dxa"/>
            <w:vAlign w:val="center"/>
          </w:tcPr>
          <w:p>
            <w:pPr>
              <w:ind w:firstLine="547" w:firstLineChars="171"/>
              <w:rPr>
                <w:rFonts w:ascii="仿宋_GB2312" w:eastAsia="仿宋_GB2312"/>
                <w:sz w:val="32"/>
                <w:szCs w:val="32"/>
              </w:rPr>
            </w:pPr>
            <w:r>
              <w:rPr>
                <w:rFonts w:hint="eastAsia" w:ascii="黑体" w:eastAsia="黑体" w:hAnsi="黑体"/>
                <w:sz w:val="32"/>
                <w:szCs w:val="32"/>
              </w:rPr>
              <w:t>√</w:t>
            </w:r>
          </w:p>
        </w:tc>
        <w:tc>
          <w:tcPr>
            <w:tcW w:w="1420" w:type="dxa"/>
            <w:vAlign w:val="center"/>
          </w:tcPr>
          <w:p>
            <w:pPr>
              <w:ind w:firstLine="547" w:firstLineChars="171"/>
              <w:rPr>
                <w:rFonts w:ascii="仿宋_GB2312" w:eastAsia="仿宋_GB2312"/>
                <w:sz w:val="32"/>
                <w:szCs w:val="32"/>
              </w:rPr>
            </w:pPr>
          </w:p>
        </w:tc>
        <w:tc>
          <w:tcPr>
            <w:tcW w:w="1420" w:type="dxa"/>
            <w:vAlign w:val="center"/>
          </w:tcPr>
          <w:p>
            <w:pPr>
              <w:ind w:firstLine="547" w:firstLineChars="171"/>
              <w:rPr>
                <w:rFonts w:ascii="仿宋_GB2312" w:eastAsia="仿宋_GB2312"/>
                <w:sz w:val="32"/>
                <w:szCs w:val="32"/>
              </w:rPr>
            </w:pPr>
          </w:p>
        </w:tc>
        <w:tc>
          <w:tcPr>
            <w:tcW w:w="1421" w:type="dxa"/>
            <w:vAlign w:val="center"/>
          </w:tcPr>
          <w:p>
            <w:pPr>
              <w:ind w:firstLine="547" w:firstLineChars="171"/>
              <w:rPr>
                <w:rFonts w:ascii="仿宋_GB2312" w:eastAsia="仿宋_GB2312"/>
                <w:sz w:val="32"/>
                <w:szCs w:val="32"/>
              </w:rPr>
            </w:pPr>
          </w:p>
        </w:tc>
        <w:tc>
          <w:tcPr>
            <w:tcW w:w="1421" w:type="dxa"/>
            <w:vMerge w:val="restart"/>
            <w:vAlign w:val="center"/>
          </w:tcPr>
          <w:p>
            <w:pPr>
              <w:rPr>
                <w:rFonts w:ascii="仿宋_GB2312" w:eastAsia="仿宋_GB2312"/>
                <w:szCs w:val="21"/>
              </w:rPr>
            </w:pPr>
            <w:r>
              <w:rPr>
                <w:rFonts w:hint="eastAsia" w:ascii="黑体" w:eastAsia="黑体" w:hAnsi="黑体"/>
                <w:szCs w:val="21"/>
              </w:rPr>
              <w:t>视情况进行工次性罚款罚款额酌情确定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ind w:firstLine="547" w:firstLineChars="171"/>
              <w:rPr>
                <w:rFonts w:ascii="仿宋_GB2312" w:eastAsia="仿宋_GB2312"/>
                <w:sz w:val="32"/>
                <w:szCs w:val="32"/>
              </w:rPr>
            </w:pPr>
            <w:r>
              <w:rPr>
                <w:rFonts w:hint="eastAsia" w:ascii="黑体" w:eastAsia="黑体" w:hAnsi="黑体"/>
                <w:sz w:val="32"/>
                <w:szCs w:val="32"/>
              </w:rPr>
              <w:t>乙类</w:t>
            </w:r>
          </w:p>
        </w:tc>
        <w:tc>
          <w:tcPr>
            <w:tcW w:w="1420" w:type="dxa"/>
            <w:vAlign w:val="center"/>
          </w:tcPr>
          <w:p>
            <w:pPr>
              <w:ind w:firstLine="547" w:firstLineChars="171"/>
              <w:rPr>
                <w:rFonts w:ascii="仿宋_GB2312" w:eastAsia="仿宋_GB2312"/>
                <w:sz w:val="32"/>
                <w:szCs w:val="32"/>
              </w:rPr>
            </w:pPr>
          </w:p>
        </w:tc>
        <w:tc>
          <w:tcPr>
            <w:tcW w:w="1420" w:type="dxa"/>
            <w:vAlign w:val="center"/>
          </w:tcPr>
          <w:p>
            <w:pPr>
              <w:ind w:firstLine="547" w:firstLineChars="171"/>
              <w:rPr>
                <w:rFonts w:ascii="仿宋_GB2312" w:eastAsia="仿宋_GB2312"/>
                <w:sz w:val="32"/>
                <w:szCs w:val="32"/>
              </w:rPr>
            </w:pPr>
            <w:r>
              <w:rPr>
                <w:rFonts w:hint="eastAsia" w:ascii="黑体" w:eastAsia="黑体" w:hAnsi="黑体"/>
                <w:sz w:val="32"/>
                <w:szCs w:val="32"/>
              </w:rPr>
              <w:t>√</w:t>
            </w:r>
          </w:p>
        </w:tc>
        <w:tc>
          <w:tcPr>
            <w:tcW w:w="1420" w:type="dxa"/>
            <w:vAlign w:val="center"/>
          </w:tcPr>
          <w:p>
            <w:pPr>
              <w:ind w:firstLine="547" w:firstLineChars="171"/>
              <w:rPr>
                <w:rFonts w:ascii="仿宋_GB2312" w:eastAsia="仿宋_GB2312"/>
                <w:sz w:val="32"/>
                <w:szCs w:val="32"/>
              </w:rPr>
            </w:pPr>
          </w:p>
        </w:tc>
        <w:tc>
          <w:tcPr>
            <w:tcW w:w="1421" w:type="dxa"/>
            <w:vAlign w:val="center"/>
          </w:tcPr>
          <w:p>
            <w:pPr>
              <w:ind w:firstLine="547" w:firstLineChars="171"/>
              <w:rPr>
                <w:rFonts w:ascii="仿宋_GB2312" w:eastAsia="仿宋_GB2312"/>
                <w:sz w:val="32"/>
                <w:szCs w:val="32"/>
              </w:rPr>
            </w:pPr>
          </w:p>
        </w:tc>
        <w:tc>
          <w:tcPr>
            <w:tcW w:w="1421" w:type="dxa"/>
            <w:vMerge w:val="continue"/>
            <w:vAlign w:val="center"/>
          </w:tcPr>
          <w:p>
            <w:pPr>
              <w:ind w:firstLine="547" w:firstLineChars="171"/>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ind w:firstLine="547" w:firstLineChars="171"/>
              <w:rPr>
                <w:rFonts w:ascii="仿宋_GB2312" w:eastAsia="仿宋_GB2312"/>
                <w:sz w:val="32"/>
                <w:szCs w:val="32"/>
              </w:rPr>
            </w:pPr>
            <w:r>
              <w:rPr>
                <w:rFonts w:hint="eastAsia" w:ascii="黑体" w:eastAsia="黑体" w:hAnsi="黑体"/>
                <w:sz w:val="32"/>
                <w:szCs w:val="32"/>
              </w:rPr>
              <w:t>丙类</w:t>
            </w:r>
          </w:p>
        </w:tc>
        <w:tc>
          <w:tcPr>
            <w:tcW w:w="1420" w:type="dxa"/>
            <w:vAlign w:val="center"/>
          </w:tcPr>
          <w:p>
            <w:pPr>
              <w:ind w:firstLine="547" w:firstLineChars="171"/>
              <w:rPr>
                <w:rFonts w:ascii="仿宋_GB2312" w:eastAsia="仿宋_GB2312"/>
                <w:sz w:val="32"/>
                <w:szCs w:val="32"/>
              </w:rPr>
            </w:pPr>
          </w:p>
        </w:tc>
        <w:tc>
          <w:tcPr>
            <w:tcW w:w="1420" w:type="dxa"/>
            <w:vAlign w:val="center"/>
          </w:tcPr>
          <w:p>
            <w:pPr>
              <w:ind w:firstLine="547" w:firstLineChars="171"/>
              <w:rPr>
                <w:rFonts w:ascii="仿宋_GB2312" w:eastAsia="仿宋_GB2312"/>
                <w:sz w:val="32"/>
                <w:szCs w:val="32"/>
              </w:rPr>
            </w:pPr>
          </w:p>
        </w:tc>
        <w:tc>
          <w:tcPr>
            <w:tcW w:w="1420" w:type="dxa"/>
            <w:vAlign w:val="center"/>
          </w:tcPr>
          <w:p>
            <w:pPr>
              <w:ind w:firstLine="547" w:firstLineChars="171"/>
              <w:rPr>
                <w:rFonts w:ascii="仿宋_GB2312" w:eastAsia="仿宋_GB2312"/>
                <w:sz w:val="32"/>
                <w:szCs w:val="32"/>
              </w:rPr>
            </w:pPr>
            <w:r>
              <w:rPr>
                <w:rFonts w:hint="eastAsia" w:ascii="黑体" w:eastAsia="黑体" w:hAnsi="黑体"/>
                <w:sz w:val="32"/>
                <w:szCs w:val="32"/>
              </w:rPr>
              <w:t>√</w:t>
            </w:r>
          </w:p>
        </w:tc>
        <w:tc>
          <w:tcPr>
            <w:tcW w:w="1421" w:type="dxa"/>
            <w:vAlign w:val="center"/>
          </w:tcPr>
          <w:p>
            <w:pPr>
              <w:ind w:firstLine="547" w:firstLineChars="171"/>
              <w:rPr>
                <w:rFonts w:ascii="仿宋_GB2312" w:eastAsia="仿宋_GB2312"/>
                <w:sz w:val="32"/>
                <w:szCs w:val="32"/>
              </w:rPr>
            </w:pPr>
          </w:p>
        </w:tc>
        <w:tc>
          <w:tcPr>
            <w:tcW w:w="1421" w:type="dxa"/>
            <w:vMerge w:val="continue"/>
            <w:vAlign w:val="center"/>
          </w:tcPr>
          <w:p>
            <w:pPr>
              <w:ind w:firstLine="547" w:firstLineChars="171"/>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ind w:firstLine="547" w:firstLineChars="171"/>
              <w:rPr>
                <w:rFonts w:ascii="仿宋_GB2312" w:eastAsia="仿宋_GB2312"/>
                <w:sz w:val="32"/>
                <w:szCs w:val="32"/>
              </w:rPr>
            </w:pPr>
            <w:r>
              <w:rPr>
                <w:rFonts w:hint="eastAsia" w:ascii="黑体" w:eastAsia="黑体" w:hAnsi="黑体"/>
                <w:sz w:val="32"/>
                <w:szCs w:val="32"/>
              </w:rPr>
              <w:t>丁类</w:t>
            </w:r>
          </w:p>
        </w:tc>
        <w:tc>
          <w:tcPr>
            <w:tcW w:w="1420" w:type="dxa"/>
            <w:vAlign w:val="center"/>
          </w:tcPr>
          <w:p>
            <w:pPr>
              <w:ind w:firstLine="547" w:firstLineChars="171"/>
              <w:rPr>
                <w:rFonts w:ascii="仿宋_GB2312" w:eastAsia="仿宋_GB2312"/>
                <w:sz w:val="32"/>
                <w:szCs w:val="32"/>
              </w:rPr>
            </w:pPr>
          </w:p>
        </w:tc>
        <w:tc>
          <w:tcPr>
            <w:tcW w:w="1420" w:type="dxa"/>
            <w:vAlign w:val="center"/>
          </w:tcPr>
          <w:p>
            <w:pPr>
              <w:ind w:firstLine="547" w:firstLineChars="171"/>
              <w:rPr>
                <w:rFonts w:ascii="仿宋_GB2312" w:eastAsia="仿宋_GB2312"/>
                <w:sz w:val="32"/>
                <w:szCs w:val="32"/>
              </w:rPr>
            </w:pPr>
          </w:p>
        </w:tc>
        <w:tc>
          <w:tcPr>
            <w:tcW w:w="1420" w:type="dxa"/>
            <w:vAlign w:val="center"/>
          </w:tcPr>
          <w:p>
            <w:pPr>
              <w:ind w:firstLine="547" w:firstLineChars="171"/>
              <w:rPr>
                <w:rFonts w:ascii="仿宋_GB2312" w:eastAsia="仿宋_GB2312"/>
                <w:sz w:val="32"/>
                <w:szCs w:val="32"/>
              </w:rPr>
            </w:pPr>
          </w:p>
        </w:tc>
        <w:tc>
          <w:tcPr>
            <w:tcW w:w="1421" w:type="dxa"/>
            <w:vAlign w:val="center"/>
          </w:tcPr>
          <w:p>
            <w:pPr>
              <w:ind w:firstLine="547" w:firstLineChars="171"/>
              <w:rPr>
                <w:rFonts w:ascii="仿宋_GB2312" w:eastAsia="仿宋_GB2312"/>
                <w:sz w:val="32"/>
                <w:szCs w:val="32"/>
              </w:rPr>
            </w:pPr>
            <w:r>
              <w:rPr>
                <w:rFonts w:hint="eastAsia" w:ascii="黑体" w:eastAsia="黑体" w:hAnsi="黑体"/>
                <w:sz w:val="32"/>
                <w:szCs w:val="32"/>
              </w:rPr>
              <w:t>√</w:t>
            </w:r>
          </w:p>
        </w:tc>
        <w:tc>
          <w:tcPr>
            <w:tcW w:w="1421" w:type="dxa"/>
            <w:vMerge w:val="continue"/>
            <w:vAlign w:val="center"/>
          </w:tcPr>
          <w:p>
            <w:pPr>
              <w:ind w:firstLine="547" w:firstLineChars="171"/>
              <w:rPr>
                <w:rFonts w:ascii="仿宋_GB2312" w:eastAsia="仿宋_GB2312"/>
                <w:sz w:val="32"/>
                <w:szCs w:val="32"/>
              </w:rPr>
            </w:pPr>
          </w:p>
        </w:tc>
      </w:tr>
    </w:tbl>
    <w:p>
      <w:pPr>
        <w:ind w:firstLine="547" w:firstLineChars="171"/>
        <w:rPr>
          <w:rFonts w:ascii="仿宋_GB2312" w:eastAsia="仿宋_GB2312"/>
          <w:sz w:val="32"/>
          <w:szCs w:val="32"/>
        </w:rPr>
      </w:pPr>
    </w:p>
    <w:p>
      <w:pPr>
        <w:ind w:firstLine="547" w:firstLineChars="171"/>
        <w:rPr>
          <w:rFonts w:ascii="仿宋_GB2312" w:eastAsia="仿宋_GB2312"/>
          <w:sz w:val="32"/>
          <w:szCs w:val="32"/>
        </w:rPr>
      </w:pPr>
      <w:r>
        <w:rPr>
          <w:rFonts w:hint="eastAsia" w:ascii="黑体" w:eastAsia="黑体" w:hAnsi="黑体"/>
          <w:sz w:val="32"/>
          <w:szCs w:val="32"/>
        </w:rPr>
        <w:t>第十一条　旷工、病假、事假</w:t>
      </w:r>
    </w:p>
    <w:p>
      <w:pPr>
        <w:ind w:firstLine="547" w:firstLineChars="171"/>
        <w:rPr>
          <w:rFonts w:ascii="仿宋_GB2312" w:eastAsia="仿宋_GB2312"/>
          <w:sz w:val="32"/>
          <w:szCs w:val="32"/>
        </w:rPr>
      </w:pPr>
      <w:r>
        <w:rPr>
          <w:rFonts w:hint="eastAsia" w:ascii="黑体" w:eastAsia="黑体" w:hAnsi="黑体"/>
          <w:sz w:val="32"/>
          <w:szCs w:val="32"/>
        </w:rPr>
        <w:t xml:space="preserve">1、员工旷工 </w:t>
      </w:r>
    </w:p>
    <w:p>
      <w:pPr>
        <w:ind w:firstLine="547" w:firstLineChars="171"/>
        <w:rPr>
          <w:rFonts w:ascii="仿宋_GB2312" w:eastAsia="仿宋_GB2312"/>
          <w:sz w:val="32"/>
          <w:szCs w:val="32"/>
        </w:rPr>
      </w:pPr>
      <w:r>
        <w:rPr>
          <w:rFonts w:hint="eastAsia" w:ascii="黑体" w:eastAsia="黑体" w:hAnsi="黑体"/>
          <w:sz w:val="32"/>
          <w:szCs w:val="32"/>
        </w:rPr>
        <w:t>(1）、旷工1 天，扣除当月工资10 % ;</w:t>
      </w:r>
    </w:p>
    <w:p>
      <w:pPr>
        <w:ind w:firstLine="547" w:firstLineChars="171"/>
        <w:rPr>
          <w:rFonts w:ascii="仿宋_GB2312" w:eastAsia="仿宋_GB2312"/>
          <w:sz w:val="32"/>
          <w:szCs w:val="32"/>
        </w:rPr>
      </w:pPr>
      <w:r>
        <w:rPr>
          <w:rFonts w:hint="eastAsia" w:ascii="黑体" w:eastAsia="黑体" w:hAnsi="黑体"/>
          <w:sz w:val="32"/>
          <w:szCs w:val="32"/>
        </w:rPr>
        <w:t>(2）、连续旷工超过5 天或一月内累计旷工10 天以上，辞退。</w:t>
      </w:r>
    </w:p>
    <w:p>
      <w:pPr>
        <w:ind w:firstLine="547" w:firstLineChars="171"/>
        <w:rPr>
          <w:rFonts w:ascii="仿宋_GB2312" w:eastAsia="仿宋_GB2312"/>
          <w:sz w:val="32"/>
          <w:szCs w:val="32"/>
        </w:rPr>
      </w:pPr>
      <w:r>
        <w:rPr>
          <w:rFonts w:hint="eastAsia" w:ascii="黑体" w:eastAsia="黑体" w:hAnsi="黑体"/>
          <w:sz w:val="32"/>
          <w:szCs w:val="32"/>
        </w:rPr>
        <w:t>(3）、迟到、早退3 次折算旷工计半天；迟到、早退6 次折算旷工计1 天。</w:t>
      </w:r>
    </w:p>
    <w:p>
      <w:pPr>
        <w:ind w:firstLine="704" w:firstLineChars="220"/>
        <w:rPr>
          <w:rFonts w:ascii="仿宋_GB2312" w:eastAsia="仿宋_GB2312"/>
          <w:sz w:val="32"/>
          <w:szCs w:val="32"/>
        </w:rPr>
      </w:pPr>
      <w:r>
        <w:rPr>
          <w:rFonts w:hint="eastAsia" w:ascii="黑体" w:eastAsia="黑体" w:hAnsi="黑体"/>
          <w:sz w:val="32"/>
          <w:szCs w:val="32"/>
        </w:rPr>
        <w:t>2、病假</w:t>
      </w:r>
    </w:p>
    <w:p>
      <w:pPr>
        <w:ind w:firstLine="704" w:firstLineChars="220"/>
        <w:rPr>
          <w:rFonts w:ascii="仿宋_GB2312" w:eastAsia="仿宋_GB2312"/>
          <w:sz w:val="32"/>
          <w:szCs w:val="32"/>
        </w:rPr>
      </w:pPr>
      <w:r>
        <w:rPr>
          <w:rFonts w:hint="eastAsia" w:ascii="黑体" w:eastAsia="黑体" w:hAnsi="黑体"/>
          <w:sz w:val="32"/>
          <w:szCs w:val="32"/>
        </w:rPr>
        <w:t>病假1 天，扣除当月效益工资5 ％。</w:t>
      </w:r>
    </w:p>
    <w:p>
      <w:pPr>
        <w:ind w:firstLine="704" w:firstLineChars="220"/>
        <w:rPr>
          <w:rFonts w:ascii="仿宋_GB2312" w:eastAsia="仿宋_GB2312"/>
          <w:sz w:val="32"/>
          <w:szCs w:val="32"/>
        </w:rPr>
      </w:pPr>
      <w:r>
        <w:rPr>
          <w:rFonts w:hint="eastAsia" w:ascii="黑体" w:eastAsia="黑体" w:hAnsi="黑体"/>
          <w:sz w:val="32"/>
          <w:szCs w:val="32"/>
        </w:rPr>
        <w:t>3、事假</w:t>
      </w:r>
    </w:p>
    <w:p>
      <w:pPr>
        <w:ind w:firstLine="704" w:firstLineChars="220"/>
        <w:rPr>
          <w:rFonts w:ascii="仿宋_GB2312" w:eastAsia="仿宋_GB2312"/>
          <w:sz w:val="32"/>
          <w:szCs w:val="32"/>
        </w:rPr>
      </w:pPr>
      <w:r>
        <w:rPr>
          <w:rFonts w:hint="eastAsia" w:ascii="黑体" w:eastAsia="黑体" w:hAnsi="黑体"/>
          <w:sz w:val="32"/>
          <w:szCs w:val="32"/>
        </w:rPr>
        <w:t>事假1 天，扣除当月效益工资10 %。</w:t>
      </w:r>
    </w:p>
    <w:p>
      <w:pPr>
        <w:ind w:firstLine="704" w:firstLineChars="220"/>
        <w:rPr>
          <w:rFonts w:ascii="仿宋_GB2312" w:eastAsia="仿宋_GB2312"/>
          <w:sz w:val="32"/>
          <w:szCs w:val="32"/>
        </w:rPr>
      </w:pPr>
      <w:r>
        <w:rPr>
          <w:rFonts w:hint="eastAsia" w:ascii="黑体" w:eastAsia="黑体" w:hAnsi="黑体"/>
          <w:sz w:val="32"/>
          <w:szCs w:val="32"/>
        </w:rPr>
        <w:t>第十二条　其他处罚规定。</w:t>
      </w:r>
    </w:p>
    <w:p>
      <w:pPr>
        <w:ind w:firstLine="704" w:firstLineChars="220"/>
        <w:rPr>
          <w:rFonts w:ascii="仿宋_GB2312" w:eastAsia="仿宋_GB2312"/>
          <w:sz w:val="32"/>
          <w:szCs w:val="32"/>
        </w:rPr>
      </w:pPr>
      <w:r>
        <w:rPr>
          <w:rFonts w:hint="eastAsia" w:ascii="黑体" w:eastAsia="黑体" w:hAnsi="黑体"/>
          <w:sz w:val="32"/>
          <w:szCs w:val="32"/>
        </w:rPr>
        <w:t>1、以功抵过。员工违纪后，若获得奖励，本人可提出申请，以奖励抵处罚；相抵后，该奖励不再享受。</w:t>
      </w:r>
    </w:p>
    <w:p>
      <w:pPr>
        <w:ind w:firstLine="704" w:firstLineChars="220"/>
        <w:rPr>
          <w:rFonts w:ascii="仿宋_GB2312" w:eastAsia="仿宋_GB2312"/>
          <w:sz w:val="32"/>
          <w:szCs w:val="32"/>
        </w:rPr>
      </w:pPr>
      <w:r>
        <w:rPr>
          <w:rFonts w:hint="eastAsia" w:ascii="黑体" w:eastAsia="黑体" w:hAnsi="黑体"/>
          <w:sz w:val="32"/>
          <w:szCs w:val="32"/>
        </w:rPr>
        <w:t>2、员工因触犯国家法律受司法部门处理，作无薪处理，并予以辞退。</w:t>
      </w:r>
    </w:p>
    <w:p>
      <w:pPr>
        <w:ind w:firstLine="704" w:firstLineChars="220"/>
        <w:rPr>
          <w:rFonts w:ascii="仿宋_GB2312" w:eastAsia="仿宋_GB2312"/>
          <w:sz w:val="32"/>
          <w:szCs w:val="32"/>
        </w:rPr>
      </w:pPr>
      <w:r>
        <w:rPr>
          <w:rFonts w:hint="eastAsia" w:ascii="黑体" w:eastAsia="黑体" w:hAnsi="黑体"/>
          <w:sz w:val="32"/>
          <w:szCs w:val="32"/>
        </w:rPr>
        <w:t>3 、对连续3 个月工作没进展或没有盈利的部门，部门负责人予以降职或免职。</w:t>
      </w:r>
    </w:p>
    <w:p>
      <w:pPr>
        <w:ind w:firstLine="704" w:firstLineChars="220"/>
        <w:rPr>
          <w:rFonts w:ascii="仿宋_GB2312" w:eastAsia="仿宋_GB2312"/>
          <w:sz w:val="32"/>
          <w:szCs w:val="32"/>
        </w:rPr>
      </w:pPr>
      <w:r>
        <w:rPr>
          <w:rFonts w:hint="eastAsia" w:ascii="黑体" w:eastAsia="黑体" w:hAnsi="黑体"/>
          <w:sz w:val="32"/>
          <w:szCs w:val="32"/>
        </w:rPr>
        <w:t>4、违反公司经济合同管理办法，擅自订立合同造成经济损失的应由责任人与参与者赔偿。</w:t>
      </w:r>
    </w:p>
    <w:p>
      <w:pPr>
        <w:ind w:firstLine="704" w:firstLineChars="220"/>
        <w:rPr>
          <w:rFonts w:ascii="仿宋_GB2312" w:eastAsia="仿宋_GB2312"/>
          <w:sz w:val="32"/>
          <w:szCs w:val="32"/>
        </w:rPr>
      </w:pPr>
      <w:r>
        <w:rPr>
          <w:rFonts w:hint="eastAsia" w:ascii="黑体" w:eastAsia="黑体" w:hAnsi="黑体"/>
          <w:sz w:val="32"/>
          <w:szCs w:val="32"/>
        </w:rPr>
        <w:t>5、公司车辆发生交通事故，责任在我方者，追究驾驶员经济责任，视情况赔偿损失。</w:t>
      </w:r>
    </w:p>
    <w:p>
      <w:pPr>
        <w:ind w:firstLine="704" w:firstLineChars="220"/>
        <w:rPr>
          <w:rFonts w:ascii="仿宋_GB2312" w:eastAsia="仿宋_GB2312"/>
          <w:sz w:val="32"/>
          <w:szCs w:val="32"/>
        </w:rPr>
      </w:pPr>
      <w:r>
        <w:rPr>
          <w:rFonts w:hint="eastAsia" w:ascii="黑体" w:eastAsia="黑体" w:hAnsi="黑体"/>
          <w:sz w:val="32"/>
          <w:szCs w:val="32"/>
        </w:rPr>
        <w:t>第十三条　处罚程序</w:t>
      </w:r>
    </w:p>
    <w:p>
      <w:pPr>
        <w:ind w:firstLine="704" w:firstLineChars="220"/>
        <w:rPr>
          <w:rFonts w:ascii="仿宋_GB2312" w:eastAsia="仿宋_GB2312"/>
          <w:sz w:val="32"/>
          <w:szCs w:val="32"/>
        </w:rPr>
      </w:pPr>
      <w:r>
        <w:rPr>
          <w:rFonts w:hint="eastAsia" w:ascii="黑体" w:eastAsia="黑体" w:hAnsi="黑体"/>
          <w:sz w:val="32"/>
          <w:szCs w:val="32"/>
        </w:rPr>
        <w:t>1、员工违纪后，由所在部门依具体违纪事项和本条例提出处理意见</w:t>
      </w:r>
    </w:p>
    <w:p>
      <w:pPr>
        <w:ind w:firstLine="704" w:firstLineChars="220"/>
        <w:rPr>
          <w:rFonts w:ascii="仿宋_GB2312" w:eastAsia="仿宋_GB2312"/>
          <w:sz w:val="32"/>
          <w:szCs w:val="32"/>
        </w:rPr>
      </w:pPr>
      <w:r>
        <w:rPr>
          <w:rFonts w:hint="eastAsia" w:ascii="黑体" w:eastAsia="黑体" w:hAnsi="黑体"/>
          <w:sz w:val="32"/>
          <w:szCs w:val="32"/>
        </w:rPr>
        <w:t>2、各类处罚的过程：</w:t>
      </w:r>
    </w:p>
    <w:p>
      <w:pPr>
        <w:ind w:firstLine="547" w:firstLineChars="171"/>
        <w:rPr>
          <w:rFonts w:ascii="仿宋_GB2312" w:eastAsia="仿宋_GB2312"/>
          <w:sz w:val="32"/>
          <w:szCs w:val="32"/>
        </w:rPr>
      </w:pPr>
      <w:r>
        <w:rPr>
          <w:rFonts w:hint="eastAsia" w:ascii="黑体" w:eastAsia="黑体" w:hAnsi="黑体"/>
          <w:sz w:val="32"/>
          <w:szCs w:val="32"/>
        </w:rPr>
        <w:t xml:space="preserve"> (1）口头警告，由当事人的主管签字后生效，并报人力资源部备案</w:t>
      </w:r>
    </w:p>
    <w:p>
      <w:pPr>
        <w:ind w:firstLine="704" w:firstLineChars="220"/>
        <w:rPr>
          <w:rFonts w:ascii="仿宋_GB2312" w:eastAsia="仿宋_GB2312"/>
          <w:sz w:val="32"/>
          <w:szCs w:val="32"/>
        </w:rPr>
      </w:pPr>
      <w:r>
        <w:rPr>
          <w:rFonts w:hint="eastAsia" w:ascii="黑体" w:eastAsia="黑体" w:hAnsi="黑体"/>
          <w:sz w:val="32"/>
          <w:szCs w:val="32"/>
        </w:rPr>
        <w:t>(2）书面警告以及以上处罚，经人力资源部审核，由公司总经理办公会议决定，总经理签字后生效；</w:t>
      </w:r>
    </w:p>
    <w:p>
      <w:pPr>
        <w:ind w:firstLine="704" w:firstLineChars="220"/>
        <w:rPr>
          <w:rFonts w:ascii="仿宋_GB2312" w:eastAsia="仿宋_GB2312"/>
          <w:sz w:val="32"/>
          <w:szCs w:val="32"/>
        </w:rPr>
      </w:pPr>
      <w:r>
        <w:rPr>
          <w:rFonts w:hint="eastAsia" w:ascii="黑体" w:eastAsia="黑体" w:hAnsi="黑体"/>
          <w:sz w:val="32"/>
          <w:szCs w:val="32"/>
        </w:rPr>
        <w:t>(3）革职辞退须听取工会意见。</w:t>
      </w:r>
    </w:p>
    <w:p>
      <w:pPr>
        <w:ind w:firstLine="704" w:firstLineChars="220"/>
        <w:rPr>
          <w:rFonts w:ascii="仿宋_GB2312" w:eastAsia="仿宋_GB2312"/>
          <w:sz w:val="32"/>
          <w:szCs w:val="32"/>
        </w:rPr>
      </w:pPr>
      <w:r>
        <w:rPr>
          <w:rFonts w:hint="eastAsia" w:ascii="黑体" w:eastAsia="黑体" w:hAnsi="黑体"/>
          <w:sz w:val="32"/>
          <w:szCs w:val="32"/>
        </w:rPr>
        <w:t>3 、申诉。员工可在处罚决定之日起7 天内以书面形式向公司提出申诉。申诉期维持原处理结论。</w:t>
      </w:r>
    </w:p>
    <w:p>
      <w:pPr>
        <w:ind w:firstLine="704" w:firstLineChars="220"/>
        <w:rPr>
          <w:rFonts w:ascii="仿宋_GB2312" w:eastAsia="仿宋_GB2312"/>
          <w:sz w:val="32"/>
          <w:szCs w:val="32"/>
        </w:rPr>
      </w:pPr>
      <w:r>
        <w:rPr>
          <w:rFonts w:hint="eastAsia" w:ascii="黑体" w:eastAsia="黑体" w:hAnsi="黑体"/>
          <w:sz w:val="32"/>
          <w:szCs w:val="32"/>
        </w:rPr>
        <w:t>4、处罚事宜记入员工档案，并予公告。</w:t>
      </w:r>
    </w:p>
    <w:p>
      <w:pPr>
        <w:ind w:firstLine="640" w:firstLineChars="200"/>
        <w:rPr>
          <w:rFonts w:ascii="仿宋_GB2312" w:eastAsia="仿宋_GB2312"/>
          <w:sz w:val="32"/>
          <w:szCs w:val="32"/>
        </w:rPr>
      </w:pPr>
      <w:r>
        <w:rPr>
          <w:rFonts w:hint="eastAsia" w:ascii="黑体" w:eastAsia="黑体" w:hAnsi="黑体"/>
          <w:sz w:val="32"/>
          <w:szCs w:val="32"/>
        </w:rPr>
        <w:t>5、员工在受罚之日起的一定时间内表现良好，可减轻或撤销处罚。</w:t>
      </w:r>
    </w:p>
    <w:p>
      <w:pPr>
        <w:jc w:val="center"/>
        <w:rPr>
          <w:rFonts w:ascii="仿宋_GB2312" w:eastAsia="仿宋_GB2312"/>
          <w:sz w:val="32"/>
          <w:szCs w:val="32"/>
        </w:rPr>
      </w:pPr>
      <w:r>
        <w:rPr>
          <w:rFonts w:hint="eastAsia" w:ascii="黑体" w:eastAsia="黑体" w:hAnsi="黑体"/>
          <w:sz w:val="32"/>
          <w:szCs w:val="32"/>
        </w:rPr>
        <w:t>第四章　附则</w:t>
      </w:r>
    </w:p>
    <w:p>
      <w:pPr>
        <w:ind w:firstLine="704" w:firstLineChars="220"/>
        <w:rPr>
          <w:rFonts w:ascii="仿宋_GB2312" w:eastAsia="仿宋_GB2312"/>
          <w:sz w:val="32"/>
          <w:szCs w:val="32"/>
        </w:rPr>
      </w:pPr>
      <w:r>
        <w:rPr>
          <w:rFonts w:hint="eastAsia" w:ascii="黑体" w:eastAsia="黑体" w:hAnsi="黑体"/>
          <w:sz w:val="32"/>
          <w:szCs w:val="32"/>
        </w:rPr>
        <w:t>第十四条　本办法由人力资源部负责解释，自公布之日起执行。</w:t>
      </w:r>
    </w:p>
    <w:p>
      <w:pPr>
        <w:ind w:left="1" w:firstLine="640" w:firstLineChars="200"/>
        <w:rPr>
          <w:rFonts w:ascii="仿宋_GB2312" w:eastAsia="仿宋_GB2312"/>
          <w:sz w:val="32"/>
          <w:szCs w:val="32"/>
        </w:rPr>
      </w:pPr>
    </w:p>
    <w:p>
      <w:pPr>
        <w:pStyle w:val="21"/>
        <w:wordWrap w:val="0"/>
        <w:spacing w:line="357" w:lineRule="atLeast"/>
        <w:rPr>
          <w:rFonts w:ascii="楷体" w:hAnsi="楷体" w:eastAsia="楷体" w:cs="楷体"/>
          <w:sz w:val="32"/>
          <w:szCs w:val="32"/>
        </w:rPr>
      </w:pPr>
    </w:p>
    <w:sectPr>
      <w:headerReference r:id="rId3" w:type="default"/>
      <w:footerReference r:id="rId4" w:type="default"/>
      <w:pgSz w:w="12240" w:h="15840"/>
      <w:pgMar w:top="680" w:right="850" w:bottom="680" w:left="850" w:header="57"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Times New  Roman">
    <w:altName w:val="Times New Roman"/>
    <w:panose1 w:val="00000000000000000000"/>
    <w:charset w:val="00"/>
    <w:family w:val="roman"/>
    <w:pitch w:val="default"/>
    <w:sig w:usb0="00000000" w:usb1="00000000" w:usb2="00000000" w:usb3="00000000" w:csb0="00040001" w:csb1="00000000"/>
  </w:font>
  <w:font w:name="Times &#10;New Roman">
    <w:altName w:val="Times New Roman"/>
    <w:panose1 w:val="00000000000000000000"/>
    <w:charset w:val="00"/>
    <w:family w:val="roman"/>
    <w:pitch w:val="default"/>
    <w:sig w:usb0="00000000" w:usb1="00000000" w:usb2="00000000" w:usb3="00000000" w:csb0="00040001" w:csb1="00000000"/>
  </w:font>
  <w:font w:name="Times  New Roman">
    <w:altName w:val="Times New Roman"/>
    <w:panose1 w:val="00000000000000000000"/>
    <w:charset w:val="00"/>
    <w:family w:val="roman"/>
    <w:pitch w:val="default"/>
    <w:sig w:usb0="00000000" w:usb1="00000000" w:usb2="00000000" w:usb3="00000000" w:csb0="00040001" w:csb1="00000000"/>
  </w:font>
  <w:font w:name="Times New &#10;Roman">
    <w:altName w:val="Times New Roman"/>
    <w:panose1 w:val="00000000000000000000"/>
    <w:charset w:val="00"/>
    <w:family w:val="roma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jc w:val="center"/>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333399"/>
        <w:sz w:val="20"/>
        <w:szCs w:val="20"/>
      </w:rPr>
    </w:pPr>
    <w:r>
      <w:rPr>
        <w:rFonts w:ascii="宋体" w:hAnsi="宋体" w:eastAsia="宋体" w:cs="宋体"/>
        <w:color w:val="333399"/>
        <w:sz w:val="20"/>
        <w:szCs w:val="20"/>
      </w:rPr>
      <w:pict>
        <v:shape id="_x0000_i1029" o:spt="75" type="#_x0000_t75" style="height:34.5pt;width:526.5pt;" filled="f" o:preferrelative="t" stroked="f" coordsize="21600,21600">
          <v:path/>
          <v:fill on="f" focussize="0,0"/>
          <v:stroke on="f" joinstyle="miter"/>
          <v:imagedata r:id="rId1" o:title="first"/>
          <o:lock v:ext="edit"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2EDC"/>
    <w:multiLevelType w:val="multilevel"/>
    <w:tmpl w:val="004D2EDC"/>
    <w:lvl w:ilvl="0" w:tentative="0">
      <w:start w:val="4"/>
      <w:numFmt w:val="japaneseCounting"/>
      <w:lvlText w:val="第%1条"/>
      <w:lvlJc w:val="left"/>
      <w:pPr>
        <w:tabs>
          <w:tab w:val="left" w:pos="1275"/>
        </w:tabs>
        <w:ind w:left="1275" w:hanging="840"/>
      </w:pPr>
      <w:rPr>
        <w:rFonts w:hint="eastAsia"/>
      </w:rPr>
    </w:lvl>
    <w:lvl w:ilvl="1" w:tentative="0">
      <w:start w:val="1"/>
      <w:numFmt w:val="japaneseCounting"/>
      <w:lvlText w:val="（%2）"/>
      <w:lvlJc w:val="left"/>
      <w:pPr>
        <w:tabs>
          <w:tab w:val="left" w:pos="1575"/>
        </w:tabs>
        <w:ind w:left="1575" w:hanging="720"/>
      </w:pPr>
      <w:rPr>
        <w:rFonts w:hint="eastAsia"/>
      </w:rPr>
    </w:lvl>
    <w:lvl w:ilvl="2" w:tentative="0">
      <w:start w:val="7"/>
      <w:numFmt w:val="japaneseCounting"/>
      <w:lvlText w:val="第%3章"/>
      <w:lvlJc w:val="left"/>
      <w:pPr>
        <w:tabs>
          <w:tab w:val="left" w:pos="2340"/>
        </w:tabs>
        <w:ind w:left="2340" w:hanging="1065"/>
      </w:pPr>
      <w:rPr>
        <w:rFonts w:hint="eastAsia"/>
      </w:r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1B4E2476"/>
    <w:multiLevelType w:val="multilevel"/>
    <w:tmpl w:val="1B4E2476"/>
    <w:lvl w:ilvl="0" w:tentative="0">
      <w:start w:val="1"/>
      <w:numFmt w:val="japaneseCounting"/>
      <w:lvlText w:val="%1、"/>
      <w:lvlJc w:val="left"/>
      <w:pPr>
        <w:tabs>
          <w:tab w:val="left" w:pos="1460"/>
        </w:tabs>
        <w:ind w:left="1460" w:hanging="720"/>
      </w:pPr>
      <w:rPr>
        <w:rFonts w:hint="default"/>
      </w:rPr>
    </w:lvl>
    <w:lvl w:ilvl="1" w:tentative="0">
      <w:start w:val="1"/>
      <w:numFmt w:val="lowerLetter"/>
      <w:lvlText w:val="%2)"/>
      <w:lvlJc w:val="left"/>
      <w:pPr>
        <w:tabs>
          <w:tab w:val="left" w:pos="1580"/>
        </w:tabs>
        <w:ind w:left="1580" w:hanging="420"/>
      </w:pPr>
    </w:lvl>
    <w:lvl w:ilvl="2" w:tentative="0">
      <w:start w:val="1"/>
      <w:numFmt w:val="lowerRoman"/>
      <w:lvlText w:val="%3."/>
      <w:lvlJc w:val="right"/>
      <w:pPr>
        <w:tabs>
          <w:tab w:val="left" w:pos="2000"/>
        </w:tabs>
        <w:ind w:left="2000" w:hanging="420"/>
      </w:pPr>
    </w:lvl>
    <w:lvl w:ilvl="3" w:tentative="0">
      <w:start w:val="1"/>
      <w:numFmt w:val="decimal"/>
      <w:lvlText w:val="%4."/>
      <w:lvlJc w:val="left"/>
      <w:pPr>
        <w:tabs>
          <w:tab w:val="left" w:pos="2420"/>
        </w:tabs>
        <w:ind w:left="2420" w:hanging="420"/>
      </w:pPr>
    </w:lvl>
    <w:lvl w:ilvl="4" w:tentative="0">
      <w:start w:val="1"/>
      <w:numFmt w:val="lowerLetter"/>
      <w:lvlText w:val="%5)"/>
      <w:lvlJc w:val="left"/>
      <w:pPr>
        <w:tabs>
          <w:tab w:val="left" w:pos="2840"/>
        </w:tabs>
        <w:ind w:left="2840" w:hanging="420"/>
      </w:pPr>
    </w:lvl>
    <w:lvl w:ilvl="5" w:tentative="0">
      <w:start w:val="1"/>
      <w:numFmt w:val="lowerRoman"/>
      <w:lvlText w:val="%6."/>
      <w:lvlJc w:val="right"/>
      <w:pPr>
        <w:tabs>
          <w:tab w:val="left" w:pos="3260"/>
        </w:tabs>
        <w:ind w:left="3260" w:hanging="420"/>
      </w:pPr>
    </w:lvl>
    <w:lvl w:ilvl="6" w:tentative="0">
      <w:start w:val="1"/>
      <w:numFmt w:val="decimal"/>
      <w:lvlText w:val="%7."/>
      <w:lvlJc w:val="left"/>
      <w:pPr>
        <w:tabs>
          <w:tab w:val="left" w:pos="3680"/>
        </w:tabs>
        <w:ind w:left="3680" w:hanging="420"/>
      </w:pPr>
    </w:lvl>
    <w:lvl w:ilvl="7" w:tentative="0">
      <w:start w:val="1"/>
      <w:numFmt w:val="lowerLetter"/>
      <w:lvlText w:val="%8)"/>
      <w:lvlJc w:val="left"/>
      <w:pPr>
        <w:tabs>
          <w:tab w:val="left" w:pos="4100"/>
        </w:tabs>
        <w:ind w:left="4100" w:hanging="420"/>
      </w:pPr>
    </w:lvl>
    <w:lvl w:ilvl="8" w:tentative="0">
      <w:start w:val="1"/>
      <w:numFmt w:val="lowerRoman"/>
      <w:lvlText w:val="%9."/>
      <w:lvlJc w:val="right"/>
      <w:pPr>
        <w:tabs>
          <w:tab w:val="left" w:pos="4520"/>
        </w:tabs>
        <w:ind w:left="4520" w:hanging="420"/>
      </w:pPr>
    </w:lvl>
  </w:abstractNum>
  <w:abstractNum w:abstractNumId="2">
    <w:nsid w:val="319B3A3D"/>
    <w:multiLevelType w:val="multilevel"/>
    <w:tmpl w:val="319B3A3D"/>
    <w:lvl w:ilvl="0" w:tentative="0">
      <w:start w:val="4"/>
      <w:numFmt w:val="japaneseCounting"/>
      <w:lvlText w:val="第%1章"/>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A27285"/>
    <w:multiLevelType w:val="multilevel"/>
    <w:tmpl w:val="46A27285"/>
    <w:lvl w:ilvl="0" w:tentative="0">
      <w:start w:val="1"/>
      <w:numFmt w:val="japaneseCounting"/>
      <w:lvlText w:val="第%1章"/>
      <w:lvlJc w:val="left"/>
      <w:pPr>
        <w:tabs>
          <w:tab w:val="left" w:pos="1065"/>
        </w:tabs>
        <w:ind w:left="1065" w:hanging="1065"/>
      </w:pPr>
      <w:rPr>
        <w:rFonts w:hint="eastAsia"/>
      </w:rPr>
    </w:lvl>
    <w:lvl w:ilvl="1" w:tentative="0">
      <w:start w:val="1"/>
      <w:numFmt w:val="japaneseCounting"/>
      <w:lvlText w:val="第%2条"/>
      <w:lvlJc w:val="left"/>
      <w:pPr>
        <w:tabs>
          <w:tab w:val="left" w:pos="1260"/>
        </w:tabs>
        <w:ind w:left="1260" w:hanging="84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50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YzhlM2YwNWQ0OGMyYjE2NzQxNTM4ZGJkNTU1ODgifQ=="/>
  </w:docVars>
  <w:rsids>
    <w:rsidRoot w:val="00000000"/>
    <w:rsid w:val="7392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肘形连接符 18"/>
        <o:r id="V:Rule2" type="connector" idref="#肘形连接符 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qFormat="1" w:uiPriority="99" w:semiHidden="0" w:name="Body Text Indent 2"/>
    <w:lsdException w:uiPriority="99"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4"/>
      <w:szCs w:val="24"/>
      <w:lang w:val="en-US" w:eastAsia="zh-CN" w:bidi="ar-SA"/>
    </w:rPr>
  </w:style>
  <w:style w:type="paragraph" w:styleId="2">
    <w:name w:val="heading 1"/>
    <w:basedOn w:val="1"/>
    <w:next w:val="1"/>
    <w:link w:val="27"/>
    <w:qFormat/>
    <w:uiPriority w:val="9"/>
    <w:pPr>
      <w:keepNext/>
      <w:keepLines/>
      <w:spacing w:before="100" w:after="90"/>
      <w:outlineLvl w:val="0"/>
    </w:pPr>
    <w:rPr>
      <w:rFonts w:ascii="Times New Roman" w:hAnsi="Times New Roman" w:eastAsia="宋体"/>
      <w:b/>
      <w:bCs/>
      <w:color w:val="FF0000"/>
      <w:kern w:val="44"/>
      <w:sz w:val="36"/>
    </w:rPr>
  </w:style>
  <w:style w:type="paragraph" w:styleId="3">
    <w:name w:val="heading 2"/>
    <w:basedOn w:val="1"/>
    <w:next w:val="1"/>
    <w:link w:val="29"/>
    <w:qFormat/>
    <w:uiPriority w:val="9"/>
    <w:pPr>
      <w:keepNext/>
      <w:keepLines/>
      <w:spacing w:before="260" w:after="260"/>
      <w:outlineLvl w:val="1"/>
    </w:pPr>
    <w:rPr>
      <w:rFonts w:ascii="Arial" w:hAnsi="Arial" w:eastAsia="宋体"/>
      <w:b/>
      <w:color w:val="FF0000"/>
      <w:sz w:val="32"/>
    </w:rPr>
  </w:style>
  <w:style w:type="paragraph" w:styleId="4">
    <w:name w:val="heading 3"/>
    <w:basedOn w:val="1"/>
    <w:next w:val="1"/>
    <w:link w:val="28"/>
    <w:qFormat/>
    <w:uiPriority w:val="9"/>
    <w:pPr>
      <w:keepNext/>
      <w:keepLines/>
      <w:spacing w:before="260" w:after="260"/>
      <w:jc w:val="center"/>
      <w:outlineLvl w:val="2"/>
    </w:pPr>
    <w:rPr>
      <w:rFonts w:ascii="Times New Roman" w:hAnsi="Times New Roman" w:eastAsia="宋体"/>
      <w:b/>
      <w:color w:val="000080"/>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uiPriority w:val="39"/>
    <w:pPr>
      <w:ind w:left="2520" w:leftChars="1200"/>
    </w:p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538" w:firstLineChars="192"/>
    </w:pPr>
    <w:rPr>
      <w:sz w:val="28"/>
    </w:rPr>
  </w:style>
  <w:style w:type="paragraph" w:styleId="8">
    <w:name w:val="toc 5"/>
    <w:basedOn w:val="1"/>
    <w:next w:val="1"/>
    <w:unhideWhenUsed/>
    <w:uiPriority w:val="39"/>
    <w:pPr>
      <w:ind w:left="1680" w:leftChars="800"/>
    </w:pPr>
  </w:style>
  <w:style w:type="paragraph" w:styleId="9">
    <w:name w:val="toc 3"/>
    <w:basedOn w:val="1"/>
    <w:next w:val="1"/>
    <w:unhideWhenUsed/>
    <w:qFormat/>
    <w:uiPriority w:val="39"/>
    <w:pPr>
      <w:ind w:left="840" w:leftChars="400"/>
    </w:pPr>
  </w:style>
  <w:style w:type="paragraph" w:styleId="10">
    <w:name w:val="Plain Text"/>
    <w:basedOn w:val="1"/>
    <w:unhideWhenUsed/>
    <w:qFormat/>
    <w:uiPriority w:val="99"/>
    <w:rPr>
      <w:rFonts w:ascii="宋体" w:hAnsi="Courier New"/>
      <w:szCs w:val="20"/>
    </w:rPr>
  </w:style>
  <w:style w:type="paragraph" w:styleId="11">
    <w:name w:val="toc 8"/>
    <w:basedOn w:val="1"/>
    <w:next w:val="1"/>
    <w:unhideWhenUsed/>
    <w:qFormat/>
    <w:uiPriority w:val="39"/>
    <w:pPr>
      <w:ind w:left="2940" w:leftChars="1400"/>
    </w:pPr>
  </w:style>
  <w:style w:type="paragraph" w:styleId="12">
    <w:name w:val="Body Text Indent 2"/>
    <w:basedOn w:val="1"/>
    <w:unhideWhenUsed/>
    <w:qFormat/>
    <w:uiPriority w:val="99"/>
    <w:pPr>
      <w:ind w:firstLine="540"/>
    </w:pPr>
    <w:rPr>
      <w:sz w:val="28"/>
    </w:rPr>
  </w:style>
  <w:style w:type="paragraph" w:styleId="13">
    <w:name w:val="footer"/>
    <w:basedOn w:val="1"/>
    <w:unhideWhenUsed/>
    <w:qFormat/>
    <w:uiPriority w:val="0"/>
    <w:pPr>
      <w:tabs>
        <w:tab w:val="center" w:pos="4153"/>
        <w:tab w:val="right" w:pos="8306"/>
      </w:tabs>
      <w:snapToGrid w:val="0"/>
    </w:pPr>
    <w:rPr>
      <w:sz w:val="18"/>
    </w:rPr>
  </w:style>
  <w:style w:type="paragraph" w:styleId="14">
    <w:name w:val="header"/>
    <w:basedOn w:val="1"/>
    <w:unhideWhenUsed/>
    <w:qFormat/>
    <w:uiPriority w:val="0"/>
    <w:pPr>
      <w:tabs>
        <w:tab w:val="center" w:pos="4153"/>
        <w:tab w:val="right" w:pos="8306"/>
      </w:tabs>
      <w:snapToGrid w:val="0"/>
      <w:jc w:val="both"/>
    </w:pPr>
    <w:rPr>
      <w:rFonts w:ascii="Times New Roman" w:hAnsi="Times New Roman"/>
      <w:sz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toc 6"/>
    <w:basedOn w:val="1"/>
    <w:next w:val="1"/>
    <w:unhideWhenUsed/>
    <w:uiPriority w:val="39"/>
    <w:pPr>
      <w:ind w:left="2100" w:leftChars="1000"/>
    </w:pPr>
  </w:style>
  <w:style w:type="paragraph" w:styleId="18">
    <w:name w:val="Body Text Indent 3"/>
    <w:basedOn w:val="1"/>
    <w:unhideWhenUsed/>
    <w:uiPriority w:val="99"/>
    <w:pPr>
      <w:ind w:firstLine="420" w:firstLineChars="200"/>
    </w:pPr>
    <w:rPr>
      <w:rFonts w:eastAsia="仿宋_GB2312"/>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style>
  <w:style w:type="paragraph" w:styleId="21">
    <w:name w:val="Normal (Web)"/>
    <w:basedOn w:val="1"/>
    <w:unhideWhenUsed/>
    <w:qFormat/>
    <w:uiPriority w:val="99"/>
    <w:pPr>
      <w:spacing w:before="100" w:beforeAutospacing="1" w:after="100" w:afterAutospacing="1"/>
    </w:pPr>
    <w:rPr>
      <w:rFonts w:cs="Times New Roman"/>
    </w:rPr>
  </w:style>
  <w:style w:type="character" w:styleId="24">
    <w:name w:val="Strong"/>
    <w:basedOn w:val="23"/>
    <w:qFormat/>
    <w:uiPriority w:val="22"/>
    <w:rPr>
      <w:b/>
    </w:rPr>
  </w:style>
  <w:style w:type="character" w:styleId="25">
    <w:name w:val="page number"/>
    <w:basedOn w:val="23"/>
    <w:unhideWhenUsed/>
    <w:uiPriority w:val="99"/>
  </w:style>
  <w:style w:type="character" w:styleId="26">
    <w:name w:val="Hyperlink"/>
    <w:basedOn w:val="23"/>
    <w:unhideWhenUsed/>
    <w:uiPriority w:val="99"/>
    <w:rPr>
      <w:color w:val="0000FF"/>
      <w:u w:val="single"/>
    </w:rPr>
  </w:style>
  <w:style w:type="character" w:customStyle="1" w:styleId="27">
    <w:name w:val="标题 1 字符"/>
    <w:link w:val="2"/>
    <w:uiPriority w:val="0"/>
    <w:rPr>
      <w:rFonts w:ascii="Times New Roman" w:hAnsi="Times New Roman" w:eastAsia="宋体"/>
      <w:b/>
      <w:bCs/>
      <w:color w:val="FF0000"/>
      <w:kern w:val="44"/>
      <w:sz w:val="36"/>
    </w:rPr>
  </w:style>
  <w:style w:type="character" w:customStyle="1" w:styleId="28">
    <w:name w:val="标题 3 字符"/>
    <w:link w:val="4"/>
    <w:uiPriority w:val="9"/>
    <w:rPr>
      <w:rFonts w:ascii="Times New Roman" w:hAnsi="Times New Roman" w:eastAsia="宋体"/>
      <w:b/>
      <w:color w:val="000080"/>
      <w:sz w:val="24"/>
    </w:rPr>
  </w:style>
  <w:style w:type="character" w:customStyle="1" w:styleId="29">
    <w:name w:val="标题 2 字符"/>
    <w:link w:val="3"/>
    <w:uiPriority w:val="9"/>
    <w:rPr>
      <w:rFonts w:ascii="Arial" w:hAnsi="Arial" w:eastAsia="宋体"/>
      <w:b/>
      <w:color w:val="FF0000"/>
      <w:sz w:val="32"/>
      <w:szCs w:val="24"/>
      <w:lang w:bidi="ar-SA"/>
    </w:rPr>
  </w:style>
  <w:style w:type="paragraph" w:customStyle="1" w:styleId="30">
    <w:name w:val="A"/>
    <w:basedOn w:val="1"/>
    <w:uiPriority w:val="0"/>
    <w:pPr>
      <w:spacing w:line="360" w:lineRule="atLeast"/>
    </w:pPr>
  </w:style>
  <w:style w:type="paragraph" w:customStyle="1" w:styleId="31">
    <w:name w:val="样式1"/>
    <w:basedOn w:val="2"/>
    <w:qFormat/>
    <w:uiPriority w:val="0"/>
  </w:style>
  <w:style w:type="paragraph" w:customStyle="1" w:styleId="32">
    <w:name w:val="Defaul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3">
    <w:name w:val="P"/>
    <w:basedOn w:val="1"/>
    <w:uiPriority w:val="0"/>
    <w:pPr>
      <w:spacing w:line="360" w:lineRule="atLeast"/>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卡KEEP</Manager>
  <Company>卡KEEP</Company>
  <Pages>58</Pages>
  <Words>28601</Words>
  <Characters>28902</Characters>
  <Lines>1484</Lines>
  <Paragraphs>1412</Paragraphs>
  <TotalTime>1</TotalTime>
  <ScaleCrop>false</ScaleCrop>
  <LinksUpToDate>false</LinksUpToDate>
  <CharactersWithSpaces>30381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卡KEEP</cp:category>
  <dcterms:created xsi:type="dcterms:W3CDTF">2019-06-09T14:15:00Z</dcterms:created>
  <dc:creator>卡KEEP</dc:creator>
  <dc:description>卡KEEP</dc:description>
  <cp:keywords>卡KEEP</cp:keywords>
  <cp:lastModifiedBy>大鹅</cp:lastModifiedBy>
  <dcterms:modified xsi:type="dcterms:W3CDTF">2022-07-19T11:47:09Z</dcterms:modified>
  <dc:subject>卡KEEP</dc:subject>
  <dc:title>卡KEEP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853921A9877345E0BDE64899853832A9</vt:lpwstr>
  </property>
</Properties>
</file>