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start"/>
        <w:rPr>
          <w:rFonts w:ascii="宋体;SimSun" w:hAnsi="宋体;SimSun" w:cs="宋体;SimSun"/>
          <w:b/>
          <w:b/>
          <w:szCs w:val="21"/>
        </w:rPr>
      </w:pPr>
      <w:r>
        <w:rPr>
          <w:rFonts w:ascii="SimHei" w:hAnsi="SimHei" w:cs="宋体;SimSun" w:eastAsia="黑体"/>
          <w:b/>
          <w:szCs w:val="21"/>
        </w:rPr>
        <w:t>问：</w:t>
      </w:r>
      <w:r>
        <w:rPr>
          <w:rFonts w:ascii="SimHei" w:hAnsi="SimHei" w:cs="宋体;SimSun" w:eastAsia="黑体"/>
          <w:szCs w:val="21"/>
        </w:rPr>
        <w:t>解除或终止劳动合同的经济补偿金以何为计算基数？</w:t>
      </w:r>
    </w:p>
    <w:p>
      <w:pPr>
        <w:pStyle w:val="Normal"/>
        <w:spacing w:lineRule="auto" w:line="360"/>
        <w:jc w:val="start"/>
        <w:rPr>
          <w:rFonts w:ascii="宋体;SimSun" w:hAnsi="宋体;SimSun" w:cs="宋体;SimSun"/>
          <w:b/>
          <w:b/>
          <w:szCs w:val="21"/>
        </w:rPr>
      </w:pPr>
      <w:r>
        <w:rPr>
          <w:rFonts w:ascii="SimHei" w:hAnsi="SimHei" w:cs="宋体;SimSun" w:eastAsia="黑体"/>
          <w:b/>
          <w:szCs w:val="21"/>
        </w:rPr>
        <w:t>答：</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经济补偿金的基数是按照解除或者终止劳动合同前</w:t>
      </w:r>
      <w:r>
        <w:rPr>
          <w:rFonts w:cs="Verdana" w:ascii="SimHei" w:hAnsi="SimHei" w:eastAsia="黑体"/>
          <w:kern w:val="0"/>
          <w:szCs w:val="21"/>
        </w:rPr>
        <w:t>12</w:t>
      </w:r>
      <w:r>
        <w:rPr>
          <w:rFonts w:ascii="SimHei" w:hAnsi="SimHei" w:cs="Verdana" w:eastAsia="黑体"/>
          <w:kern w:val="0"/>
          <w:szCs w:val="21"/>
        </w:rPr>
        <w:t>个月劳动者的月平均工资计算。劳动者在劳动合同解除或终止前</w:t>
      </w:r>
      <w:r>
        <w:rPr>
          <w:rFonts w:cs="Verdana" w:ascii="SimHei" w:hAnsi="SimHei" w:eastAsia="黑体"/>
          <w:kern w:val="0"/>
          <w:szCs w:val="21"/>
        </w:rPr>
        <w:t>12</w:t>
      </w:r>
      <w:r>
        <w:rPr>
          <w:rFonts w:ascii="SimHei" w:hAnsi="SimHei" w:cs="Verdana" w:eastAsia="黑体"/>
          <w:kern w:val="0"/>
          <w:szCs w:val="21"/>
        </w:rPr>
        <w:t>个月的平均工资低于当地最低工资标准的，按照当地最低工资标准计算。劳动者工作不满</w:t>
      </w:r>
      <w:r>
        <w:rPr>
          <w:rFonts w:cs="Verdana" w:ascii="SimHei" w:hAnsi="SimHei" w:eastAsia="黑体"/>
          <w:kern w:val="0"/>
          <w:szCs w:val="21"/>
        </w:rPr>
        <w:t>12</w:t>
      </w:r>
      <w:r>
        <w:rPr>
          <w:rFonts w:ascii="SimHei" w:hAnsi="SimHei" w:cs="Verdana" w:eastAsia="黑体"/>
          <w:kern w:val="0"/>
          <w:szCs w:val="21"/>
        </w:rPr>
        <w:t>个月的，按照实际工作的月数计算平均工资。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这里的“月工资”是指用人单位根据国家规定或者劳动合同的约定，依法以货币形式支付给劳动者的劳动报酬，包括计时工资、计件工资、奖金、津贴和补贴、加班加点工资以及特殊情况下支付的工资等货币性收入。劳动者个人承担的社会保险费以及个人所得税应当包含在内。</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）实践中劳动者的工资一般有基本工资、应发工资、实发工资之分。经济补偿金通常以应发工资为计算基数。</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基本工资通常是指用人单位给劳动者设定的底薪，一般未包括加班工资、津贴、补贴、福利待遇等。</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应发工资是指劳动者提供正常劳动按照法律规定应当获得的全部工资，包括了基本工资、加班工资、奖金、津贴等。</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实发工资是指劳动者每月实际拿到的工资，通常会被扣减一些费用，比如，代扣代缴社会保险费、所得税等，劳动者实际到手的金额通常会比应发工资少。经济补偿金的计算应当以劳动者的应发工资作为基数，而不是以基本工资、实发工资为基数。</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）劳动者的以下劳动收入不列入经济补偿金基数的范围：</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社会保险福利费用，如丧葬抚恤救济费、生活困难补助费、计划生育补贴等</w:t>
      </w:r>
      <w:r>
        <w:rPr>
          <w:rFonts w:ascii="SimHei" w:hAnsi="SimHei" w:cs="Verdana" w:eastAsia="黑体"/>
          <w:kern w:val="0"/>
          <w:szCs w:val="21"/>
        </w:rPr>
        <w:t>；</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劳动保护费用，如工作服、解毒剂、清凉饮料费用等</w:t>
      </w:r>
      <w:r>
        <w:rPr>
          <w:rFonts w:ascii="SimHei" w:hAnsi="SimHei" w:cs="Verdana" w:eastAsia="黑体"/>
          <w:kern w:val="0"/>
          <w:szCs w:val="21"/>
        </w:rPr>
        <w:t>；</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按规定未列入工资总额的各种劳动报酬及其他劳动收入，如创造发明奖、国家星火奖、自然科学奖、科学技术进步奖、合理化建议和技术改进奖、中华技能大奖等，以及稿费、讲课费、翻译费等。</w:t>
      </w:r>
    </w:p>
    <w:p>
      <w:pPr>
        <w:pStyle w:val="Normal"/>
        <w:spacing w:lineRule="auto" w:line="360"/>
        <w:jc w:val="start"/>
        <w:rPr>
          <w:rFonts w:ascii="宋体;SimSun" w:hAnsi="宋体;SimSun" w:cs="宋体;SimSun"/>
          <w:b/>
          <w:b/>
          <w:szCs w:val="21"/>
        </w:rPr>
      </w:pPr>
      <w:r>
        <w:rPr>
          <w:rFonts w:ascii="SimHei" w:hAnsi="SimHei" w:cs="宋体;SimSun" w:eastAsia="黑体"/>
          <w:b/>
          <w:szCs w:val="21"/>
        </w:rPr>
        <w:t>参考法规：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《劳动合同法》第</w:t>
      </w:r>
      <w:r>
        <w:rPr>
          <w:rFonts w:cs="Verdana" w:ascii="SimHei" w:hAnsi="SimHei" w:eastAsia="黑体"/>
          <w:kern w:val="0"/>
          <w:szCs w:val="21"/>
        </w:rPr>
        <w:t>47</w:t>
      </w:r>
      <w:r>
        <w:rPr>
          <w:rFonts w:ascii="SimHei" w:hAnsi="SimHei" w:cs="Verdana" w:eastAsia="黑体"/>
          <w:kern w:val="0"/>
          <w:szCs w:val="21"/>
        </w:rPr>
        <w:t>条、第</w:t>
      </w:r>
      <w:r>
        <w:rPr>
          <w:rFonts w:cs="Verdana" w:ascii="SimHei" w:hAnsi="SimHei" w:eastAsia="黑体"/>
          <w:kern w:val="0"/>
          <w:szCs w:val="21"/>
        </w:rPr>
        <w:t>50</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《劳动合同法实施条例》第</w:t>
      </w:r>
      <w:r>
        <w:rPr>
          <w:rFonts w:cs="Verdana" w:ascii="SimHei" w:hAnsi="SimHei" w:eastAsia="黑体"/>
          <w:kern w:val="0"/>
          <w:szCs w:val="21"/>
        </w:rPr>
        <w:t>27</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劳动部《违反和解除劳动合同的经济补偿办法》</w:t>
      </w:r>
      <w:r>
        <w:rPr>
          <w:rFonts w:cs="Verdana" w:ascii="SimHei" w:hAnsi="SimHei" w:eastAsia="黑体"/>
          <w:kern w:val="0"/>
          <w:szCs w:val="21"/>
        </w:rPr>
        <w:t>(</w:t>
      </w:r>
      <w:r>
        <w:rPr>
          <w:rFonts w:ascii="SimHei" w:hAnsi="SimHei" w:cs="Verdana" w:eastAsia="黑体"/>
          <w:kern w:val="0"/>
          <w:szCs w:val="21"/>
        </w:rPr>
        <w:t>劳部发</w:t>
      </w:r>
      <w:r>
        <w:rPr>
          <w:rFonts w:cs="Verdana" w:ascii="SimHei" w:hAnsi="SimHei" w:eastAsia="黑体"/>
          <w:kern w:val="0"/>
          <w:szCs w:val="21"/>
        </w:rPr>
        <w:t>(1994)481</w:t>
      </w:r>
      <w:r>
        <w:rPr>
          <w:rFonts w:ascii="SimHei" w:hAnsi="SimHei" w:cs="Verdana" w:eastAsia="黑体"/>
          <w:kern w:val="0"/>
          <w:szCs w:val="21"/>
        </w:rPr>
        <w:t>号</w:t>
      </w:r>
      <w:r>
        <w:rPr>
          <w:rFonts w:cs="Verdana" w:ascii="SimHei" w:hAnsi="SimHei" w:eastAsia="黑体"/>
          <w:kern w:val="0"/>
          <w:szCs w:val="21"/>
        </w:rPr>
        <w:t xml:space="preserve">) </w:t>
      </w:r>
      <w:r>
        <w:rPr>
          <w:rFonts w:ascii="SimHei" w:hAnsi="SimHei" w:cs="Verdana" w:eastAsia="黑体"/>
          <w:kern w:val="0"/>
          <w:szCs w:val="21"/>
        </w:rPr>
        <w:t>第</w:t>
      </w:r>
      <w:r>
        <w:rPr>
          <w:rFonts w:cs="Verdana" w:ascii="SimHei" w:hAnsi="SimHei" w:eastAsia="黑体"/>
          <w:kern w:val="0"/>
          <w:szCs w:val="21"/>
        </w:rPr>
        <w:t>11</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劳动部《关于贯彻执行〈劳动法〉若干问题的意见》</w:t>
      </w:r>
      <w:r>
        <w:rPr>
          <w:rFonts w:cs="Verdana" w:ascii="SimHei" w:hAnsi="SimHei" w:eastAsia="黑体"/>
          <w:kern w:val="0"/>
          <w:szCs w:val="21"/>
        </w:rPr>
        <w:t>(</w:t>
      </w:r>
      <w:r>
        <w:rPr>
          <w:rFonts w:ascii="SimHei" w:hAnsi="SimHei" w:cs="Verdana" w:eastAsia="黑体"/>
          <w:kern w:val="0"/>
          <w:szCs w:val="21"/>
        </w:rPr>
        <w:t>劳部发</w:t>
      </w:r>
      <w:r>
        <w:rPr>
          <w:rFonts w:cs="Verdana" w:ascii="SimHei" w:hAnsi="SimHei" w:eastAsia="黑体"/>
          <w:kern w:val="0"/>
          <w:szCs w:val="21"/>
        </w:rPr>
        <w:t>[1995]309</w:t>
      </w:r>
      <w:r>
        <w:rPr>
          <w:rFonts w:ascii="SimHei" w:hAnsi="SimHei" w:cs="Verdana" w:eastAsia="黑体"/>
          <w:kern w:val="0"/>
          <w:szCs w:val="21"/>
        </w:rPr>
        <w:t>号</w:t>
      </w:r>
      <w:r>
        <w:rPr>
          <w:rFonts w:cs="Verdana" w:ascii="SimHei" w:hAnsi="SimHei" w:eastAsia="黑体"/>
          <w:kern w:val="0"/>
          <w:szCs w:val="21"/>
        </w:rPr>
        <w:t>)</w:t>
      </w:r>
      <w:r>
        <w:rPr>
          <w:rFonts w:ascii="SimHei" w:hAnsi="SimHei" w:cs="Verdana" w:eastAsia="黑体"/>
          <w:kern w:val="0"/>
          <w:szCs w:val="21"/>
        </w:rPr>
        <w:t>第</w:t>
      </w:r>
      <w:r>
        <w:rPr>
          <w:rFonts w:cs="Verdana" w:ascii="SimHei" w:hAnsi="SimHei" w:eastAsia="黑体"/>
          <w:kern w:val="0"/>
          <w:szCs w:val="21"/>
        </w:rPr>
        <w:t>53</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5.</w:t>
      </w:r>
      <w:r>
        <w:rPr>
          <w:rFonts w:ascii="SimHei" w:hAnsi="SimHei" w:cs="Verdana" w:eastAsia="黑体"/>
          <w:kern w:val="0"/>
          <w:szCs w:val="21"/>
        </w:rPr>
        <w:t>国家统计局《关于工资总额组成的规定》第</w:t>
      </w:r>
      <w:r>
        <w:rPr>
          <w:rFonts w:cs="Verdana" w:ascii="SimHei" w:hAnsi="SimHei" w:eastAsia="黑体"/>
          <w:kern w:val="0"/>
          <w:szCs w:val="21"/>
        </w:rPr>
        <w:t>4</w:t>
      </w:r>
      <w:r>
        <w:rPr>
          <w:rFonts w:ascii="SimHei" w:hAnsi="SimHei" w:cs="Verdana" w:eastAsia="黑体"/>
          <w:kern w:val="0"/>
          <w:szCs w:val="21"/>
        </w:rPr>
        <w:t>条；</w:t>
      </w:r>
    </w:p>
    <w:p>
      <w:pPr>
        <w:pStyle w:val="Normal"/>
        <w:spacing w:lineRule="auto" w:line="360"/>
        <w:ind w:firstLine="420"/>
        <w:rPr/>
      </w:pPr>
      <w:r>
        <w:rPr>
          <w:rFonts w:cs="Verdana" w:ascii="SimHei" w:hAnsi="SimHei" w:eastAsia="黑体"/>
          <w:kern w:val="0"/>
          <w:szCs w:val="21"/>
        </w:rPr>
        <w:t>6.</w:t>
      </w:r>
      <w:r>
        <w:rPr>
          <w:rFonts w:ascii="SimHei" w:hAnsi="SimHei" w:cs="Verdana" w:eastAsia="黑体"/>
          <w:kern w:val="0"/>
          <w:szCs w:val="21"/>
        </w:rPr>
        <w:t>国家统计局《〈关于工资总额组成的规定〉若干具体范围的解释》第</w:t>
      </w:r>
      <w:r>
        <w:rPr>
          <w:rFonts w:cs="Verdana" w:ascii="SimHei" w:hAnsi="SimHei" w:eastAsia="黑体"/>
          <w:kern w:val="0"/>
          <w:szCs w:val="21"/>
        </w:rPr>
        <w:t>3</w:t>
      </w:r>
      <w:r>
        <w:rPr>
          <w:rFonts w:ascii="SimHei" w:hAnsi="SimHei" w:cs="Verdana" w:eastAsia="黑体"/>
          <w:kern w:val="0"/>
          <w:szCs w:val="21"/>
        </w:rPr>
        <w:t>条第</w:t>
      </w:r>
      <w:r>
        <w:rPr>
          <w:rFonts w:cs="Verdana" w:ascii="SimHei" w:hAnsi="SimHei" w:eastAsia="黑体"/>
          <w:kern w:val="0"/>
          <w:szCs w:val="21"/>
        </w:rPr>
        <w:t>2</w:t>
      </w:r>
      <w:r>
        <w:rPr>
          <w:rFonts w:ascii="SimHei" w:hAnsi="SimHei" w:cs="Verdana" w:eastAsia="黑体"/>
          <w:kern w:val="0"/>
          <w:szCs w:val="21"/>
        </w:rPr>
        <w:t>项。</w:t>
      </w:r>
    </w:p>
    <w:p>
      <w:pPr>
        <w:pStyle w:val="Normal"/>
        <w:spacing w:lineRule="auto" w:line="360"/>
        <w:jc w:val="start"/>
        <w:rPr>
          <w:rFonts w:ascii="宋体;SimSun" w:hAnsi="宋体;SimSun" w:cs="宋体;SimSun"/>
          <w:b/>
          <w:b/>
          <w:szCs w:val="21"/>
        </w:rPr>
      </w:pPr>
      <w:r>
        <w:rPr>
          <w:rFonts w:ascii="SimHei" w:hAnsi="SimHei" w:cs="宋体;SimSun" w:eastAsia="黑体"/>
          <w:b/>
          <w:szCs w:val="21"/>
        </w:rPr>
        <w:t>例：</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原告周某某</w:t>
      </w:r>
      <w:r>
        <w:rPr>
          <w:rFonts w:cs="Verdana" w:ascii="SimHei" w:hAnsi="SimHei" w:eastAsia="黑体"/>
          <w:kern w:val="0"/>
          <w:szCs w:val="21"/>
        </w:rPr>
        <w:t>1989</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8</w:t>
      </w:r>
      <w:r>
        <w:rPr>
          <w:rFonts w:ascii="SimHei" w:hAnsi="SimHei" w:cs="Verdana" w:eastAsia="黑体"/>
          <w:kern w:val="0"/>
          <w:szCs w:val="21"/>
        </w:rPr>
        <w:t>日来到被告重庆某某学院的前身“重庆某某高等专科学校”从事水电维修工作，一直未签订书面劳动合同。</w:t>
      </w:r>
      <w:r>
        <w:rPr>
          <w:rFonts w:cs="Verdana" w:ascii="SimHei" w:hAnsi="SimHei" w:eastAsia="黑体"/>
          <w:kern w:val="0"/>
          <w:szCs w:val="21"/>
        </w:rPr>
        <w:t>2004</w:t>
      </w:r>
      <w:r>
        <w:rPr>
          <w:rFonts w:ascii="SimHei" w:hAnsi="SimHei" w:cs="Verdana" w:eastAsia="黑体"/>
          <w:kern w:val="0"/>
          <w:szCs w:val="21"/>
        </w:rPr>
        <w:t>年</w:t>
      </w:r>
      <w:r>
        <w:rPr>
          <w:rFonts w:cs="Verdana" w:ascii="SimHei" w:hAnsi="SimHei" w:eastAsia="黑体"/>
          <w:kern w:val="0"/>
          <w:szCs w:val="21"/>
        </w:rPr>
        <w:t>5</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日，该校与重庆某高等机械学校合并为被告重庆某某学院。</w:t>
      </w:r>
      <w:r>
        <w:rPr>
          <w:rFonts w:cs="Verdana" w:ascii="SimHei" w:hAnsi="SimHei" w:eastAsia="黑体"/>
          <w:kern w:val="0"/>
          <w:szCs w:val="21"/>
        </w:rPr>
        <w:t>2007</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21</w:t>
      </w:r>
      <w:r>
        <w:rPr>
          <w:rFonts w:ascii="SimHei" w:hAnsi="SimHei" w:cs="Verdana" w:eastAsia="黑体"/>
          <w:kern w:val="0"/>
          <w:szCs w:val="21"/>
        </w:rPr>
        <w:t>日，原、被告签订书面劳动合同，劳动合同期限为</w:t>
      </w:r>
      <w:r>
        <w:rPr>
          <w:rFonts w:cs="Verdana" w:ascii="SimHei" w:hAnsi="SimHei" w:eastAsia="黑体"/>
          <w:kern w:val="0"/>
          <w:szCs w:val="21"/>
        </w:rPr>
        <w:t>2007</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21</w:t>
      </w:r>
      <w:r>
        <w:rPr>
          <w:rFonts w:ascii="SimHei" w:hAnsi="SimHei" w:cs="Verdana" w:eastAsia="黑体"/>
          <w:kern w:val="0"/>
          <w:szCs w:val="21"/>
        </w:rPr>
        <w:t>日至</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20</w:t>
      </w:r>
      <w:r>
        <w:rPr>
          <w:rFonts w:ascii="SimHei" w:hAnsi="SimHei" w:cs="Verdana" w:eastAsia="黑体"/>
          <w:kern w:val="0"/>
          <w:szCs w:val="21"/>
        </w:rPr>
        <w:t>日。</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20</w:t>
      </w:r>
      <w:r>
        <w:rPr>
          <w:rFonts w:ascii="SimHei" w:hAnsi="SimHei" w:cs="Verdana" w:eastAsia="黑体"/>
          <w:kern w:val="0"/>
          <w:szCs w:val="21"/>
        </w:rPr>
        <w:t>日，双方又签订一份书面劳动合同，劳动合同期限至</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20</w:t>
      </w:r>
      <w:r>
        <w:rPr>
          <w:rFonts w:ascii="SimHei" w:hAnsi="SimHei" w:cs="Verdana" w:eastAsia="黑体"/>
          <w:kern w:val="0"/>
          <w:szCs w:val="21"/>
        </w:rPr>
        <w:t>日。</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15</w:t>
      </w:r>
      <w:r>
        <w:rPr>
          <w:rFonts w:ascii="SimHei" w:hAnsi="SimHei" w:cs="Verdana" w:eastAsia="黑体"/>
          <w:kern w:val="0"/>
          <w:szCs w:val="21"/>
        </w:rPr>
        <w:t>日，被告向原告出具劳动合同期满终止通知书，终止双方劳动合同。</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24</w:t>
      </w:r>
      <w:r>
        <w:rPr>
          <w:rFonts w:ascii="SimHei" w:hAnsi="SimHei" w:cs="Verdana" w:eastAsia="黑体"/>
          <w:kern w:val="0"/>
          <w:szCs w:val="21"/>
        </w:rPr>
        <w:t>日，原告周某某向重庆市某某区劳动争议仲裁委员会申请仲裁，要求被告支付经济补偿金差额部分</w:t>
      </w:r>
      <w:r>
        <w:rPr>
          <w:rFonts w:cs="Verdana" w:ascii="SimHei" w:hAnsi="SimHei" w:eastAsia="黑体"/>
          <w:kern w:val="0"/>
          <w:szCs w:val="21"/>
        </w:rPr>
        <w:t>13,020</w:t>
      </w:r>
      <w:r>
        <w:rPr>
          <w:rFonts w:ascii="SimHei" w:hAnsi="SimHei" w:cs="Verdana" w:eastAsia="黑体"/>
          <w:kern w:val="0"/>
          <w:szCs w:val="21"/>
        </w:rPr>
        <w:t>元。该委于</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日作出超期未受理函。遂原告诉至法院要求判如所请。</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被告重庆某某学院辩称，原告所述其于</w:t>
      </w:r>
      <w:r>
        <w:rPr>
          <w:rFonts w:cs="Verdana" w:ascii="SimHei" w:hAnsi="SimHei" w:eastAsia="黑体"/>
          <w:kern w:val="0"/>
          <w:szCs w:val="21"/>
        </w:rPr>
        <w:t>1989</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月起在被告处工作至合同终止时已经</w:t>
      </w:r>
      <w:r>
        <w:rPr>
          <w:rFonts w:cs="Verdana" w:ascii="SimHei" w:hAnsi="SimHei" w:eastAsia="黑体"/>
          <w:kern w:val="0"/>
          <w:szCs w:val="21"/>
        </w:rPr>
        <w:t>21</w:t>
      </w:r>
      <w:r>
        <w:rPr>
          <w:rFonts w:ascii="SimHei" w:hAnsi="SimHei" w:cs="Verdana" w:eastAsia="黑体"/>
          <w:kern w:val="0"/>
          <w:szCs w:val="21"/>
        </w:rPr>
        <w:t>年以及按照该工作年限和</w:t>
      </w:r>
      <w:r>
        <w:rPr>
          <w:rFonts w:cs="Verdana" w:ascii="SimHei" w:hAnsi="SimHei" w:eastAsia="黑体"/>
          <w:kern w:val="0"/>
          <w:szCs w:val="21"/>
        </w:rPr>
        <w:t>880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月的工资标准支付经济补偿金</w:t>
      </w:r>
      <w:r>
        <w:rPr>
          <w:rFonts w:cs="Verdana" w:ascii="SimHei" w:hAnsi="SimHei" w:eastAsia="黑体"/>
          <w:kern w:val="0"/>
          <w:szCs w:val="21"/>
        </w:rPr>
        <w:t>18,480</w:t>
      </w:r>
      <w:r>
        <w:rPr>
          <w:rFonts w:ascii="SimHei" w:hAnsi="SimHei" w:cs="Verdana" w:eastAsia="黑体"/>
          <w:kern w:val="0"/>
          <w:szCs w:val="21"/>
        </w:rPr>
        <w:t>元属实。原告已在经济补偿金领取表上签字确认，应当视其认可该补偿标准；即使按照</w:t>
      </w:r>
      <w:r>
        <w:rPr>
          <w:rFonts w:cs="Verdana" w:ascii="SimHei" w:hAnsi="SimHei" w:eastAsia="黑体"/>
          <w:kern w:val="0"/>
          <w:szCs w:val="21"/>
        </w:rPr>
        <w:t>1,500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月的工资标准计算，重庆某某高等专科学校于</w:t>
      </w:r>
      <w:r>
        <w:rPr>
          <w:rFonts w:cs="Verdana" w:ascii="SimHei" w:hAnsi="SimHei" w:eastAsia="黑体"/>
          <w:kern w:val="0"/>
          <w:szCs w:val="21"/>
        </w:rPr>
        <w:t>2004</w:t>
      </w:r>
      <w:r>
        <w:rPr>
          <w:rFonts w:ascii="SimHei" w:hAnsi="SimHei" w:cs="Verdana" w:eastAsia="黑体"/>
          <w:kern w:val="0"/>
          <w:szCs w:val="21"/>
        </w:rPr>
        <w:t>年</w:t>
      </w:r>
      <w:r>
        <w:rPr>
          <w:rFonts w:cs="Verdana" w:ascii="SimHei" w:hAnsi="SimHei" w:eastAsia="黑体"/>
          <w:kern w:val="0"/>
          <w:szCs w:val="21"/>
        </w:rPr>
        <w:t>5</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日与重庆高等机械学校合并为重庆某某学院，原、被告劳动关系重新确立，经济补偿金支付年限应该从</w:t>
      </w:r>
      <w:r>
        <w:rPr>
          <w:rFonts w:cs="Verdana" w:ascii="SimHei" w:hAnsi="SimHei" w:eastAsia="黑体"/>
          <w:kern w:val="0"/>
          <w:szCs w:val="21"/>
        </w:rPr>
        <w:t>2004</w:t>
      </w:r>
      <w:r>
        <w:rPr>
          <w:rFonts w:ascii="SimHei" w:hAnsi="SimHei" w:cs="Verdana" w:eastAsia="黑体"/>
          <w:kern w:val="0"/>
          <w:szCs w:val="21"/>
        </w:rPr>
        <w:t>年起算，被告支付了</w:t>
      </w:r>
      <w:r>
        <w:rPr>
          <w:rFonts w:cs="Verdana" w:ascii="SimHei" w:hAnsi="SimHei" w:eastAsia="黑体"/>
          <w:kern w:val="0"/>
          <w:szCs w:val="21"/>
        </w:rPr>
        <w:t>18,480</w:t>
      </w:r>
      <w:r>
        <w:rPr>
          <w:rFonts w:ascii="SimHei" w:hAnsi="SimHei" w:cs="Verdana" w:eastAsia="黑体"/>
          <w:kern w:val="0"/>
          <w:szCs w:val="21"/>
        </w:rPr>
        <w:t>元也已足够。故要求驳回原告的诉讼请求。</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法院认为，原告周某某于</w:t>
      </w:r>
      <w:r>
        <w:rPr>
          <w:rFonts w:cs="Verdana" w:ascii="SimHei" w:hAnsi="SimHei" w:eastAsia="黑体"/>
          <w:kern w:val="0"/>
          <w:szCs w:val="21"/>
        </w:rPr>
        <w:t>1989</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8</w:t>
      </w:r>
      <w:r>
        <w:rPr>
          <w:rFonts w:ascii="SimHei" w:hAnsi="SimHei" w:cs="Verdana" w:eastAsia="黑体"/>
          <w:kern w:val="0"/>
          <w:szCs w:val="21"/>
        </w:rPr>
        <w:t>日与重庆某某高等专科学校建立事实劳动关系，该校于</w:t>
      </w:r>
      <w:r>
        <w:rPr>
          <w:rFonts w:cs="Verdana" w:ascii="SimHei" w:hAnsi="SimHei" w:eastAsia="黑体"/>
          <w:kern w:val="0"/>
          <w:szCs w:val="21"/>
        </w:rPr>
        <w:t>2004</w:t>
      </w:r>
      <w:r>
        <w:rPr>
          <w:rFonts w:ascii="SimHei" w:hAnsi="SimHei" w:cs="Verdana" w:eastAsia="黑体"/>
          <w:kern w:val="0"/>
          <w:szCs w:val="21"/>
        </w:rPr>
        <w:t>年</w:t>
      </w:r>
      <w:r>
        <w:rPr>
          <w:rFonts w:cs="Verdana" w:ascii="SimHei" w:hAnsi="SimHei" w:eastAsia="黑体"/>
          <w:kern w:val="0"/>
          <w:szCs w:val="21"/>
        </w:rPr>
        <w:t>5</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日与重庆高等机械学校合并为被告重庆某某学院。对于劳动者因用人单位因合并等原因而改变工作单位的，改制前的工作时间可以计算为在本单位的工作时间，故原告的工作年限应连续计算。</w:t>
      </w:r>
      <w:r>
        <w:rPr>
          <w:rFonts w:cs="Verdana" w:ascii="SimHei" w:hAnsi="SimHei" w:eastAsia="黑体"/>
          <w:kern w:val="0"/>
          <w:szCs w:val="21"/>
        </w:rPr>
        <w:t>2007</w:t>
      </w:r>
      <w:r>
        <w:rPr>
          <w:rFonts w:ascii="SimHei" w:hAnsi="SimHei" w:cs="Verdana" w:eastAsia="黑体"/>
          <w:kern w:val="0"/>
          <w:szCs w:val="21"/>
        </w:rPr>
        <w:t>年后，原、被告连续签订两次书面劳动合同。合同到期后，被告于</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15</w:t>
      </w:r>
      <w:r>
        <w:rPr>
          <w:rFonts w:ascii="SimHei" w:hAnsi="SimHei" w:cs="Verdana" w:eastAsia="黑体"/>
          <w:kern w:val="0"/>
          <w:szCs w:val="21"/>
        </w:rPr>
        <w:t>日向原告出具劳动合同期满终止通知书，故原告在被告处工作年限实际为</w:t>
      </w:r>
      <w:r>
        <w:rPr>
          <w:rFonts w:cs="Verdana" w:ascii="SimHei" w:hAnsi="SimHei" w:eastAsia="黑体"/>
          <w:kern w:val="0"/>
          <w:szCs w:val="21"/>
        </w:rPr>
        <w:t>21</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个月，终止劳动合同的经济补偿金应当按照</w:t>
      </w:r>
      <w:r>
        <w:rPr>
          <w:rFonts w:cs="Verdana" w:ascii="SimHei" w:hAnsi="SimHei" w:eastAsia="黑体"/>
          <w:kern w:val="0"/>
          <w:szCs w:val="21"/>
        </w:rPr>
        <w:t>22</w:t>
      </w:r>
      <w:r>
        <w:rPr>
          <w:rFonts w:ascii="SimHei" w:hAnsi="SimHei" w:cs="Verdana" w:eastAsia="黑体"/>
          <w:kern w:val="0"/>
          <w:szCs w:val="21"/>
        </w:rPr>
        <w:t>个月的工资计算。劳动合同终止前</w:t>
      </w:r>
      <w:r>
        <w:rPr>
          <w:rFonts w:cs="Verdana" w:ascii="SimHei" w:hAnsi="SimHei" w:eastAsia="黑体"/>
          <w:kern w:val="0"/>
          <w:szCs w:val="21"/>
        </w:rPr>
        <w:t>12</w:t>
      </w:r>
      <w:r>
        <w:rPr>
          <w:rFonts w:ascii="SimHei" w:hAnsi="SimHei" w:cs="Verdana" w:eastAsia="黑体"/>
          <w:kern w:val="0"/>
          <w:szCs w:val="21"/>
        </w:rPr>
        <w:t>个月，原告的基本工资和岗位津贴为</w:t>
      </w:r>
      <w:r>
        <w:rPr>
          <w:rFonts w:cs="Verdana" w:ascii="SimHei" w:hAnsi="SimHei" w:eastAsia="黑体"/>
          <w:kern w:val="0"/>
          <w:szCs w:val="21"/>
        </w:rPr>
        <w:t>880</w:t>
      </w:r>
      <w:r>
        <w:rPr>
          <w:rFonts w:ascii="SimHei" w:hAnsi="SimHei" w:cs="Verdana" w:eastAsia="黑体"/>
          <w:kern w:val="0"/>
          <w:szCs w:val="21"/>
        </w:rPr>
        <w:t>元、应发工资平均为</w:t>
      </w:r>
      <w:r>
        <w:rPr>
          <w:rFonts w:cs="Verdana" w:ascii="SimHei" w:hAnsi="SimHei" w:eastAsia="黑体"/>
          <w:kern w:val="0"/>
          <w:szCs w:val="21"/>
        </w:rPr>
        <w:t>1,513</w:t>
      </w:r>
      <w:r>
        <w:rPr>
          <w:rFonts w:ascii="SimHei" w:hAnsi="SimHei" w:cs="Verdana" w:eastAsia="黑体"/>
          <w:kern w:val="0"/>
          <w:szCs w:val="21"/>
        </w:rPr>
        <w:t>元。经济补偿金应当按照劳动合同解除或终止前</w:t>
      </w:r>
      <w:r>
        <w:rPr>
          <w:rFonts w:cs="Verdana" w:ascii="SimHei" w:hAnsi="SimHei" w:eastAsia="黑体"/>
          <w:kern w:val="0"/>
          <w:szCs w:val="21"/>
        </w:rPr>
        <w:t>12</w:t>
      </w:r>
      <w:r>
        <w:rPr>
          <w:rFonts w:ascii="SimHei" w:hAnsi="SimHei" w:cs="Verdana" w:eastAsia="黑体"/>
          <w:kern w:val="0"/>
          <w:szCs w:val="21"/>
        </w:rPr>
        <w:t>个月的平均工资计算，该平均工资不是仅指劳动合同约定的基本工资和津贴，而是劳动者在单位工作期间实际应当获得的工资收入，故原告因终止劳动合同而获得的经济补偿金应当按照终止劳动合同前</w:t>
      </w:r>
      <w:r>
        <w:rPr>
          <w:rFonts w:cs="Verdana" w:ascii="SimHei" w:hAnsi="SimHei" w:eastAsia="黑体"/>
          <w:kern w:val="0"/>
          <w:szCs w:val="21"/>
        </w:rPr>
        <w:t>12</w:t>
      </w:r>
      <w:r>
        <w:rPr>
          <w:rFonts w:ascii="SimHei" w:hAnsi="SimHei" w:cs="Verdana" w:eastAsia="黑体"/>
          <w:kern w:val="0"/>
          <w:szCs w:val="21"/>
        </w:rPr>
        <w:t>个月的平均工资</w:t>
      </w:r>
      <w:r>
        <w:rPr>
          <w:rFonts w:cs="Verdana" w:ascii="SimHei" w:hAnsi="SimHei" w:eastAsia="黑体"/>
          <w:kern w:val="0"/>
          <w:szCs w:val="21"/>
        </w:rPr>
        <w:t>1,513</w:t>
      </w:r>
      <w:r>
        <w:rPr>
          <w:rFonts w:ascii="SimHei" w:hAnsi="SimHei" w:cs="Verdana" w:eastAsia="黑体"/>
          <w:kern w:val="0"/>
          <w:szCs w:val="21"/>
        </w:rPr>
        <w:t>元计算。综上，对于被告的辩解理由，本院不予采信，原告因与被告终止劳动合同应当获得的经济补偿金为</w:t>
      </w:r>
      <w:r>
        <w:rPr>
          <w:rFonts w:cs="Verdana" w:ascii="SimHei" w:hAnsi="SimHei" w:eastAsia="黑体"/>
          <w:kern w:val="0"/>
          <w:szCs w:val="21"/>
        </w:rPr>
        <w:t>33,286</w:t>
      </w:r>
      <w:r>
        <w:rPr>
          <w:rFonts w:ascii="SimHei" w:hAnsi="SimHei" w:cs="Verdana" w:eastAsia="黑体"/>
          <w:kern w:val="0"/>
          <w:szCs w:val="21"/>
        </w:rPr>
        <w:t>元（</w:t>
      </w:r>
      <w:r>
        <w:rPr>
          <w:rFonts w:cs="Verdana" w:ascii="SimHei" w:hAnsi="SimHei" w:eastAsia="黑体"/>
          <w:kern w:val="0"/>
          <w:szCs w:val="21"/>
        </w:rPr>
        <w:t>1,513</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w:t>
      </w:r>
      <w:r>
        <w:rPr>
          <w:rFonts w:cs="Verdana" w:ascii="SimHei" w:hAnsi="SimHei" w:eastAsia="黑体"/>
          <w:kern w:val="0"/>
          <w:szCs w:val="21"/>
        </w:rPr>
        <w:t>×</w:t>
      </w:r>
      <w:r>
        <w:rPr>
          <w:rFonts w:cs="Verdana" w:ascii="SimHei" w:hAnsi="SimHei" w:eastAsia="黑体"/>
          <w:kern w:val="0"/>
          <w:szCs w:val="21"/>
        </w:rPr>
        <w:t>22</w:t>
      </w:r>
      <w:r>
        <w:rPr>
          <w:rFonts w:ascii="SimHei" w:hAnsi="SimHei" w:cs="Verdana" w:eastAsia="黑体"/>
          <w:kern w:val="0"/>
          <w:szCs w:val="21"/>
        </w:rPr>
        <w:t>个月）。原告表示仅要求按照</w:t>
      </w:r>
      <w:r>
        <w:rPr>
          <w:rFonts w:cs="Verdana" w:ascii="SimHei" w:hAnsi="SimHei" w:eastAsia="黑体"/>
          <w:kern w:val="0"/>
          <w:szCs w:val="21"/>
        </w:rPr>
        <w:t>21</w:t>
      </w:r>
      <w:r>
        <w:rPr>
          <w:rFonts w:ascii="SimHei" w:hAnsi="SimHei" w:cs="Verdana" w:eastAsia="黑体"/>
          <w:kern w:val="0"/>
          <w:szCs w:val="21"/>
        </w:rPr>
        <w:t>个月和</w:t>
      </w:r>
      <w:r>
        <w:rPr>
          <w:rFonts w:cs="Verdana" w:ascii="SimHei" w:hAnsi="SimHei" w:eastAsia="黑体"/>
          <w:kern w:val="0"/>
          <w:szCs w:val="21"/>
        </w:rPr>
        <w:t>1,500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月的标准计算，系对自己权利的自由处分，故原告实际应当获得经济补偿金为</w:t>
      </w:r>
      <w:r>
        <w:rPr>
          <w:rFonts w:cs="Verdana" w:ascii="SimHei" w:hAnsi="SimHei" w:eastAsia="黑体"/>
          <w:kern w:val="0"/>
          <w:szCs w:val="21"/>
        </w:rPr>
        <w:t>31,500</w:t>
      </w:r>
      <w:r>
        <w:rPr>
          <w:rFonts w:ascii="SimHei" w:hAnsi="SimHei" w:cs="Verdana" w:eastAsia="黑体"/>
          <w:kern w:val="0"/>
          <w:szCs w:val="21"/>
        </w:rPr>
        <w:t>元。减扣已经支付的</w:t>
      </w:r>
      <w:r>
        <w:rPr>
          <w:rFonts w:cs="Verdana" w:ascii="SimHei" w:hAnsi="SimHei" w:eastAsia="黑体"/>
          <w:kern w:val="0"/>
          <w:szCs w:val="21"/>
        </w:rPr>
        <w:t>18,480</w:t>
      </w:r>
      <w:r>
        <w:rPr>
          <w:rFonts w:ascii="SimHei" w:hAnsi="SimHei" w:cs="Verdana" w:eastAsia="黑体"/>
          <w:kern w:val="0"/>
          <w:szCs w:val="21"/>
        </w:rPr>
        <w:t>元，被告尚应支付原告经济补偿金差额部分</w:t>
      </w:r>
      <w:r>
        <w:rPr>
          <w:rFonts w:cs="Verdana" w:ascii="SimHei" w:hAnsi="SimHei" w:eastAsia="黑体"/>
          <w:kern w:val="0"/>
          <w:szCs w:val="21"/>
        </w:rPr>
        <w:t>13,020</w:t>
      </w:r>
      <w:r>
        <w:rPr>
          <w:rFonts w:ascii="SimHei" w:hAnsi="SimHei" w:cs="Verdana" w:eastAsia="黑体"/>
          <w:kern w:val="0"/>
          <w:szCs w:val="21"/>
        </w:rPr>
        <w:t>元。据此，根据《中华人民共和国劳动合同法》第四十七条的规定，本院判决如下：</w:t>
      </w:r>
    </w:p>
    <w:p>
      <w:pPr>
        <w:pStyle w:val="Normal"/>
        <w:spacing w:lineRule="auto" w:line="360"/>
        <w:ind w:firstLine="420"/>
        <w:rPr/>
      </w:pPr>
      <w:r>
        <w:rPr>
          <w:rFonts w:ascii="SimHei" w:hAnsi="SimHei" w:cs="Verdana" w:eastAsia="黑体"/>
          <w:kern w:val="0"/>
          <w:szCs w:val="21"/>
        </w:rPr>
        <w:t>限被告重庆某某学院于本判决发生法律效力后立即支付原告周某某经济补偿金差额部分</w:t>
      </w:r>
      <w:r>
        <w:rPr>
          <w:rFonts w:cs="Verdana" w:ascii="SimHei" w:hAnsi="SimHei" w:eastAsia="黑体"/>
          <w:kern w:val="0"/>
          <w:szCs w:val="21"/>
        </w:rPr>
        <w:t>13,020</w:t>
      </w:r>
      <w:r>
        <w:rPr>
          <w:rFonts w:ascii="SimHei" w:hAnsi="SimHei" w:cs="Verdana" w:eastAsia="黑体"/>
          <w:kern w:val="0"/>
          <w:szCs w:val="21"/>
        </w:rPr>
        <w:t>元。</w:t>
      </w:r>
    </w:p>
    <w:p>
      <w:pPr>
        <w:pStyle w:val="Normal"/>
        <w:spacing w:lineRule="auto" w:line="360"/>
        <w:jc w:val="start"/>
        <w:rPr>
          <w:rFonts w:ascii="宋体;SimSun" w:hAnsi="宋体;SimSun" w:cs="宋体;SimSun"/>
          <w:b/>
          <w:b/>
          <w:szCs w:val="21"/>
        </w:rPr>
      </w:pPr>
      <w:r>
        <w:rPr>
          <w:rFonts w:ascii="SimHei" w:hAnsi="SimHei" w:cs="宋体;SimSun" w:eastAsia="黑体"/>
          <w:b/>
          <w:szCs w:val="21"/>
        </w:rPr>
        <w:t>解：</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本案有三个法律要点：</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劳动合同期满，由用人单位终止固定期限劳动合同的，用人单位应当支付经济补偿金，除非用人单位维持或者提高劳动合同约定条件续订劳动合同，劳动者不同意续订。</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因终止劳动合同而获得的经济补偿金应当按照终止劳动合同前</w:t>
      </w:r>
      <w:r>
        <w:rPr>
          <w:rFonts w:cs="Verdana" w:ascii="SimHei" w:hAnsi="SimHei" w:eastAsia="黑体"/>
          <w:kern w:val="0"/>
          <w:szCs w:val="21"/>
        </w:rPr>
        <w:t>12</w:t>
      </w:r>
      <w:r>
        <w:rPr>
          <w:rFonts w:ascii="SimHei" w:hAnsi="SimHei" w:cs="Verdana" w:eastAsia="黑体"/>
          <w:kern w:val="0"/>
          <w:szCs w:val="21"/>
        </w:rPr>
        <w:t>个月的平均工资来计算。平均工资应该是劳动者在单位工作期间实际应当获得的工资收入。</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对于劳动者因用人单位合并等原因而改变工作单位的，改制前的工作时间可以计算为在本单位的工作时间。</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本案中，在连续签订两次劳动合同后，用人单位重庆某某学院要求终止劳动合同，用人单位应当支付经济补偿金。法院认定周某某的工作时间应当从在被告重庆某某学院的前身重庆某某高等专科学校工作的</w:t>
      </w:r>
      <w:r>
        <w:rPr>
          <w:rFonts w:cs="Verdana" w:ascii="SimHei" w:hAnsi="SimHei" w:eastAsia="黑体"/>
          <w:kern w:val="0"/>
          <w:szCs w:val="21"/>
        </w:rPr>
        <w:t>1989</w:t>
      </w:r>
      <w:r>
        <w:rPr>
          <w:rFonts w:ascii="SimHei" w:hAnsi="SimHei" w:cs="Verdana" w:eastAsia="黑体"/>
          <w:kern w:val="0"/>
          <w:szCs w:val="21"/>
        </w:rPr>
        <w:t>年起开始计算。合同终止前</w:t>
      </w:r>
      <w:r>
        <w:rPr>
          <w:rFonts w:cs="Verdana" w:ascii="SimHei" w:hAnsi="SimHei" w:eastAsia="黑体"/>
          <w:kern w:val="0"/>
          <w:szCs w:val="21"/>
        </w:rPr>
        <w:t>12</w:t>
      </w:r>
      <w:r>
        <w:rPr>
          <w:rFonts w:ascii="SimHei" w:hAnsi="SimHei" w:cs="Verdana" w:eastAsia="黑体"/>
          <w:kern w:val="0"/>
          <w:szCs w:val="21"/>
        </w:rPr>
        <w:t>个月的平均工资应该是劳动者在单位工作期间实际应当获得的工资收入</w:t>
      </w:r>
      <w:r>
        <w:rPr>
          <w:rFonts w:cs="Verdana" w:ascii="SimHei" w:hAnsi="SimHei" w:eastAsia="黑体"/>
          <w:kern w:val="0"/>
          <w:szCs w:val="21"/>
        </w:rPr>
        <w:t>1,513</w:t>
      </w:r>
      <w:r>
        <w:rPr>
          <w:rFonts w:ascii="SimHei" w:hAnsi="SimHei" w:cs="Verdana" w:eastAsia="黑体"/>
          <w:kern w:val="0"/>
          <w:szCs w:val="21"/>
        </w:rPr>
        <w:t>元，而不是仅指劳动合同约定的基本工资和津贴的</w:t>
      </w:r>
      <w:r>
        <w:rPr>
          <w:rFonts w:cs="Verdana" w:ascii="SimHei" w:hAnsi="SimHei" w:eastAsia="黑体"/>
          <w:kern w:val="0"/>
          <w:szCs w:val="21"/>
        </w:rPr>
        <w:t>880</w:t>
      </w:r>
      <w:r>
        <w:rPr>
          <w:rFonts w:ascii="SimHei" w:hAnsi="SimHei" w:cs="Verdana" w:eastAsia="黑体"/>
          <w:kern w:val="0"/>
          <w:szCs w:val="21"/>
        </w:rPr>
        <w:t>元。法院支持了周某某的诉求。</w:t>
      </w:r>
    </w:p>
    <w:p>
      <w:pPr>
        <w:pStyle w:val="Normal"/>
        <w:spacing w:lineRule="auto" w:line="360"/>
        <w:jc w:val="start"/>
        <w:rPr>
          <w:rFonts w:ascii="宋体;SimSun" w:hAnsi="宋体;SimSun" w:cs="宋体;SimSun"/>
          <w:b/>
          <w:b/>
          <w:szCs w:val="21"/>
        </w:rPr>
      </w:pPr>
      <w:r>
        <w:rPr>
          <w:rFonts w:ascii="SimHei" w:hAnsi="SimHei" w:cs="宋体;SimSun" w:eastAsia="黑体"/>
          <w:b/>
          <w:szCs w:val="21"/>
        </w:rPr>
        <w:t>操作提示：</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）企业在解除与劳动者的劳动合同时，要关注在哪些情况下应该支付经济补偿金。</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）企业须特别留意，终止劳动合同也要支付经济补偿金的情形。在到期终止劳动合同时，应当就劳动者在</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日之后的工作年限支付经济补偿金。</w:t>
      </w:r>
    </w:p>
    <w:p>
      <w:pPr>
        <w:pStyle w:val="Normal"/>
        <w:spacing w:lineRule="auto" w:line="360"/>
        <w:ind w:firstLine="420"/>
        <w:rPr/>
      </w:pPr>
      <w:r>
        <w:rPr>
          <w:rFonts w:cs="Verdana" w:ascii="SimHei" w:hAnsi="SimHei" w:eastAsia="黑体"/>
          <w:kern w:val="0"/>
          <w:szCs w:val="21"/>
        </w:rPr>
        <w:t>3</w:t>
      </w:r>
      <w:r>
        <w:rPr>
          <w:rFonts w:ascii="SimHei" w:hAnsi="SimHei" w:cs="Verdana" w:eastAsia="黑体"/>
          <w:kern w:val="0"/>
          <w:szCs w:val="21"/>
        </w:rPr>
        <w:t>）要注意解除或终止劳动合同经济补偿金的计算基数。</w:t>
      </w:r>
    </w:p>
    <w:p>
      <w:pPr>
        <w:pStyle w:val="Normal"/>
        <w:rPr>
          <w:rFonts w:ascii="宋体;SimSun" w:hAnsi="宋体;SimSun" w:cs="Verdana"/>
          <w:kern w:val="0"/>
          <w:szCs w:val="21"/>
        </w:rPr>
      </w:pPr>
      <w:r>
        <w:rPr>
          <w:rFonts w:cs="Verdana"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840" w:hanging="420"/>
      </w:pPr>
      <w:rPr>
        <w:rFonts w:ascii="Wingdings" w:hAnsi="Wingdings" w:cs="Wingdings" w:hint="default"/>
        <w:kern w:val="0"/>
        <w:szCs w:val="21"/>
      </w:rPr>
    </w:lvl>
  </w:abstractNum>
  <w:abstractNum w:abstractNumId="3">
    <w:lvl w:ilvl="0">
      <w:start w:val="1"/>
      <w:numFmt w:val="bullet"/>
      <w:lvlText w:val=""/>
      <w:lvlJc w:val="start"/>
      <w:pPr>
        <w:tabs>
          <w:tab w:val="num" w:pos="0"/>
        </w:tabs>
        <w:ind w:start="840" w:hanging="420"/>
      </w:pPr>
      <w:rPr>
        <w:rFonts w:ascii="Wingdings" w:hAnsi="Wingdings" w:cs="Wingdings" w:hint="default"/>
        <w:kern w:val="0"/>
        <w:szCs w:val="21"/>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kern w:val="0"/>
      <w:szCs w:val="21"/>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kern w:val="0"/>
      <w:szCs w:val="21"/>
    </w:rPr>
  </w:style>
  <w:style w:type="character" w:styleId="Style13">
    <w:name w:val="默认段落字体"/>
    <w:qFormat/>
    <w:rPr/>
  </w:style>
  <w:style w:type="character" w:styleId="Char">
    <w:name w:val="页眉 Char"/>
    <w:basedOn w:val="Style13"/>
    <w:qFormat/>
    <w:rPr>
      <w:sz w:val="18"/>
      <w:szCs w:val="18"/>
    </w:rPr>
  </w:style>
  <w:style w:type="character" w:styleId="Char1">
    <w:name w:val="页脚 Char"/>
    <w:basedOn w:val="Style13"/>
    <w:qFormat/>
    <w:rPr>
      <w:sz w:val="18"/>
      <w:szCs w:val="18"/>
    </w:rPr>
  </w:style>
  <w:style w:type="character" w:styleId="2Char">
    <w:name w:val="标题 2 Char"/>
    <w:basedOn w:val="Style13"/>
    <w:qFormat/>
    <w:rPr>
      <w:rFonts w:ascii="Cambria" w:hAnsi="Cambria" w:eastAsia="宋体;SimSun" w:cs="Times New Roman"/>
      <w:b/>
      <w:bCs/>
      <w:sz w:val="32"/>
      <w:szCs w:val="32"/>
    </w:rPr>
  </w:style>
  <w:style w:type="character" w:styleId="Char2">
    <w:name w:val="批注框文本 Char"/>
    <w:basedOn w:val="Style13"/>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4">
    <w:name w:val="批注框文本"/>
    <w:basedOn w:val="Normal"/>
    <w:qForma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2012-07-11T11:33:00Z</dcterms:created>
  <dc:creator>User</dc:creator>
  <dc:description/>
  <cp:keywords> </cp:keywords>
  <dc:language>en-US</dc:language>
  <cp:lastModifiedBy>china</cp:lastModifiedBy>
  <dcterms:modified xsi:type="dcterms:W3CDTF">2012-07-13T17:04:00Z</dcterms:modified>
  <cp:revision>3</cp:revision>
  <dc:subject/>
  <dc:title/>
</cp:coreProperties>
</file>