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1984"/>
        <w:rPr>
          <w:lang w:val="en-US" w:eastAsia="en-US"/>
        </w:rPr>
      </w:pPr>
      <w:r>
        <w:rPr>
          <w:rFonts w:ascii="SimHei" w:hAnsi="SimHei" w:eastAsia="黑体"/>
          <w:lang w:val="en-US" w:eastAsia="en-US"/>
        </w:rPr>
      </w: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jc w:val="center"/>
        <w:rPr>
          <w:rFonts w:ascii="微软雅黑" w:hAnsi="微软雅黑" w:eastAsia="微软雅黑" w:cs="微软雅黑"/>
          <w:szCs w:val="21"/>
          <w:lang w:val="en-US" w:eastAsia="en-US"/>
        </w:rPr>
      </w:pPr>
      <w:r>
        <w:rPr>
          <w:rFonts w:eastAsia="黑体" w:cs="微软雅黑" w:ascii="SimHei" w:hAnsi="SimHei"/>
          <w:szCs w:val="21"/>
          <w:lang w:val="en-US" w:eastAsia="en-US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05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  <w:lang w:val="en-US" w:eastAsia="en-US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  <w:lang w:val="en-US" w:eastAsia="en-US"/>
        </w:rPr>
      </w:r>
      <w:r>
        <w:rPr>
          <w:rFonts w:ascii="SimHei" w:hAnsi="SimHei" w:eastAsia="黑体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05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  <w:lang w:val="en-US" w:eastAsia="en-US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  <w:lang w:val="en-US" w:eastAsia="en-US"/>
        </w:rPr>
      </w:r>
      <w:r>
        <w:rPr>
          <w:rFonts w:ascii="SimHei" w:hAnsi="SimHei" w:eastAsia="黑体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  <w:lang w:val="en-US" w:eastAsia="en-US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  <w:lang w:val="en-US" w:eastAsia="en-US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tabs>
          <w:tab w:val="clear" w:pos="420"/>
          <w:tab w:val="center" w:pos="4293" w:leader="none"/>
          <w:tab w:val="right" w:pos="8426" w:leader="none"/>
        </w:tabs>
        <w:spacing w:lineRule="exact" w:line="240"/>
        <w:ind w:firstLine="161"/>
        <w:jc w:val="start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  <w:tab/>
      </w:r>
      <w:r>
        <w:rPr>
          <w:rFonts w:ascii="SimHei" w:hAnsi="SimHei" w:eastAsia="黑体"/>
        </w:rPr>
      </w: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  <w:tab/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ind w:end="-710" w:hanging="0"/>
        <w:jc w:val="center"/>
        <w:rPr>
          <w:rFonts w:ascii="黑体;SimHei" w:hAnsi="黑体;SimHei" w:eastAsia="黑体;SimHei" w:cs="黑体;SimHei"/>
          <w:b/>
          <w:b/>
          <w:bCs/>
          <w:color w:val="0070C0"/>
          <w:sz w:val="32"/>
          <w:szCs w:val="32"/>
        </w:rPr>
      </w:pPr>
      <w:r>
        <w:rPr>
          <w:rFonts w:eastAsia="黑体" w:cs="黑体;SimHei" w:ascii="SimHei" w:hAnsi="SimHei"/>
          <w:b/>
          <w:bCs/>
          <w:color w:val="0070C0"/>
          <w:sz w:val="32"/>
          <w:szCs w:val="32"/>
        </w:rPr>
      </w:r>
    </w:p>
    <w:p>
      <w:pPr>
        <w:pStyle w:val="Normal"/>
        <w:widowControl/>
        <w:ind w:start="212" w:hanging="779"/>
        <w:jc w:val="center"/>
        <w:rPr>
          <w:rFonts w:ascii="微软雅黑" w:hAnsi="微软雅黑" w:eastAsia="微软雅黑" w:cs="宋体;SimSun"/>
          <w:b/>
          <w:b/>
          <w:bCs/>
          <w:color w:val="0070C0"/>
          <w:kern w:val="0"/>
          <w:sz w:val="44"/>
          <w:szCs w:val="44"/>
        </w:rPr>
      </w:pPr>
      <w:r>
        <w:rPr>
          <w:rFonts w:ascii="SimHei" w:hAnsi="SimHei" w:cs="宋体;SimSun" w:eastAsia="黑体"/>
          <w:b/>
          <w:bCs/>
          <w:color w:val="0070C0"/>
          <w:kern w:val="0"/>
          <w:sz w:val="44"/>
          <w:szCs w:val="44"/>
        </w:rPr>
        <w:t>员工转正面谈记录表</w:t>
      </w:r>
    </w:p>
    <w:p>
      <w:pPr>
        <w:pStyle w:val="Normal"/>
        <w:ind w:start="-567" w:end="-567" w:firstLine="354"/>
        <w:rPr/>
      </w:pPr>
      <w:r>
        <w:rPr>
          <w:rFonts w:ascii="SimHei" w:hAnsi="SimHei" w:eastAsia="黑体"/>
          <w:b/>
          <w:sz w:val="18"/>
          <w:szCs w:val="18"/>
        </w:rPr>
        <w:t>说明：</w:t>
      </w:r>
      <w:r>
        <w:rPr>
          <w:rFonts w:ascii="SimHei" w:hAnsi="SimHei" w:eastAsia="黑体"/>
          <w:sz w:val="18"/>
          <w:szCs w:val="18"/>
        </w:rPr>
        <w:t>《员工转正面谈记录表》主要用于针对员工正式转正而进行的面谈过程中。一般由直接上级主持面谈。</w:t>
      </w:r>
    </w:p>
    <w:p>
      <w:pPr>
        <w:pStyle w:val="Normal"/>
        <w:ind w:start="-567" w:end="-567" w:firstLine="353"/>
        <w:rPr/>
      </w:pPr>
      <w:r>
        <w:rPr>
          <w:rFonts w:ascii="SimHei" w:hAnsi="SimHei" w:eastAsia="黑体"/>
          <w:sz w:val="18"/>
          <w:szCs w:val="18"/>
        </w:rPr>
        <w:t>面谈目的：对员工</w:t>
      </w:r>
      <w:r>
        <w:rPr>
          <w:rFonts w:ascii="SimHei" w:hAnsi="SimHei" w:cs="Arial" w:eastAsia="黑体"/>
          <w:color w:val="000000"/>
          <w:sz w:val="20"/>
          <w:szCs w:val="20"/>
        </w:rPr>
        <w:t>工作表现进行总结和客观评价并提出指导性建议，了解员工需求，帮助员工解决工作中遇到的困难与问题，并帮助其实施改进计划和个人发展规划。</w:t>
      </w:r>
    </w:p>
    <w:p>
      <w:pPr>
        <w:pStyle w:val="Normal"/>
        <w:ind w:start="-567" w:end="-567" w:firstLine="400"/>
        <w:rPr>
          <w:sz w:val="18"/>
          <w:szCs w:val="18"/>
        </w:rPr>
      </w:pPr>
      <w:r>
        <w:rPr>
          <w:rFonts w:ascii="SimHei" w:hAnsi="SimHei" w:cs="Arial" w:eastAsia="黑体"/>
          <w:color w:val="000000"/>
          <w:sz w:val="20"/>
          <w:szCs w:val="20"/>
        </w:rPr>
        <w:t>面谈内容重点：试用期内工作的总结和回顾、</w:t>
      </w:r>
      <w:r>
        <w:rPr>
          <w:rFonts w:ascii="SimHei" w:hAnsi="SimHei" w:eastAsia="黑体"/>
          <w:sz w:val="18"/>
          <w:szCs w:val="18"/>
        </w:rPr>
        <w:t>员工的工作资源需求</w:t>
      </w:r>
      <w:r>
        <w:rPr>
          <w:rFonts w:ascii="SimHei" w:hAnsi="SimHei" w:eastAsia="黑体"/>
          <w:sz w:val="18"/>
          <w:szCs w:val="18"/>
        </w:rPr>
        <w:t>、员工</w:t>
      </w:r>
      <w:r>
        <w:rPr>
          <w:rFonts w:ascii="SimHei" w:hAnsi="SimHei" w:eastAsia="黑体"/>
          <w:sz w:val="18"/>
          <w:szCs w:val="18"/>
        </w:rPr>
        <w:t>个人工作和职业发展规划的想法。</w:t>
      </w:r>
    </w:p>
    <w:p>
      <w:pPr>
        <w:pStyle w:val="Normal"/>
        <w:ind w:start="-567" w:end="-567" w:hanging="0"/>
        <w:rPr>
          <w:rFonts w:ascii="宋体;SimSun" w:hAnsi="宋体;SimSun" w:cs="宋体;SimSun"/>
          <w:sz w:val="18"/>
          <w:szCs w:val="18"/>
        </w:rPr>
      </w:pPr>
      <w:r>
        <w:rPr>
          <w:rFonts w:cs="宋体;SimSun" w:ascii="SimHei" w:hAnsi="SimHei" w:eastAsia="黑体"/>
          <w:sz w:val="18"/>
          <w:szCs w:val="18"/>
        </w:rPr>
      </w:r>
    </w:p>
    <w:tbl>
      <w:tblPr>
        <w:tblW w:w="10065" w:type="dxa"/>
        <w:jc w:val="start"/>
        <w:tblInd w:w="-45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40"/>
        <w:gridCol w:w="1480"/>
        <w:gridCol w:w="1220"/>
        <w:gridCol w:w="1480"/>
        <w:gridCol w:w="1220"/>
        <w:gridCol w:w="1480"/>
        <w:gridCol w:w="1220"/>
        <w:gridCol w:w="725"/>
      </w:tblGrid>
      <w:tr>
        <w:trPr>
          <w:trHeight w:val="660" w:hRule="atLeast"/>
        </w:trPr>
        <w:tc>
          <w:tcPr>
            <w:tcW w:w="1240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fill="EEECE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>员工姓名</w:t>
            </w:r>
          </w:p>
        </w:tc>
        <w:tc>
          <w:tcPr>
            <w:tcW w:w="1480" w:type="dxa"/>
            <w:tcBorders>
              <w:top w:val="single" w:sz="12" w:space="0" w:color="000000"/>
              <w:bottom w:val="single" w:sz="4" w:space="0" w:color="000000"/>
              <w:end w:val="single" w:sz="4" w:space="0" w:color="000000"/>
            </w:tcBorders>
            <w:shd w:fill="EEECE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single" w:sz="12" w:space="0" w:color="000000"/>
              <w:bottom w:val="single" w:sz="4" w:space="0" w:color="000000"/>
              <w:end w:val="single" w:sz="4" w:space="0" w:color="000000"/>
            </w:tcBorders>
            <w:shd w:fill="EEECE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2700" w:type="dxa"/>
            <w:gridSpan w:val="2"/>
            <w:tcBorders>
              <w:top w:val="single" w:sz="12" w:space="0" w:color="000000"/>
              <w:bottom w:val="single" w:sz="4" w:space="0" w:color="000000"/>
              <w:end w:val="single" w:sz="4" w:space="0" w:color="000000"/>
            </w:tcBorders>
            <w:shd w:fill="EEECE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single" w:sz="12" w:space="0" w:color="000000"/>
              <w:bottom w:val="single" w:sz="4" w:space="0" w:color="000000"/>
              <w:end w:val="single" w:sz="4" w:space="0" w:color="000000"/>
            </w:tcBorders>
            <w:shd w:fill="EEECE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职务　</w:t>
            </w:r>
          </w:p>
        </w:tc>
        <w:tc>
          <w:tcPr>
            <w:tcW w:w="1945" w:type="dxa"/>
            <w:gridSpan w:val="2"/>
            <w:tcBorders>
              <w:top w:val="single" w:sz="12" w:space="0" w:color="000000"/>
              <w:bottom w:val="single" w:sz="4" w:space="0" w:color="000000"/>
              <w:end w:val="single" w:sz="12" w:space="0" w:color="000000"/>
            </w:tcBorders>
            <w:shd w:fill="EEECE1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>
        <w:trPr>
          <w:trHeight w:val="660" w:hRule="atLeast"/>
        </w:trPr>
        <w:tc>
          <w:tcPr>
            <w:tcW w:w="124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fill="EEECE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>面谈主持者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>面谈部门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>面谈者职务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shd w:fill="EEECE1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>
        <w:trPr>
          <w:trHeight w:val="660" w:hRule="atLeast"/>
        </w:trPr>
        <w:tc>
          <w:tcPr>
            <w:tcW w:w="124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fill="EEECE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>入职时间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>面谈时间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>指导老师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shd w:fill="EEECE1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10065" w:type="dxa"/>
            <w:gridSpan w:val="8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fill="FFFF00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>以下由面谈主持者填写：</w:t>
            </w:r>
          </w:p>
        </w:tc>
      </w:tr>
      <w:tr>
        <w:trPr>
          <w:trHeight w:val="480" w:hRule="atLeast"/>
        </w:trPr>
        <w:tc>
          <w:tcPr>
            <w:tcW w:w="9340" w:type="dxa"/>
            <w:gridSpan w:val="7"/>
            <w:tcBorders>
              <w:top w:val="single" w:sz="4" w:space="0" w:color="000000"/>
              <w:start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eastAsia="Times New Roma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 w:cs="宋体;SimSun" w:ascii="SimHei" w:hAnsi="SimHei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>、在过去的几个月时间里，你的工作取得了哪些成就？过程中最大的收获是什么？（知识、技能）还存在哪些问题？</w:t>
            </w:r>
          </w:p>
        </w:tc>
        <w:tc>
          <w:tcPr>
            <w:tcW w:w="725" w:type="dxa"/>
            <w:tcBorders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>
        <w:trPr>
          <w:trHeight w:val="1710" w:hRule="atLeast"/>
        </w:trPr>
        <w:tc>
          <w:tcPr>
            <w:tcW w:w="1240" w:type="dxa"/>
            <w:tcBorders>
              <w:start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480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5" w:type="dxa"/>
            <w:tcBorders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>
        <w:trPr>
          <w:trHeight w:val="480" w:hRule="atLeast"/>
        </w:trPr>
        <w:tc>
          <w:tcPr>
            <w:tcW w:w="8120" w:type="dxa"/>
            <w:gridSpan w:val="6"/>
            <w:tcBorders>
              <w:start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/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>、就目前所在岗位要求，如何评价自己的优势和劣势如何？短期内应该如何提高和发展？</w:t>
            </w: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5" w:type="dxa"/>
            <w:tcBorders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>
        <w:trPr>
          <w:trHeight w:val="1545" w:hRule="atLeast"/>
        </w:trPr>
        <w:tc>
          <w:tcPr>
            <w:tcW w:w="1240" w:type="dxa"/>
            <w:tcBorders>
              <w:start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480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5" w:type="dxa"/>
            <w:tcBorders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>
        <w:trPr>
          <w:trHeight w:val="480" w:hRule="atLeast"/>
        </w:trPr>
        <w:tc>
          <w:tcPr>
            <w:tcW w:w="8120" w:type="dxa"/>
            <w:gridSpan w:val="6"/>
            <w:tcBorders>
              <w:start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  <w:t>3</w:t>
            </w: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>、你目前的工作中遇到哪些困难？需要人力资源部或公司这边给予什么帮助？</w:t>
            </w:r>
          </w:p>
        </w:tc>
        <w:tc>
          <w:tcPr>
            <w:tcW w:w="1220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5" w:type="dxa"/>
            <w:tcBorders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>
        <w:trPr>
          <w:trHeight w:val="1590" w:hRule="atLeast"/>
        </w:trPr>
        <w:tc>
          <w:tcPr>
            <w:tcW w:w="1240" w:type="dxa"/>
            <w:tcBorders>
              <w:start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480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5" w:type="dxa"/>
            <w:tcBorders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>
        <w:trPr>
          <w:trHeight w:val="480" w:hRule="atLeast"/>
        </w:trPr>
        <w:tc>
          <w:tcPr>
            <w:tcW w:w="10065" w:type="dxa"/>
            <w:gridSpan w:val="8"/>
            <w:tcBorders>
              <w:start w:val="single" w:sz="12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>、针对个人工作以及职业发展，是否有清晰的规划？近期是否有明确的改进计划？</w:t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  <w:t>5</w:t>
            </w: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>、其它方面的建议和要求？（薪酬待遇、同事关系、团队协作、部门改进、公司发展等）</w:t>
            </w:r>
          </w:p>
        </w:tc>
      </w:tr>
      <w:tr>
        <w:trPr>
          <w:trHeight w:val="1395" w:hRule="atLeast"/>
        </w:trPr>
        <w:tc>
          <w:tcPr>
            <w:tcW w:w="1240" w:type="dxa"/>
            <w:tcBorders>
              <w:start w:val="single" w:sz="12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480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5" w:type="dxa"/>
            <w:tcBorders>
              <w:bottom w:val="single" w:sz="4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>
        <w:trPr>
          <w:trHeight w:val="1455" w:hRule="atLeast"/>
        </w:trPr>
        <w:tc>
          <w:tcPr>
            <w:tcW w:w="10065" w:type="dxa"/>
            <w:gridSpan w:val="8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>人力资源部总结：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jc w:val="start"/>
              <w:rPr>
                <w:rFonts w:ascii="宋体;SimSun" w:hAnsi="宋体;SimSun" w:cs="宋体;SimSun"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Cs/>
                <w:kern w:val="0"/>
                <w:sz w:val="20"/>
                <w:szCs w:val="20"/>
              </w:rPr>
              <w:t>对员工工作表现的客观评价；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jc w:val="start"/>
              <w:rPr>
                <w:rFonts w:ascii="宋体;SimSun" w:hAnsi="宋体;SimSun" w:cs="宋体;SimSun"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Cs/>
                <w:kern w:val="0"/>
                <w:sz w:val="20"/>
                <w:szCs w:val="20"/>
              </w:rPr>
              <w:t>对员工提出问题的反馈意见；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jc w:val="start"/>
              <w:rPr>
                <w:rFonts w:ascii="宋体;SimSun" w:hAnsi="宋体;SimSun" w:cs="宋体;SimSun"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Cs/>
                <w:kern w:val="0"/>
                <w:sz w:val="20"/>
                <w:szCs w:val="20"/>
              </w:rPr>
              <w:t>对员工工作改进的指导建议。</w:t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ind w:firstLine="4817"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 xml:space="preserve">签名：                   日期：  </w:t>
            </w:r>
          </w:p>
          <w:p>
            <w:pPr>
              <w:pStyle w:val="Normal"/>
              <w:widowControl/>
              <w:ind w:firstLine="4817"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</w:tc>
      </w:tr>
      <w:tr>
        <w:trPr>
          <w:trHeight w:val="617" w:hRule="atLeast"/>
        </w:trPr>
        <w:tc>
          <w:tcPr>
            <w:tcW w:w="10065" w:type="dxa"/>
            <w:gridSpan w:val="8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fill="FFFF00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>以下由面谈对象填写，作为面谈记录表的补充资料</w:t>
            </w:r>
          </w:p>
        </w:tc>
      </w:tr>
      <w:tr>
        <w:trPr>
          <w:trHeight w:val="1455" w:hRule="atLeast"/>
        </w:trPr>
        <w:tc>
          <w:tcPr>
            <w:tcW w:w="10065" w:type="dxa"/>
            <w:gridSpan w:val="8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>短期工作业绩（包括学习、成长收获）：</w:t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</w:tc>
      </w:tr>
      <w:tr>
        <w:trPr>
          <w:trHeight w:val="1455" w:hRule="atLeast"/>
        </w:trPr>
        <w:tc>
          <w:tcPr>
            <w:tcW w:w="10065" w:type="dxa"/>
            <w:gridSpan w:val="8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>存在的困难和问题：</w:t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</w:tc>
      </w:tr>
      <w:tr>
        <w:trPr>
          <w:trHeight w:val="1455" w:hRule="atLeast"/>
        </w:trPr>
        <w:tc>
          <w:tcPr>
            <w:tcW w:w="10065" w:type="dxa"/>
            <w:gridSpan w:val="8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>改进计划：</w:t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</w:tc>
      </w:tr>
      <w:tr>
        <w:trPr>
          <w:trHeight w:val="1455" w:hRule="atLeast"/>
        </w:trPr>
        <w:tc>
          <w:tcPr>
            <w:tcW w:w="10065" w:type="dxa"/>
            <w:gridSpan w:val="8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>其它建议：</w:t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</w:tc>
      </w:tr>
      <w:tr>
        <w:trPr>
          <w:trHeight w:val="1455" w:hRule="atLeast"/>
        </w:trPr>
        <w:tc>
          <w:tcPr>
            <w:tcW w:w="10065" w:type="dxa"/>
            <w:gridSpan w:val="8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>面谈收获：</w:t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  <w:szCs w:val="20"/>
              </w:rPr>
            </w:r>
          </w:p>
        </w:tc>
      </w:tr>
      <w:tr>
        <w:trPr>
          <w:trHeight w:val="690" w:hRule="atLeast"/>
        </w:trPr>
        <w:tc>
          <w:tcPr>
            <w:tcW w:w="10065" w:type="dxa"/>
            <w:gridSpan w:val="8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fill="DAEEF3" w:val="clea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eastAsia="Times New Roma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 w:cs="宋体;SimSun" w:ascii="SimHei" w:hAnsi="SimHei"/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  <w:szCs w:val="20"/>
              </w:rPr>
              <w:t>新进员工签字：                                     日期：</w:t>
            </w:r>
          </w:p>
        </w:tc>
      </w:tr>
    </w:tbl>
    <w:p>
      <w:pPr>
        <w:pStyle w:val="Normal"/>
        <w:ind w:start="-567" w:end="-567" w:hanging="0"/>
        <w:rPr>
          <w:rFonts w:ascii="宋体;SimSun" w:hAnsi="宋体;SimSun" w:cs="宋体;SimSun"/>
          <w:sz w:val="18"/>
          <w:szCs w:val="18"/>
        </w:rPr>
      </w:pPr>
      <w:r>
        <w:rPr>
          <w:rFonts w:cs="宋体;SimSun" w:ascii="SimHei" w:hAnsi="SimHei" w:eastAsia="黑体"/>
          <w:sz w:val="18"/>
          <w:szCs w:val="18"/>
        </w:rPr>
      </w:r>
    </w:p>
    <w:p>
      <w:pPr>
        <w:pStyle w:val="Normal"/>
        <w:widowControl/>
        <w:ind w:start="-195" w:hanging="372"/>
        <w:jc w:val="center"/>
        <w:rPr>
          <w:vanish/>
        </w:rPr>
      </w:pPr>
      <w:r>
        <w:rPr>
          <w:rFonts w:ascii="SimHei" w:hAnsi="SimHei" w:eastAsia="黑体"/>
          <w:vanish/>
        </w:rPr>
      </w:r>
      <w:bookmarkStart w:id="0" w:name="_PictureBullets"/>
      <w:bookmarkStart w:id="1" w:name="_PictureBullets"/>
      <w:bookmarkEnd w:id="1"/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701" w:right="1701" w:header="567" w:top="1440" w:footer="992" w:bottom="1048" w:gutter="0"/>
      <w:pgNumType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宋体">
    <w:altName w:val="SimSun"/>
    <w:charset w:val="86"/>
    <w:family w:val="auto"/>
    <w:pitch w:val="variable"/>
  </w:font>
  <w:font w:name="Cambria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微软雅黑">
    <w:charset w:val="86"/>
    <w:family w:val="swiss"/>
    <w:pitch w:val="variable"/>
  </w:font>
  <w:font w:name="黑体">
    <w:altName w:val="SimHei"/>
    <w:charset w:val="86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>
        <w:rFonts w:eastAsia="Times New Roman"/>
        <w:color w:val="333333"/>
        <w:u w:val="single"/>
      </w:rPr>
      <w:t xml:space="preserve">                                                                                                                                                                   </w:t>
    </w:r>
  </w:p>
  <w:p>
    <w:pPr>
      <w:pStyle w:val="Footer"/>
      <w:ind w:end="-1" w:hanging="0"/>
      <w:jc w:val="end"/>
      <w:rPr>
        <w:color w:val="333333"/>
        <w:lang w:val="en-US" w:eastAsia="en-US"/>
      </w:rPr>
    </w:pPr>
    <w:r>
      <w:rPr>
        <w:color w:val="333333"/>
        <w:lang w:val="en-US" w:eastAsia="en-US"/>
      </w:rPr>
      <w:drawing>
        <wp:inline distT="0" distB="0" distL="0" distR="0">
          <wp:extent cx="1379855" cy="463550"/>
          <wp:effectExtent l="0" t="0" r="0" b="0"/>
          <wp:docPr id="10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25" t="18339" r="3825" b="17708"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46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114935" distR="114935" simplePos="0" locked="0" layoutInCell="0" allowOverlap="1" relativeHeight="11">
              <wp:simplePos x="0" y="0"/>
              <wp:positionH relativeFrom="column">
                <wp:posOffset>1184910</wp:posOffset>
              </wp:positionH>
              <wp:positionV relativeFrom="paragraph">
                <wp:posOffset>135890</wp:posOffset>
              </wp:positionV>
              <wp:extent cx="2548255" cy="222885"/>
              <wp:effectExtent l="0" t="0" r="0" b="0"/>
              <wp:wrapNone/>
              <wp:docPr id="11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8255" cy="22288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ind w:end="90" w:hanging="0"/>
                            <w:jc w:val="center"/>
                            <w:rPr/>
                          </w:pPr>
                          <w:r>
                            <w:rPr>
                              <w:color w:val="333333"/>
                            </w:rPr>
                            <w:t>版权所有：北京未名潮管理顾问有限公司</w:t>
                          </w:r>
                        </w:p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200.65pt;height:17.55pt;mso-wrap-distance-left:9.05pt;mso-wrap-distance-right:9.05pt;mso-wrap-distance-top:0pt;mso-wrap-distance-bottom:0pt;margin-top:10.7pt;mso-position-vertical-relative:text;margin-left:93.3pt;mso-position-horizontal-relative:text">
              <v:textbox inset="0.100694444444444in,0.0506944444444444in,0.100694444444444in,0.0506944444444444in">
                <w:txbxContent>
                  <w:p>
                    <w:pPr>
                      <w:pStyle w:val="Footer"/>
                      <w:ind w:end="90" w:hanging="0"/>
                      <w:jc w:val="center"/>
                      <w:rPr/>
                    </w:pPr>
                    <w:r>
                      <w:rPr>
                        <w:color w:val="333333"/>
                      </w:rPr>
                      <w:t>版权所有：北京未名潮管理顾问有限公司</w:t>
                    </w:r>
                  </w:p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start"/>
      <w:rPr/>
    </w:pPr>
    <w:r>
      <w:rPr>
        <w:rFonts w:ascii="黑体;SimHei" w:hAnsi="黑体;SimHei" w:cs="宋体;SimSun" w:eastAsia="黑体;SimHei"/>
        <w:bCs/>
        <w:kern w:val="0"/>
      </w:rPr>
      <w:t>人力资源管理实用工具——绩效考核——员工绩效面谈及申诉</w:t>
    </w:r>
    <w:r>
      <w:rPr>
        <w:rFonts w:eastAsia="Times New Roman"/>
      </w:rPr>
      <w:t xml:space="preserve">              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11.25pt;height:11.25pt" o:bullet="t">
        <v:imagedata r:id="rId1" o:title=""/>
      </v:shape>
    </w:pict>
  </w:numPicBullet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、"/>
      <w:lvlJc w:val="start"/>
      <w:pPr>
        <w:tabs>
          <w:tab w:val="num" w:pos="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b/>
      <w:bCs/>
      <w:kern w:val="2"/>
      <w:sz w:val="44"/>
      <w:szCs w:val="4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sz w:val="21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宋体;SimSun" w:hAnsi="宋体;SimSun" w:eastAsia="宋体;SimSun" w:cs="Times New Roman"/>
      <w:b/>
    </w:rPr>
  </w:style>
  <w:style w:type="character" w:styleId="WW8Num18z1">
    <w:name w:val="WW8Num18z1"/>
    <w:qFormat/>
    <w:rPr>
      <w:rFonts w:ascii="Wingdings" w:hAnsi="Wingdings" w:cs="Wingdings"/>
    </w:rPr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Style13">
    <w:name w:val="默认段落字体"/>
    <w:qFormat/>
    <w:rPr/>
  </w:style>
  <w:style w:type="character" w:styleId="InternetLink">
    <w:name w:val="Hyperlink"/>
    <w:rPr>
      <w:color w:val="0000FF"/>
      <w:u w:val="single"/>
    </w:rPr>
  </w:style>
  <w:style w:type="character" w:styleId="Char">
    <w:name w:val="称呼 Char"/>
    <w:qFormat/>
    <w:rPr>
      <w:kern w:val="2"/>
      <w:sz w:val="28"/>
      <w:szCs w:val="28"/>
    </w:rPr>
  </w:style>
  <w:style w:type="character" w:styleId="Char1">
    <w:name w:val="结束语 Char"/>
    <w:qFormat/>
    <w:rPr>
      <w:kern w:val="2"/>
      <w:sz w:val="28"/>
      <w:szCs w:val="28"/>
    </w:rPr>
  </w:style>
  <w:style w:type="character" w:styleId="Char2">
    <w:name w:val="正文文本 Char"/>
    <w:qFormat/>
    <w:rPr>
      <w:rFonts w:ascii="宋体;SimSun" w:hAnsi="宋体;SimSun"/>
      <w:kern w:val="2"/>
      <w:sz w:val="24"/>
    </w:rPr>
  </w:style>
  <w:style w:type="character" w:styleId="2Char">
    <w:name w:val="正文文本 2 Char"/>
    <w:qFormat/>
    <w:rPr>
      <w:kern w:val="2"/>
      <w:sz w:val="21"/>
      <w:szCs w:val="24"/>
    </w:rPr>
  </w:style>
  <w:style w:type="character" w:styleId="Char3">
    <w:name w:val="脚注文本 Char"/>
    <w:qFormat/>
    <w:rPr>
      <w:kern w:val="2"/>
      <w:sz w:val="18"/>
      <w:szCs w:val="18"/>
    </w:rPr>
  </w:style>
  <w:style w:type="character" w:styleId="FootnoteCharacters">
    <w:name w:val="Footnote Characters"/>
    <w:qFormat/>
    <w:rPr>
      <w:vertAlign w:val="superscript"/>
    </w:rPr>
  </w:style>
  <w:style w:type="character" w:styleId="1Char">
    <w:name w:val="标题 1 Char"/>
    <w:qFormat/>
    <w:rPr>
      <w:b/>
      <w:bCs/>
      <w:kern w:val="2"/>
      <w:sz w:val="44"/>
      <w:szCs w:val="44"/>
    </w:rPr>
  </w:style>
  <w:style w:type="character" w:styleId="3Char">
    <w:name w:val="正文文本 3 Char"/>
    <w:qFormat/>
    <w:rPr>
      <w:kern w:val="2"/>
      <w:sz w:val="16"/>
      <w:szCs w:val="16"/>
    </w:rPr>
  </w:style>
  <w:style w:type="character" w:styleId="Char4">
    <w:name w:val="标题 Char"/>
    <w:qFormat/>
    <w:rPr>
      <w:rFonts w:ascii="Cambria" w:hAnsi="Cambria" w:cs="Cambria"/>
      <w:b/>
      <w:bCs/>
      <w:kern w:val="2"/>
      <w:sz w:val="28"/>
      <w:szCs w:val="32"/>
    </w:rPr>
  </w:style>
  <w:style w:type="character" w:styleId="Char5">
    <w:name w:val="副标题 Char"/>
    <w:qFormat/>
    <w:rPr>
      <w:rFonts w:ascii="Cambria" w:hAnsi="Cambria" w:cs="Cambria"/>
      <w:b/>
      <w:bCs/>
      <w:kern w:val="2"/>
      <w:sz w:val="24"/>
      <w:szCs w:val="32"/>
    </w:rPr>
  </w:style>
  <w:style w:type="paragraph" w:styleId="Heading">
    <w:name w:val="Heading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cs="Cambria"/>
      <w:b/>
      <w:bCs/>
      <w:sz w:val="28"/>
      <w:szCs w:val="32"/>
    </w:rPr>
  </w:style>
  <w:style w:type="paragraph" w:styleId="TextBody">
    <w:name w:val="Body Text"/>
    <w:basedOn w:val="Normal"/>
    <w:pPr>
      <w:widowControl/>
      <w:jc w:val="center"/>
    </w:pPr>
    <w:rPr>
      <w:rFonts w:ascii="宋体;SimSun" w:hAnsi="宋体;SimSun"/>
      <w:sz w:val="24"/>
      <w:szCs w:val="20"/>
    </w:rPr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Style14">
    <w:name w:val="批注框文本"/>
    <w:basedOn w:val="Normal"/>
    <w:qFormat/>
    <w:pPr/>
    <w:rPr>
      <w:sz w:val="18"/>
      <w:szCs w:val="18"/>
    </w:rPr>
  </w:style>
  <w:style w:type="paragraph" w:styleId="ParaCharCharCharCharCharCharChar">
    <w:name w:val="默认段落字体 Para Char Char Char Char Char Char Char"/>
    <w:basedOn w:val="Normal"/>
    <w:qFormat/>
    <w:pPr>
      <w:tabs>
        <w:tab w:val="clear" w:pos="420"/>
        <w:tab w:val="left" w:pos="4665" w:leader="none"/>
        <w:tab w:val="left" w:pos="8970" w:leader="none"/>
      </w:tabs>
      <w:ind w:firstLine="400"/>
    </w:pPr>
    <w:rPr>
      <w:rFonts w:ascii="Tahoma" w:hAnsi="Tahoma" w:cs="Tahoma"/>
      <w:sz w:val="24"/>
      <w:szCs w:val="20"/>
    </w:rPr>
  </w:style>
  <w:style w:type="paragraph" w:styleId="Style15">
    <w:name w:val="称呼"/>
    <w:basedOn w:val="Normal"/>
    <w:next w:val="Normal"/>
    <w:qFormat/>
    <w:pPr/>
    <w:rPr>
      <w:sz w:val="28"/>
      <w:szCs w:val="28"/>
    </w:rPr>
  </w:style>
  <w:style w:type="paragraph" w:styleId="Style16">
    <w:name w:val="结束语"/>
    <w:basedOn w:val="Normal"/>
    <w:qFormat/>
    <w:pPr>
      <w:ind w:start="100" w:hanging="0"/>
    </w:pPr>
    <w:rPr>
      <w:sz w:val="28"/>
      <w:szCs w:val="28"/>
    </w:rPr>
  </w:style>
  <w:style w:type="paragraph" w:styleId="NormalDS">
    <w:name w:val="Normal DS"/>
    <w:basedOn w:val="Normal"/>
    <w:qFormat/>
    <w:pPr>
      <w:widowControl/>
      <w:spacing w:before="0" w:after="260"/>
      <w:jc w:val="start"/>
    </w:pPr>
    <w:rPr>
      <w:rFonts w:ascii="Times" w:hAnsi="Times" w:cs="Times"/>
      <w:kern w:val="0"/>
      <w:sz w:val="23"/>
      <w:szCs w:val="20"/>
    </w:rPr>
  </w:style>
  <w:style w:type="paragraph" w:styleId="2">
    <w:name w:val="正文文本 2"/>
    <w:basedOn w:val="Normal"/>
    <w:qFormat/>
    <w:pPr>
      <w:spacing w:lineRule="auto" w:line="480" w:before="0" w:after="120"/>
    </w:pPr>
    <w:rPr/>
  </w:style>
  <w:style w:type="paragraph" w:styleId="140">
    <w:name w:val="正文140"/>
    <w:basedOn w:val="Normal"/>
    <w:qFormat/>
    <w:pPr>
      <w:widowControl/>
      <w:spacing w:before="280" w:after="280"/>
      <w:jc w:val="start"/>
    </w:pPr>
    <w:rPr>
      <w:rFonts w:ascii="宋体;SimSun" w:hAnsi="宋体;SimSun" w:cs="宋体;SimSun"/>
      <w:kern w:val="0"/>
      <w:sz w:val="24"/>
    </w:rPr>
  </w:style>
  <w:style w:type="paragraph" w:styleId="Footnote">
    <w:name w:val="Footnote Text"/>
    <w:basedOn w:val="Normal"/>
    <w:pPr>
      <w:snapToGrid w:val="false"/>
      <w:jc w:val="start"/>
    </w:pPr>
    <w:rPr>
      <w:sz w:val="18"/>
      <w:szCs w:val="18"/>
    </w:rPr>
  </w:style>
  <w:style w:type="paragraph" w:styleId="3">
    <w:name w:val="正文文本 3"/>
    <w:basedOn w:val="Normal"/>
    <w:qFormat/>
    <w:pPr>
      <w:spacing w:before="0" w:after="120"/>
    </w:pPr>
    <w:rPr>
      <w:sz w:val="16"/>
      <w:szCs w:val="16"/>
    </w:rPr>
  </w:style>
  <w:style w:type="paragraph" w:styleId="TOC">
    <w:name w:val="TOC 标题"/>
    <w:basedOn w:val="Heading1"/>
    <w:next w:val="Normal"/>
    <w:qFormat/>
    <w:pPr>
      <w:widowControl/>
      <w:numPr>
        <w:ilvl w:val="0"/>
        <w:numId w:val="0"/>
      </w:numPr>
      <w:spacing w:lineRule="auto" w:line="276" w:before="480" w:after="0"/>
      <w:jc w:val="start"/>
    </w:pPr>
    <w:rPr>
      <w:rFonts w:ascii="Cambria" w:hAnsi="Cambria" w:cs="Cambria"/>
      <w:color w:val="365F91"/>
      <w:kern w:val="0"/>
      <w:sz w:val="28"/>
      <w:szCs w:val="28"/>
    </w:rPr>
  </w:style>
  <w:style w:type="paragraph" w:styleId="Contents1">
    <w:name w:val="TOC 1"/>
    <w:basedOn w:val="Normal"/>
    <w:next w:val="Normal"/>
    <w:pPr/>
    <w:rPr/>
  </w:style>
  <w:style w:type="paragraph" w:styleId="Style17">
    <w:name w:val="列出段落"/>
    <w:basedOn w:val="Normal"/>
    <w:qFormat/>
    <w:pPr>
      <w:ind w:firstLine="420"/>
    </w:pPr>
    <w:rPr/>
  </w:style>
  <w:style w:type="paragraph" w:styleId="Subtitle">
    <w:name w:val="Subtitle"/>
    <w:basedOn w:val="Normal"/>
    <w:next w:val="Normal"/>
    <w:qFormat/>
    <w:pPr>
      <w:spacing w:lineRule="auto" w:line="312" w:before="240" w:after="60"/>
      <w:jc w:val="start"/>
      <w:outlineLvl w:val="1"/>
    </w:pPr>
    <w:rPr>
      <w:rFonts w:ascii="Cambria" w:hAnsi="Cambria" w:cs="Cambria"/>
      <w:b/>
      <w:bCs/>
      <w:kern w:val="2"/>
      <w:sz w:val="24"/>
      <w:szCs w:val="32"/>
    </w:rPr>
  </w:style>
  <w:style w:type="paragraph" w:styleId="Contents2">
    <w:name w:val="TOC 2"/>
    <w:basedOn w:val="Normal"/>
    <w:next w:val="Normal"/>
    <w:pPr>
      <w:ind w:start="420" w:hanging="0"/>
    </w:pPr>
    <w:rPr/>
  </w:style>
  <w:style w:type="paragraph" w:styleId="Style18">
    <w:name w:val="正文缩进"/>
    <w:basedOn w:val="Normal"/>
    <w:qFormat/>
    <w:pPr>
      <w:ind w:firstLine="420"/>
    </w:pPr>
    <w:rPr>
      <w:szCs w:val="20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2015-10-19T16:21:00Z</dcterms:created>
  <dc:creator>何建湘</dc:creator>
  <dc:description/>
  <cp:keywords> </cp:keywords>
  <dc:language>en-US</dc:language>
  <cp:lastModifiedBy>admin</cp:lastModifiedBy>
  <cp:lastPrinted>2009-02-17T13:21:00Z</cp:lastPrinted>
  <dcterms:modified xsi:type="dcterms:W3CDTF">2015-10-19T16:21:00Z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631539</vt:lpwstr>
  </property>
  <property fmtid="{D5CDD505-2E9C-101B-9397-08002B2CF9AE}" pid="3" name="name">
    <vt:lpwstr>员工转正面谈记录表.doc</vt:lpwstr>
  </property>
</Properties>
</file>