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D5" w:rsidRDefault="004D12D5" w:rsidP="004D12D5">
      <w:pPr>
        <w:pStyle w:val="a9"/>
        <w:rPr>
          <w:rFonts w:hint="eastAsia"/>
        </w:rPr>
      </w:pPr>
      <w:r>
        <w:rPr>
          <w:rFonts w:hint="eastAsia" w:ascii="SimHei" w:hAnsi="SimHei" w:eastAsia="黑体"/>
        </w:rPr>
        <w:t>员工异动管理制度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  <w:b/>
          <w:bCs/>
        </w:rPr>
      </w:pPr>
      <w:r>
        <w:rPr>
          <w:rFonts w:ascii="SimHei" w:hAnsi="SimHei" w:hint="eastAsia" w:eastAsia="黑体"/>
          <w:b/>
          <w:bCs/>
        </w:rPr>
        <w:t>1、员工异动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包括：辞职、辞退、内部调动、人事任命、晋升晋级(降职降级</w:t>
      </w:r>
      <w:r>
        <w:rPr>
          <w:rFonts w:ascii="SimHei" w:hAnsi="SimHei" w:eastAsia="黑体"/>
        </w:rPr>
        <w:t>)</w:t>
      </w:r>
      <w:r>
        <w:rPr>
          <w:rFonts w:ascii="SimHei" w:hAnsi="SimHei" w:hint="eastAsia" w:eastAsia="黑体"/>
        </w:rPr>
        <w:t>、轮岗；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  <w:b/>
          <w:bCs/>
        </w:rPr>
      </w:pPr>
      <w:r>
        <w:rPr>
          <w:rFonts w:ascii="SimHei" w:hAnsi="SimHei" w:hint="eastAsia" w:eastAsia="黑体"/>
          <w:b/>
          <w:bCs/>
        </w:rPr>
        <w:t>2、辞职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eastAsia="黑体"/>
        </w:rPr>
        <w:t>2.1</w:t>
      </w:r>
      <w:r>
        <w:rPr>
          <w:rFonts w:ascii="SimHei" w:hAnsi="SimHei" w:hint="eastAsia" w:eastAsia="黑体"/>
        </w:rPr>
        <w:t>试用期员工，如因自己不适应工作环境，可提出辞职，但必须提前三天填写《离职审批表》，向公司申请辞职，经批准后办理离岗审计与工作移交清单，无误后签署解除劳动合同协议，予以离职权；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2</w:t>
      </w:r>
      <w:r>
        <w:rPr>
          <w:rFonts w:ascii="SimHei" w:hAnsi="SimHei" w:eastAsia="黑体"/>
        </w:rPr>
        <w:t>.2</w:t>
      </w:r>
      <w:r>
        <w:rPr>
          <w:rFonts w:ascii="SimHei" w:hAnsi="SimHei" w:hint="eastAsia" w:eastAsia="黑体"/>
        </w:rPr>
        <w:t>公司正式员工（已转正），如合同期未满而提出辞职，员工辞职应填写《离职审批表》，提前三十天向公司提出书面申请，经审批后办理离岗审计与工作移交清单，无误后签署解除劳动合同协议，予以离职，手续不清公司不予结算工资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eastAsia="黑体"/>
        </w:rPr>
        <w:t>2.</w:t>
      </w:r>
      <w:r>
        <w:rPr>
          <w:rFonts w:ascii="SimHei" w:hAnsi="SimHei" w:hint="eastAsia" w:eastAsia="黑体"/>
        </w:rPr>
        <w:t>3员工在接手重要技术研发和市场营销项目期间，辞职可能导致公司业务无法正常运转的，公司有权暂时拒绝员工的辞职；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2</w:t>
      </w:r>
      <w:r>
        <w:rPr>
          <w:rFonts w:ascii="SimHei" w:hAnsi="SimHei" w:eastAsia="黑体"/>
        </w:rPr>
        <w:t>.4</w:t>
      </w:r>
      <w:r>
        <w:rPr>
          <w:rFonts w:ascii="SimHei" w:hAnsi="SimHei" w:hint="eastAsia" w:eastAsia="黑体"/>
        </w:rPr>
        <w:t>公司因业务需要，而调换员工岗位，员工如不服从公司安排，或不能在规定时间内到岗的，视为自动辞职处理；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2</w:t>
      </w:r>
      <w:r>
        <w:rPr>
          <w:rFonts w:ascii="SimHei" w:hAnsi="SimHei" w:eastAsia="黑体"/>
        </w:rPr>
        <w:t>.5</w:t>
      </w:r>
      <w:r>
        <w:rPr>
          <w:rFonts w:ascii="SimHei" w:hAnsi="SimHei" w:hint="eastAsia" w:eastAsia="黑体"/>
        </w:rPr>
        <w:t>员工辞职时，直接主管、分公司负责人、总部人力部应至少与辞职员工作一次沟通，了解员工辞职的真实原因，并了解员工离职前对公司的建议，同时应诚恳地对辞职员工进行挽留；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  <w:b/>
          <w:bCs/>
        </w:rPr>
      </w:pPr>
      <w:r>
        <w:rPr>
          <w:rFonts w:ascii="SimHei" w:hAnsi="SimHei" w:hint="eastAsia" w:eastAsia="黑体"/>
          <w:b/>
          <w:bCs/>
        </w:rPr>
        <w:t>3、辞退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r>
        <w:rPr>
          <w:rFonts w:ascii="SimHei" w:hAnsi="SimHei" w:eastAsia="黑体"/>
        </w:rPr>
        <w:t>3.1</w:t>
      </w:r>
      <w:r>
        <w:rPr>
          <w:rFonts w:ascii="SimHei" w:hAnsi="SimHei" w:hint="eastAsia" w:eastAsia="黑体"/>
        </w:rPr>
        <w:t>公司有权对下列情况之一者即时辞退，而无需事先通知：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3.1.1</w:t>
        </w:r>
      </w:smartTag>
      <w:r>
        <w:rPr>
          <w:rFonts w:ascii="SimHei" w:hAnsi="SimHei" w:hint="eastAsia" w:eastAsia="黑体"/>
        </w:rPr>
        <w:t>试用期间不符合录用条件的；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3.1.2</w:t>
        </w:r>
      </w:smartTag>
      <w:r>
        <w:rPr>
          <w:rFonts w:ascii="SimHei" w:hAnsi="SimHei" w:hint="eastAsia" w:eastAsia="黑体"/>
        </w:rPr>
        <w:t>严重违反公司管理制度、规定和职业道德的；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3.1.3</w:t>
        </w:r>
      </w:smartTag>
      <w:r>
        <w:rPr>
          <w:rFonts w:ascii="SimHei" w:hAnsi="SimHei" w:hint="eastAsia" w:eastAsia="黑体"/>
        </w:rPr>
        <w:t>严重失职、以权谋私，给公司造成重大利益损失的；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3.1.4</w:t>
        </w:r>
      </w:smartTag>
      <w:r>
        <w:rPr>
          <w:rFonts w:ascii="SimHei" w:hAnsi="SimHei" w:hint="eastAsia" w:eastAsia="黑体"/>
        </w:rPr>
        <w:t>被依法追究刑事责任的；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3.1.</w:t>
        </w:r>
        <w:r>
          <w:rPr>
            <w:rFonts w:ascii="宋体" w:hAnsi="宋体" w:hint="eastAsia"/>
          </w:rPr>
          <w:t>5</w:t>
        </w:r>
      </w:smartTag>
      <w:r>
        <w:rPr>
          <w:rFonts w:ascii="SimHei" w:hAnsi="SimHei" w:hint="eastAsia" w:eastAsia="黑体"/>
        </w:rPr>
        <w:t>正式员工考评不称职，经调动后仍不能胜任工作或拒绝调动的；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r>
        <w:rPr>
          <w:rFonts w:ascii="SimHei" w:hAnsi="SimHei" w:eastAsia="黑体"/>
        </w:rPr>
        <w:t>3.2</w:t>
      </w:r>
      <w:r>
        <w:rPr>
          <w:rFonts w:ascii="SimHei" w:hAnsi="SimHei" w:hint="eastAsia" w:eastAsia="黑体"/>
        </w:rPr>
        <w:t>被辞退员工的当月工资按实际工作天结算，不另行支付任何工资，造成公司利益损失的，公司将保留进一步追索的权利；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eastAsia="黑体"/>
        </w:rPr>
        <w:t>3.3</w:t>
      </w:r>
      <w:r>
        <w:rPr>
          <w:rFonts w:ascii="SimHei" w:hAnsi="SimHei" w:hint="eastAsia" w:eastAsia="黑体"/>
        </w:rPr>
        <w:t>公司在下列情况辞退员工，应提前一个月通知本人或补发一个月工资；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3.3.2</w:t>
        </w:r>
      </w:smartTag>
      <w:r>
        <w:rPr>
          <w:rFonts w:ascii="SimHei" w:hAnsi="SimHei" w:hint="eastAsia" w:eastAsia="黑体"/>
        </w:rPr>
        <w:t>员工因患严重疾病或残废，康复后无法胜任本职工作且不能做其他安排的；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3.3.3</w:t>
        </w:r>
      </w:smartTag>
      <w:r>
        <w:rPr>
          <w:rFonts w:ascii="SimHei" w:hAnsi="SimHei" w:hint="eastAsia" w:eastAsia="黑体"/>
        </w:rPr>
        <w:t>公司因经济紧张，业务不景气等原因而需要裁员的；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r>
        <w:rPr>
          <w:rFonts w:ascii="SimHei" w:hAnsi="SimHei" w:hint="eastAsia" w:eastAsia="黑体"/>
        </w:rPr>
        <w:t>3</w:t>
      </w:r>
      <w:r>
        <w:rPr>
          <w:rFonts w:ascii="SimHei" w:hAnsi="SimHei" w:eastAsia="黑体"/>
        </w:rPr>
        <w:t>.4</w:t>
      </w:r>
      <w:r>
        <w:rPr>
          <w:rFonts w:ascii="SimHei" w:hAnsi="SimHei" w:hint="eastAsia" w:eastAsia="黑体"/>
        </w:rPr>
        <w:t>辞退任何一位员工，总部人力部必须做好调查工作，确实了解被辞退的原因，对不符合辞退条件的，给予否决；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  <w:b/>
          <w:bCs/>
        </w:rPr>
      </w:pPr>
      <w:r>
        <w:rPr>
          <w:rFonts w:ascii="SimHei" w:hAnsi="SimHei" w:eastAsia="黑体"/>
          <w:b/>
          <w:bCs/>
        </w:rPr>
        <w:t>4</w:t>
      </w:r>
      <w:r>
        <w:rPr>
          <w:rFonts w:ascii="SimHei" w:hAnsi="SimHei" w:hint="eastAsia" w:eastAsia="黑体"/>
          <w:b/>
          <w:bCs/>
        </w:rPr>
        <w:t>、工作交接及离职审计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eastAsia="黑体"/>
        </w:rPr>
        <w:t>4.1</w:t>
      </w:r>
      <w:r>
        <w:rPr>
          <w:rFonts w:ascii="SimHei" w:hAnsi="SimHei" w:hint="eastAsia" w:eastAsia="黑体"/>
        </w:rPr>
        <w:t>辞职获批准或收到辞退通知，需办理工作交接，进行离职审计，各部门负责人应对离职人员进行离职审计，财务岗位还需由总部财务部进行离职财务审计，分公司负责人离职除进行分公司的离职审计外，还要由总部各部门进行离职审计，离职审计后由总部通知分公司方可结算工资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4</w:t>
      </w:r>
      <w:r>
        <w:rPr>
          <w:rFonts w:ascii="SimHei" w:hAnsi="SimHei" w:eastAsia="黑体"/>
        </w:rPr>
        <w:t>.2</w:t>
      </w:r>
      <w:r>
        <w:rPr>
          <w:rFonts w:ascii="SimHei" w:hAnsi="SimHei" w:hint="eastAsia" w:eastAsia="黑体"/>
        </w:rPr>
        <w:t>审计内容：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4.2.1</w:t>
        </w:r>
      </w:smartTag>
      <w:r>
        <w:rPr>
          <w:rFonts w:ascii="SimHei" w:hAnsi="SimHei" w:hint="eastAsia" w:eastAsia="黑体"/>
        </w:rPr>
        <w:t>人事行政：办公用品、工牌、固定资产、书籍、钥匙等日常工作用品，公章证照使用情况（人力部岗位和部门负责人、分公司负责人还要审计经手招聘员工的情况）；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4.2.2</w:t>
        </w:r>
      </w:smartTag>
      <w:r>
        <w:rPr>
          <w:rFonts w:ascii="SimHei" w:hAnsi="SimHei" w:hint="eastAsia" w:eastAsia="黑体"/>
        </w:rPr>
        <w:t>财务：票据、借款、费用报销、采购（财务岗位和分公司负责人还要审计财务执行情况）；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4.2.3</w:t>
        </w:r>
      </w:smartTag>
      <w:r>
        <w:rPr>
          <w:rFonts w:ascii="SimHei" w:hAnsi="SimHei" w:hint="eastAsia" w:eastAsia="黑体"/>
        </w:rPr>
        <w:t>物流：借用物品情况和货物安全（物流岗位和分公司负责人还要审计所管物品数目）；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4.2.4</w:t>
        </w:r>
      </w:smartTag>
      <w:r>
        <w:rPr>
          <w:rFonts w:ascii="SimHei" w:hAnsi="SimHei" w:hint="eastAsia" w:eastAsia="黑体"/>
        </w:rPr>
        <w:t>信息：电脑、计算机密码、公司邮箱密码、办公软件、信息资料；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</w:rPr>
          <w:t>4.2.5</w:t>
        </w:r>
      </w:smartTag>
      <w:r>
        <w:rPr>
          <w:rFonts w:ascii="SimHei" w:hAnsi="SimHei" w:hint="eastAsia" w:eastAsia="黑体"/>
        </w:rPr>
        <w:t>市场：客户资料、项目资料；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eastAsia="黑体"/>
        </w:rPr>
        <w:t>4.</w:t>
      </w:r>
      <w:r>
        <w:rPr>
          <w:rFonts w:ascii="SimHei" w:hAnsi="SimHei" w:hint="eastAsia" w:eastAsia="黑体"/>
        </w:rPr>
        <w:t>3辞职员工未办理离职手续或辞职未经批准而擅自离职的，公司一律不予结算工资，同时有权追究相应责任的权力；</w:t>
      </w:r>
    </w:p>
    <w:p w:rsidR="004D12D5" w:rsidRDefault="004D12D5" w:rsidP="004D12D5">
      <w:pPr>
        <w:pStyle w:val="3"/>
        <w:spacing w:line="360" w:lineRule="auto"/>
        <w:rPr>
          <w:rFonts w:hint="eastAsia"/>
        </w:rPr>
      </w:pPr>
      <w:r>
        <w:rPr>
          <w:rFonts w:hint="eastAsia" w:ascii="SimHei" w:hAnsi="SimHei" w:eastAsia="黑体"/>
        </w:rPr>
        <w:t>4</w:t>
      </w:r>
      <w:r>
        <w:rPr>
          <w:rFonts w:ascii="SimHei" w:hAnsi="SimHei" w:eastAsia="黑体"/>
        </w:rPr>
        <w:t>.4</w:t>
      </w:r>
      <w:r>
        <w:rPr>
          <w:rFonts w:hint="eastAsia" w:ascii="SimHei" w:hAnsi="SimHei" w:eastAsia="黑体"/>
        </w:rPr>
        <w:t>经离职审计时办理工作交接，并提交交接清单，经分公司负责人监交，交接人和接手人双方签字确认后存入离职人员档案；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b/>
          <w:bCs/>
          <w:sz w:val="24"/>
        </w:rPr>
      </w:pPr>
      <w:r>
        <w:rPr>
          <w:rFonts w:ascii="SimHei" w:hAnsi="SimHei" w:hint="eastAsia" w:eastAsia="黑体"/>
          <w:b/>
          <w:bCs/>
          <w:sz w:val="24"/>
        </w:rPr>
        <w:t>5、内部调动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/>
        </w:rPr>
      </w:pPr>
      <w:r>
        <w:rPr>
          <w:rFonts w:ascii="SimHei" w:hAnsi="SimHei" w:hint="eastAsia" w:eastAsia="黑体"/>
        </w:rPr>
        <w:t>5</w:t>
      </w:r>
      <w:r>
        <w:rPr>
          <w:rFonts w:ascii="SimHei" w:hAnsi="SimHei" w:eastAsia="黑体"/>
        </w:rPr>
        <w:t>.1</w:t>
      </w:r>
      <w:r>
        <w:rPr>
          <w:rFonts w:ascii="SimHei" w:hAnsi="SimHei" w:hint="eastAsia" w:eastAsia="黑体"/>
        </w:rPr>
        <w:t>内部调动指员工在公司及公司与公司范围内的平级调动；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/>
        </w:rPr>
      </w:pPr>
      <w:r>
        <w:rPr>
          <w:rFonts w:ascii="SimHei" w:hAnsi="SimHei" w:hint="eastAsia" w:eastAsia="黑体"/>
        </w:rPr>
        <w:t>5</w:t>
      </w:r>
      <w:r>
        <w:rPr>
          <w:rFonts w:ascii="SimHei" w:hAnsi="SimHei" w:eastAsia="黑体"/>
        </w:rPr>
        <w:t>.2</w:t>
      </w:r>
      <w:r>
        <w:rPr>
          <w:rFonts w:ascii="SimHei" w:hAnsi="SimHei" w:hint="eastAsia" w:eastAsia="黑体"/>
        </w:rPr>
        <w:t>内部调动应遵循如下原则：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5</w:t>
        </w:r>
        <w:r>
          <w:rPr>
            <w:rFonts w:ascii="宋体" w:hAnsi="宋体"/>
          </w:rPr>
          <w:t>.2.1</w:t>
        </w:r>
      </w:smartTag>
      <w:r>
        <w:rPr>
          <w:rFonts w:ascii="SimHei" w:hAnsi="SimHei" w:hint="eastAsia" w:eastAsia="黑体"/>
        </w:rPr>
        <w:t>调动员工在原岗位尽忠职守，遵守公司的各项规章制度；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5</w:t>
        </w:r>
        <w:r>
          <w:rPr>
            <w:rFonts w:ascii="宋体" w:hAnsi="宋体"/>
          </w:rPr>
          <w:t>.2.2</w:t>
        </w:r>
      </w:smartTag>
      <w:r>
        <w:rPr>
          <w:rFonts w:ascii="SimHei" w:hAnsi="SimHei" w:hint="eastAsia" w:eastAsia="黑体"/>
        </w:rPr>
        <w:t>新岗位更有利于员工能力的发挥；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/>
        </w:rPr>
      </w:pPr>
      <w:r>
        <w:rPr>
          <w:rFonts w:ascii="SimHei" w:hAnsi="SimHei" w:hint="eastAsia" w:eastAsia="黑体"/>
        </w:rPr>
        <w:t>5</w:t>
      </w:r>
      <w:r>
        <w:rPr>
          <w:rFonts w:ascii="SimHei" w:hAnsi="SimHei" w:eastAsia="黑体"/>
        </w:rPr>
        <w:t>.3</w:t>
      </w:r>
      <w:r>
        <w:rPr>
          <w:rFonts w:ascii="SimHei" w:hAnsi="SimHei" w:hint="eastAsia" w:eastAsia="黑体"/>
        </w:rPr>
        <w:t>内部调动的方式分为员工提出申请获准后的调动、公司因工作需要的调动；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 w:hint="eastAsia"/>
        </w:rPr>
      </w:pPr>
      <w:r>
        <w:rPr>
          <w:rFonts w:ascii="SimHei" w:hAnsi="SimHei" w:hint="eastAsia" w:eastAsia="黑体"/>
        </w:rPr>
        <w:t>5</w:t>
      </w:r>
      <w:r>
        <w:rPr>
          <w:rFonts w:ascii="SimHei" w:hAnsi="SimHei" w:eastAsia="黑体"/>
        </w:rPr>
        <w:t>.4</w:t>
      </w:r>
      <w:r>
        <w:rPr>
          <w:rFonts w:ascii="SimHei" w:hAnsi="SimHei" w:hint="eastAsia" w:eastAsia="黑体"/>
        </w:rPr>
        <w:t>员工自行申请调动需向人力资源部提交申请报告，详细阐述理由;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5.4.1</w:t>
        </w:r>
      </w:smartTag>
      <w:r>
        <w:rPr>
          <w:rFonts w:ascii="SimHei" w:hAnsi="SimHei" w:hint="eastAsia" w:eastAsia="黑体"/>
        </w:rPr>
        <w:t>如是本公司内部由所在分公司人力资源部与调入、出部门协商，如同意双</w:t>
      </w:r>
      <w:r>
        <w:rPr>
          <w:rFonts w:ascii="SimHei" w:hAnsi="SimHei" w:hint="eastAsia" w:eastAsia="黑体"/>
        </w:rPr>
        <w:t>方部门负责人在员工申请报告上签字后由所在公司负责人填写《人员异动考查报告》，两份报告报总部进行审批，经批准后办理工作交接进行调动；</w:t>
      </w:r>
    </w:p>
    <w:p w:rsidR="004D12D5" w:rsidRDefault="004D12D5" w:rsidP="004D12D5">
      <w:pPr>
        <w:pStyle w:val="3"/>
        <w:spacing w:line="360" w:lineRule="auto"/>
        <w:ind w:rightChars="-20" w:right="-42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5.4.2</w:t>
        </w:r>
      </w:smartTag>
      <w:r>
        <w:rPr>
          <w:rFonts w:ascii="SimHei" w:hAnsi="SimHei" w:hint="eastAsia" w:eastAsia="黑体"/>
        </w:rPr>
        <w:t>如是跨公司调动，由总部人力部与调入、出分公司协商，双方公司负责人在员工申请报告上签字后,由总部通知其原公司负责人填报《人员异动考查报告》，报总部进行审批，经批准后办理离岗审计和工作移交后进行调动,离岗审计与工作移交清单报总部备案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5</w:t>
      </w:r>
      <w:r>
        <w:rPr>
          <w:rFonts w:ascii="SimHei" w:hAnsi="SimHei" w:eastAsia="黑体"/>
          <w:sz w:val="24"/>
        </w:rPr>
        <w:t>.5</w:t>
      </w:r>
      <w:r>
        <w:rPr>
          <w:rFonts w:ascii="SimHei" w:hAnsi="SimHei" w:hint="eastAsia" w:eastAsia="黑体"/>
          <w:sz w:val="24"/>
        </w:rPr>
        <w:t>如因公司工作需要，可由负责人提交调动申请报告,人力部门与调入、出部门协商，未经认定之前，任何一方不得事先与被调动人商谈；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5.5.1</w:t>
        </w:r>
      </w:smartTag>
      <w:r>
        <w:rPr>
          <w:rFonts w:ascii="SimHei" w:hAnsi="SimHei" w:hint="eastAsia" w:eastAsia="黑体"/>
          <w:sz w:val="24"/>
        </w:rPr>
        <w:t>如系分公司内部调动的，则由所在公司人力资源部编写调动申请报告,与调入、出部门协商，双方协商同意后在调动申请报告上签字,由分公司负责人填报《人员异动考查报告》，两份报告报总部进行审批,经批准后办理工作交接进行调动;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5.5.2</w:t>
        </w:r>
      </w:smartTag>
      <w:r>
        <w:rPr>
          <w:rFonts w:ascii="SimHei" w:hAnsi="SimHei" w:hint="eastAsia" w:eastAsia="黑体"/>
          <w:sz w:val="24"/>
        </w:rPr>
        <w:t>如系分公司之间调动的，则由总部人力资源部编写调动申请报告,与调入、出分公司负责人或其主管上级协商，经总经理批准后,由总部人力资源部填报《人员异动考查报告》，经总部批准后,办理离岗审计和工作移交后进行调动,离岗审计和工作移交清单报总部备案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5</w:t>
      </w:r>
      <w:r>
        <w:rPr>
          <w:rFonts w:ascii="SimHei" w:hAnsi="SimHei" w:eastAsia="黑体"/>
          <w:sz w:val="24"/>
        </w:rPr>
        <w:t>.6</w:t>
      </w:r>
      <w:r>
        <w:rPr>
          <w:rFonts w:ascii="SimHei" w:hAnsi="SimHei" w:hint="eastAsia" w:eastAsia="黑体"/>
          <w:sz w:val="24"/>
        </w:rPr>
        <w:t>分公司所有员工工作调动必须经分公司负责人，总部人力部、（副）总经理审批，同时应事前征询总部相应部门负责人的意见。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b/>
          <w:bCs/>
          <w:sz w:val="24"/>
        </w:rPr>
      </w:pPr>
      <w:r>
        <w:rPr>
          <w:rFonts w:ascii="SimHei" w:hAnsi="SimHei" w:hint="eastAsia" w:eastAsia="黑体"/>
          <w:b/>
          <w:bCs/>
          <w:sz w:val="24"/>
        </w:rPr>
        <w:t>6、晋升晋级与降职降级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eastAsia="黑体"/>
          <w:sz w:val="24"/>
        </w:rPr>
        <w:t>6.1</w:t>
      </w:r>
      <w:r>
        <w:rPr>
          <w:rFonts w:ascii="SimHei" w:hAnsi="SimHei" w:hint="eastAsia" w:eastAsia="黑体"/>
          <w:sz w:val="24"/>
        </w:rPr>
        <w:t>晋升与降职的目的：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.1.1</w:t>
        </w:r>
      </w:smartTag>
      <w:r>
        <w:rPr>
          <w:rFonts w:ascii="SimHei" w:hAnsi="SimHei" w:hint="eastAsia" w:eastAsia="黑体"/>
          <w:sz w:val="24"/>
        </w:rPr>
        <w:t>根据员工的实际工作能力，通过岗位与职位的合理变动，提供适当的机会以激发员工的潜能；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.1.2</w:t>
        </w:r>
      </w:smartTag>
      <w:r>
        <w:rPr>
          <w:rFonts w:ascii="SimHei" w:hAnsi="SimHei" w:hint="eastAsia" w:eastAsia="黑体"/>
          <w:sz w:val="24"/>
        </w:rPr>
        <w:t>形成良好的竞争上岗的机制，引导员工的学习与能力的培养；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.1.3</w:t>
        </w:r>
      </w:smartTag>
      <w:r>
        <w:rPr>
          <w:rFonts w:ascii="SimHei" w:hAnsi="SimHei" w:hint="eastAsia" w:eastAsia="黑体"/>
          <w:sz w:val="24"/>
        </w:rPr>
        <w:t xml:space="preserve">使员工的待遇与实际工作能力成正比； 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6</w:t>
      </w:r>
      <w:r>
        <w:rPr>
          <w:rFonts w:ascii="SimHei" w:hAnsi="SimHei" w:eastAsia="黑体"/>
          <w:sz w:val="24"/>
        </w:rPr>
        <w:t>.2</w:t>
      </w:r>
      <w:r>
        <w:rPr>
          <w:rFonts w:ascii="SimHei" w:hAnsi="SimHei" w:hint="eastAsia" w:eastAsia="黑体"/>
          <w:sz w:val="24"/>
        </w:rPr>
        <w:t>晋升晋级的原则：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.2.1</w:t>
        </w:r>
      </w:smartTag>
      <w:r>
        <w:rPr>
          <w:rFonts w:ascii="SimHei" w:hAnsi="SimHei" w:hint="eastAsia" w:eastAsia="黑体"/>
          <w:sz w:val="24"/>
        </w:rPr>
        <w:t>在原岗位上有突出表现，在职期间无违反公司各项规章制度，思想端正；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.2.2</w:t>
        </w:r>
      </w:smartTag>
      <w:r>
        <w:rPr>
          <w:rFonts w:ascii="SimHei" w:hAnsi="SimHei" w:hint="eastAsia" w:eastAsia="黑体"/>
          <w:sz w:val="24"/>
        </w:rPr>
        <w:t>晋升后的职位更符合员工能力的发挥、潜能的激发，并到达晋升后岗位的要求；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.2.3</w:t>
        </w:r>
      </w:smartTag>
      <w:r>
        <w:rPr>
          <w:rFonts w:ascii="SimHei" w:hAnsi="SimHei" w:hint="eastAsia" w:eastAsia="黑体"/>
          <w:sz w:val="24"/>
        </w:rPr>
        <w:t>晋升后，有人补给以前的岗位，接替工作；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6</w:t>
      </w:r>
      <w:r>
        <w:rPr>
          <w:rFonts w:ascii="SimHei" w:hAnsi="SimHei" w:eastAsia="黑体"/>
          <w:sz w:val="24"/>
        </w:rPr>
        <w:t>.3</w:t>
      </w:r>
      <w:r>
        <w:rPr>
          <w:rFonts w:ascii="SimHei" w:hAnsi="SimHei" w:hint="eastAsia" w:eastAsia="黑体"/>
          <w:sz w:val="24"/>
        </w:rPr>
        <w:t>降职降级的原则：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.3.1</w:t>
        </w:r>
      </w:smartTag>
      <w:r>
        <w:rPr>
          <w:rFonts w:ascii="SimHei" w:hAnsi="SimHei" w:hint="eastAsia" w:eastAsia="黑体"/>
          <w:sz w:val="24"/>
        </w:rPr>
        <w:t>在原岗位上能力一般，影响到工作的提高；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.3.2</w:t>
        </w:r>
      </w:smartTag>
      <w:r>
        <w:rPr>
          <w:rFonts w:ascii="SimHei" w:hAnsi="SimHei" w:hint="eastAsia" w:eastAsia="黑体"/>
          <w:sz w:val="24"/>
        </w:rPr>
        <w:t>出现工作失误与管理不力；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6</w:t>
      </w:r>
      <w:r>
        <w:rPr>
          <w:rFonts w:ascii="SimHei" w:hAnsi="SimHei" w:eastAsia="黑体"/>
          <w:sz w:val="24"/>
        </w:rPr>
        <w:t>.4</w:t>
      </w:r>
      <w:r>
        <w:rPr>
          <w:rFonts w:ascii="SimHei" w:hAnsi="SimHei" w:hint="eastAsia" w:eastAsia="黑体"/>
          <w:sz w:val="24"/>
        </w:rPr>
        <w:t>晋升晋级及降职降级的管理；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.4.1</w:t>
        </w:r>
      </w:smartTag>
      <w:r>
        <w:rPr>
          <w:rFonts w:ascii="SimHei" w:hAnsi="SimHei" w:hint="eastAsia" w:eastAsia="黑体"/>
          <w:sz w:val="24"/>
        </w:rPr>
        <w:t>员工晋升晋级、降职降级由主管上级填写《员工异动考查报告》，详细阐明理由和方案，报总部人力部、总部总经理批准后方可实行，如离开原岗位，还要办理离岗审计和工作交接手续，经审计合格后，方可实行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6</w:t>
        </w:r>
        <w:r>
          <w:rPr>
            <w:rFonts w:ascii="宋体" w:hAnsi="宋体"/>
            <w:sz w:val="24"/>
          </w:rPr>
          <w:t>.4.2</w:t>
        </w:r>
      </w:smartTag>
      <w:r>
        <w:rPr>
          <w:rFonts w:ascii="SimHei" w:hAnsi="SimHei" w:hint="eastAsia" w:eastAsia="黑体"/>
          <w:sz w:val="24"/>
        </w:rPr>
        <w:t xml:space="preserve">对经过审批的部门主管级（含）以上人员的晋升和降职，由总部人力资源部发文通报； 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b/>
          <w:bCs/>
          <w:sz w:val="24"/>
        </w:rPr>
      </w:pP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b/>
          <w:bCs/>
          <w:sz w:val="24"/>
        </w:rPr>
      </w:pPr>
      <w:r>
        <w:rPr>
          <w:rFonts w:ascii="SimHei" w:hAnsi="SimHei" w:hint="eastAsia" w:eastAsia="黑体"/>
          <w:b/>
          <w:bCs/>
          <w:sz w:val="24"/>
        </w:rPr>
        <w:t>7、人事任命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7</w:t>
      </w:r>
      <w:r>
        <w:rPr>
          <w:rFonts w:ascii="SimHei" w:hAnsi="SimHei" w:eastAsia="黑体"/>
          <w:sz w:val="24"/>
        </w:rPr>
        <w:t>.1</w:t>
      </w:r>
      <w:r>
        <w:rPr>
          <w:rFonts w:ascii="SimHei" w:hAnsi="SimHei" w:hint="eastAsia" w:eastAsia="黑体"/>
          <w:sz w:val="24"/>
        </w:rPr>
        <w:t>为了具体确立岗位责任与更好的行使岗位职能，特对部门主管级以上（含主管级）人员就职、晋升，进行人事任命；对其降职、离职进行通报；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7</w:t>
      </w:r>
      <w:r>
        <w:rPr>
          <w:rFonts w:ascii="SimHei" w:hAnsi="SimHei" w:eastAsia="黑体"/>
          <w:sz w:val="24"/>
        </w:rPr>
        <w:t>.2</w:t>
      </w:r>
      <w:r>
        <w:rPr>
          <w:rFonts w:ascii="SimHei" w:hAnsi="SimHei" w:hint="eastAsia" w:eastAsia="黑体"/>
          <w:sz w:val="24"/>
        </w:rPr>
        <w:t>试用期员工一律不进行人事任命；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7</w:t>
      </w:r>
      <w:r>
        <w:rPr>
          <w:rFonts w:ascii="SimHei" w:hAnsi="SimHei" w:eastAsia="黑体"/>
          <w:sz w:val="24"/>
        </w:rPr>
        <w:t>.3</w:t>
      </w:r>
      <w:r>
        <w:rPr>
          <w:rFonts w:ascii="SimHei" w:hAnsi="SimHei" w:hint="eastAsia" w:eastAsia="黑体"/>
          <w:sz w:val="24"/>
        </w:rPr>
        <w:t>在人事任命前，必须由被任命人员的直接上级对其进行考查，提交《员工异动考查报告》；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7</w:t>
      </w:r>
      <w:r>
        <w:rPr>
          <w:rFonts w:ascii="SimHei" w:hAnsi="SimHei" w:eastAsia="黑体"/>
          <w:sz w:val="24"/>
        </w:rPr>
        <w:t>.5</w:t>
      </w:r>
      <w:r>
        <w:rPr>
          <w:rFonts w:ascii="SimHei" w:hAnsi="SimHei" w:hint="eastAsia" w:eastAsia="黑体"/>
          <w:sz w:val="24"/>
        </w:rPr>
        <w:t>经人事任命后，如离开本岗位，须办理离职手续，经审计合格后，方可就职；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  <w:b/>
          <w:bCs/>
        </w:rPr>
      </w:pPr>
      <w:r>
        <w:rPr>
          <w:rFonts w:ascii="SimHei" w:hAnsi="SimHei" w:hint="eastAsia" w:eastAsia="黑体"/>
          <w:b/>
          <w:bCs/>
        </w:rPr>
        <w:t>8、轮岗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8</w:t>
      </w:r>
      <w:r>
        <w:rPr>
          <w:rFonts w:ascii="SimHei" w:hAnsi="SimHei" w:eastAsia="黑体"/>
        </w:rPr>
        <w:t>.</w:t>
      </w:r>
      <w:r>
        <w:rPr>
          <w:rFonts w:ascii="SimHei" w:hAnsi="SimHei" w:hint="eastAsia" w:eastAsia="黑体"/>
        </w:rPr>
        <w:t>1轮岗的目的</w:t>
      </w:r>
    </w:p>
    <w:p w:rsidR="004D12D5" w:rsidRDefault="004D12D5" w:rsidP="004D12D5">
      <w:pPr>
        <w:pStyle w:val="3"/>
        <w:spacing w:line="360" w:lineRule="auto"/>
        <w:ind w:left="600" w:hangingChars="250" w:hanging="600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1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1</w:t>
        </w:r>
      </w:smartTag>
      <w:r>
        <w:rPr>
          <w:rFonts w:ascii="SimHei" w:hAnsi="SimHei" w:hint="eastAsia" w:eastAsia="黑体"/>
        </w:rPr>
        <w:t>将员工轮岗到其它岗位，培养员工的综合能力；</w:t>
      </w:r>
    </w:p>
    <w:p w:rsidR="004D12D5" w:rsidRDefault="004D12D5" w:rsidP="004D12D5">
      <w:pPr>
        <w:pStyle w:val="3"/>
        <w:spacing w:line="360" w:lineRule="auto"/>
        <w:ind w:left="600" w:hangingChars="250" w:hanging="600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1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2</w:t>
        </w:r>
      </w:smartTag>
      <w:r>
        <w:rPr>
          <w:rFonts w:ascii="SimHei" w:hAnsi="SimHei" w:hint="eastAsia" w:eastAsia="黑体"/>
        </w:rPr>
        <w:t>通过轮岗加强相互间的监督；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8</w:t>
      </w:r>
      <w:r>
        <w:rPr>
          <w:rFonts w:ascii="SimHei" w:hAnsi="SimHei" w:eastAsia="黑体"/>
        </w:rPr>
        <w:t>.2</w:t>
      </w:r>
      <w:r>
        <w:rPr>
          <w:rFonts w:ascii="SimHei" w:hAnsi="SimHei" w:hint="eastAsia" w:eastAsia="黑体"/>
        </w:rPr>
        <w:t>轮岗的类型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2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1</w:t>
        </w:r>
      </w:smartTag>
      <w:r>
        <w:rPr>
          <w:rFonts w:ascii="SimHei" w:hAnsi="SimHei" w:hint="eastAsia" w:eastAsia="黑体"/>
        </w:rPr>
        <w:t>轮岗大致分为：部门内不同岗位的轮换；公司内部不同部门的轮换；分公司之间轮换；总部与分公司之间的轮换；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8</w:t>
      </w:r>
      <w:r>
        <w:rPr>
          <w:rFonts w:ascii="SimHei" w:hAnsi="SimHei" w:eastAsia="黑体"/>
        </w:rPr>
        <w:t>.3</w:t>
      </w:r>
      <w:r>
        <w:rPr>
          <w:rFonts w:ascii="SimHei" w:hAnsi="SimHei" w:hint="eastAsia" w:eastAsia="黑体"/>
        </w:rPr>
        <w:t>轮岗时间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3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1</w:t>
        </w:r>
      </w:smartTag>
      <w:r>
        <w:rPr>
          <w:rFonts w:ascii="SimHei" w:hAnsi="SimHei" w:hint="eastAsia" w:eastAsia="黑体"/>
        </w:rPr>
        <w:t>员工转正后，普通员工一年之内必须部门内部轮岗一个月，部门之间轮岗一个月；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3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2</w:t>
        </w:r>
      </w:smartTag>
      <w:r>
        <w:rPr>
          <w:rFonts w:ascii="SimHei" w:hAnsi="SimHei" w:hint="eastAsia" w:eastAsia="黑体"/>
        </w:rPr>
        <w:t>部门主管级以上必须部门间学习三个月，分公司之间轮岗一个月；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3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3</w:t>
        </w:r>
      </w:smartTag>
      <w:r>
        <w:rPr>
          <w:rFonts w:ascii="SimHei" w:hAnsi="SimHei" w:hint="eastAsia" w:eastAsia="黑体"/>
        </w:rPr>
        <w:t>分公司负责人必须分公司之间轮岗一个月，到总部轮岗学习一个月；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lastRenderedPageBreak/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3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4</w:t>
        </w:r>
      </w:smartTag>
      <w:r>
        <w:rPr>
          <w:rFonts w:ascii="SimHei" w:hAnsi="SimHei" w:hint="eastAsia" w:eastAsia="黑体"/>
        </w:rPr>
        <w:t>总部主管级以上必须与分公司轮岗一个月，总部部门间学习一个月。</w:t>
      </w:r>
    </w:p>
    <w:p w:rsidR="004D12D5" w:rsidRDefault="004D12D5" w:rsidP="004D12D5">
      <w:pPr>
        <w:pStyle w:val="3"/>
        <w:spacing w:line="360" w:lineRule="auto"/>
        <w:rPr>
          <w:rFonts w:ascii="宋体" w:hAnsi="宋体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3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5</w:t>
        </w:r>
      </w:smartTag>
      <w:r>
        <w:rPr>
          <w:rFonts w:ascii="SimHei" w:hAnsi="SimHei" w:hint="eastAsia" w:eastAsia="黑体"/>
        </w:rPr>
        <w:t>各公司根据具体情况制定轮岗计划；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8</w:t>
      </w:r>
      <w:r>
        <w:rPr>
          <w:rFonts w:ascii="SimHei" w:hAnsi="SimHei" w:eastAsia="黑体"/>
        </w:rPr>
        <w:t>.4</w:t>
      </w:r>
      <w:r>
        <w:rPr>
          <w:rFonts w:ascii="SimHei" w:hAnsi="SimHei" w:hint="eastAsia" w:eastAsia="黑体"/>
        </w:rPr>
        <w:t>轮岗手续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4</w:t>
        </w:r>
        <w:r>
          <w:rPr>
            <w:rFonts w:ascii="宋体" w:hAnsi="宋体"/>
          </w:rPr>
          <w:t>.</w:t>
        </w:r>
        <w:r>
          <w:rPr>
            <w:rFonts w:ascii="宋体" w:hAnsi="宋体" w:hint="eastAsia"/>
          </w:rPr>
          <w:t>1</w:t>
        </w:r>
      </w:smartTag>
      <w:r>
        <w:rPr>
          <w:rFonts w:ascii="SimHei" w:hAnsi="SimHei" w:hint="eastAsia" w:eastAsia="黑体"/>
        </w:rPr>
        <w:t>轮岗必须由轮岗人员的直接上级填写《员工异动考查报告》报批；</w:t>
      </w:r>
    </w:p>
    <w:p w:rsidR="004D12D5" w:rsidRDefault="004D12D5" w:rsidP="004D12D5">
      <w:pPr>
        <w:pStyle w:val="a7"/>
        <w:spacing w:line="360" w:lineRule="auto"/>
        <w:ind w:leftChars="0" w:left="0"/>
        <w:rPr>
          <w:rFonts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</w:rPr>
          <w:t>8</w:t>
        </w:r>
        <w:r>
          <w:t>.</w:t>
        </w:r>
        <w:r>
          <w:rPr>
            <w:rFonts w:hint="eastAsia"/>
          </w:rPr>
          <w:t>4</w:t>
        </w:r>
        <w:r>
          <w:t>.</w:t>
        </w:r>
        <w:r>
          <w:rPr>
            <w:rFonts w:hint="eastAsia"/>
          </w:rPr>
          <w:t>2</w:t>
        </w:r>
      </w:smartTag>
      <w:r>
        <w:rPr>
          <w:rFonts w:hint="eastAsia" w:ascii="SimHei" w:hAnsi="SimHei" w:eastAsia="黑体"/>
        </w:rPr>
        <w:t>轮岗前、后双方交接人做好工作交接，详细填写《工作移交清单》，必要的还要进行离岗审计，轮岗期间与轮岗后一个月内如因双方交接不清而造成的工作失误，双方各承担50%的责任；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8.4.3</w:t>
        </w:r>
      </w:smartTag>
      <w:r>
        <w:rPr>
          <w:rFonts w:ascii="SimHei" w:hAnsi="SimHei" w:hint="eastAsia" w:eastAsia="黑体"/>
        </w:rPr>
        <w:t>轮岗结束后，写出轮岗总结，向上级领导汇报思想，另报所在公司人力部存入个人档案。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r>
        <w:rPr>
          <w:rFonts w:ascii="SimHei" w:hAnsi="SimHei" w:hint="eastAsia" w:eastAsia="黑体"/>
        </w:rPr>
        <w:t>8.5轮岗待遇</w:t>
      </w:r>
    </w:p>
    <w:p w:rsidR="004D12D5" w:rsidRDefault="004D12D5" w:rsidP="004D12D5">
      <w:pPr>
        <w:pStyle w:val="3"/>
        <w:spacing w:line="360" w:lineRule="auto"/>
        <w:rPr>
          <w:rFonts w:ascii="宋体" w:hAnsi="宋体" w:hint="eastAsia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</w:rPr>
          <w:t>8.5.1</w:t>
        </w:r>
      </w:smartTag>
      <w:r>
        <w:rPr>
          <w:rFonts w:ascii="SimHei" w:hAnsi="SimHei" w:hint="eastAsia" w:eastAsia="黑体"/>
        </w:rPr>
        <w:t>轮岗期间按出差管理制度的要求,不享受出差补助,轮岗期间工资福利待遇不变,由其原编制归属单位进行发放;</w:t>
      </w:r>
    </w:p>
    <w:p w:rsidR="004D12D5" w:rsidRDefault="004D12D5" w:rsidP="004D12D5">
      <w:pPr>
        <w:spacing w:line="360" w:lineRule="auto"/>
        <w:ind w:rightChars="-20" w:right="-42"/>
        <w:rPr>
          <w:rFonts w:ascii="宋体" w:hAnsi="宋体" w:hint="eastAsia"/>
          <w:sz w:val="24"/>
        </w:rPr>
      </w:pPr>
      <w:r>
        <w:rPr>
          <w:rFonts w:ascii="SimHei" w:hAnsi="SimHei" w:hint="eastAsia" w:eastAsia="黑体"/>
          <w:sz w:val="24"/>
        </w:rPr>
        <w:t>9、员工发生异动后，由异动后所在公司人力部对异动人员的资料在OA</w:t>
      </w:r>
      <w:r>
        <w:rPr>
          <w:rFonts w:ascii="SimHei" w:hAnsi="SimHei" w:hint="eastAsia" w:eastAsia="黑体"/>
          <w:sz w:val="24"/>
        </w:rPr>
        <w:t>上修改，并将异动的岗位报信息部，给予相应的权限。</w:t>
      </w:r>
      <w:bookmarkStart w:id="0" w:name="_GoBack"/>
      <w:bookmarkEnd w:id="0"/>
    </w:p>
    <w:p w:rsidR="00CA1EC8" w:rsidRPr="004D12D5" w:rsidRDefault="00CA1EC8"/>
    <w:sectPr w:rsidR="00CA1EC8" w:rsidRPr="004D12D5" w:rsidSect="006A646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E8" w:rsidRDefault="006901E8" w:rsidP="004D12D5">
      <w:r>
        <w:separator/>
      </w:r>
    </w:p>
  </w:endnote>
  <w:endnote w:type="continuationSeparator" w:id="0">
    <w:p w:rsidR="006901E8" w:rsidRDefault="006901E8" w:rsidP="004D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E8" w:rsidRDefault="006901E8" w:rsidP="004D12D5">
      <w:r>
        <w:separator/>
      </w:r>
    </w:p>
  </w:footnote>
  <w:footnote w:type="continuationSeparator" w:id="0">
    <w:p w:rsidR="006901E8" w:rsidRDefault="006901E8" w:rsidP="004D1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B5"/>
    <w:rsid w:val="004D12D5"/>
    <w:rsid w:val="006901E8"/>
    <w:rsid w:val="006A6462"/>
    <w:rsid w:val="00C6316F"/>
    <w:rsid w:val="00CA1EC8"/>
    <w:rsid w:val="00E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62D0751"/>
  <w15:chartTrackingRefBased/>
  <w15:docId w15:val="{BE4DC0B1-22E3-4444-B406-3806429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D1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2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2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2D5"/>
    <w:rPr>
      <w:sz w:val="18"/>
      <w:szCs w:val="18"/>
    </w:rPr>
  </w:style>
  <w:style w:type="paragraph" w:styleId="a7">
    <w:name w:val="Date"/>
    <w:basedOn w:val="a"/>
    <w:next w:val="a"/>
    <w:link w:val="a8"/>
    <w:rsid w:val="004D12D5"/>
    <w:pPr>
      <w:ind w:leftChars="2500" w:left="100"/>
    </w:pPr>
    <w:rPr>
      <w:rFonts w:ascii="宋体" w:hAnsi="宋体"/>
      <w:sz w:val="24"/>
    </w:rPr>
  </w:style>
  <w:style w:type="character" w:customStyle="1" w:styleId="a8">
    <w:name w:val="日期 字符"/>
    <w:basedOn w:val="a0"/>
    <w:link w:val="a7"/>
    <w:rsid w:val="004D12D5"/>
    <w:rPr>
      <w:rFonts w:ascii="宋体" w:eastAsia="宋体" w:hAnsi="宋体" w:cs="Times New Roman"/>
      <w:sz w:val="24"/>
      <w:szCs w:val="24"/>
    </w:rPr>
  </w:style>
  <w:style w:type="paragraph" w:styleId="3">
    <w:name w:val="Body Text 3"/>
    <w:basedOn w:val="a"/>
    <w:link w:val="30"/>
    <w:rsid w:val="004D12D5"/>
    <w:pPr>
      <w:spacing w:line="300" w:lineRule="exact"/>
    </w:pPr>
    <w:rPr>
      <w:sz w:val="24"/>
    </w:rPr>
  </w:style>
  <w:style w:type="character" w:customStyle="1" w:styleId="30">
    <w:name w:val="正文文本 3 字符"/>
    <w:basedOn w:val="a0"/>
    <w:link w:val="3"/>
    <w:rsid w:val="004D12D5"/>
    <w:rPr>
      <w:rFonts w:ascii="Times New Roman" w:eastAsia="宋体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4D12D5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4D12D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2017-05-27T08:29:00Z</dcterms:created>
  <dcterms:modified xsi:type="dcterms:W3CDTF">2017-05-27T08:30:00Z</dcterms:modified>
</cp:coreProperties>
</file>