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sz w:val="52"/>
          <w:szCs w:val="52"/>
        </w:rPr>
      </w:pPr>
    </w:p>
    <w:p>
      <w:pPr>
        <w:spacing w:line="360" w:lineRule="auto"/>
        <w:jc w:val="center"/>
        <w:rPr>
          <w:rFonts w:ascii="黑体" w:eastAsia="黑体"/>
          <w:b/>
          <w:sz w:val="52"/>
          <w:szCs w:val="52"/>
        </w:rPr>
      </w:pPr>
    </w:p>
    <w:p>
      <w:pPr>
        <w:spacing w:line="360" w:lineRule="auto"/>
        <w:jc w:val="center"/>
        <w:rPr>
          <w:rFonts w:ascii="黑体" w:eastAsia="黑体"/>
          <w:b/>
          <w:sz w:val="52"/>
          <w:szCs w:val="52"/>
        </w:rPr>
      </w:pPr>
    </w:p>
    <w:p>
      <w:pPr>
        <w:spacing w:line="360" w:lineRule="auto"/>
        <w:jc w:val="both"/>
        <w:rPr>
          <w:rFonts w:ascii="黑体" w:eastAsia="黑体"/>
          <w:b/>
          <w:sz w:val="52"/>
          <w:szCs w:val="52"/>
        </w:rPr>
      </w:pPr>
    </w:p>
    <w:p>
      <w:pPr>
        <w:spacing w:line="360" w:lineRule="auto"/>
        <w:jc w:val="center"/>
        <w:rPr>
          <w:rFonts w:ascii="楷体_GB2312" w:hAnsi="宋体"/>
          <w:b/>
          <w:w w:val="85"/>
          <w:sz w:val="52"/>
          <w:szCs w:val="52"/>
        </w:rPr>
      </w:pPr>
      <w:r>
        <w:rPr>
          <w:rFonts w:hint="eastAsia" w:ascii="SimHei" w:eastAsia="黑体" w:hAnsi="SimHei"/>
          <w:b/>
          <w:sz w:val="52"/>
          <w:szCs w:val="52"/>
        </w:rPr>
        <w:t>内外部招聘推荐奖励方案</w:t>
      </w: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tbl>
      <w:tblPr>
        <w:tblStyle w:val="9"/>
        <w:tblpPr w:leftFromText="180" w:rightFromText="180" w:vertAnchor="text" w:tblpXSpec="center" w:tblpY="1"/>
        <w:tblOverlap w:val="never"/>
        <w:tblW w:w="4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84" w:type="dxa"/>
            <w:vAlign w:val="center"/>
          </w:tcPr>
          <w:p>
            <w:pPr>
              <w:jc w:val="center"/>
              <w:rPr>
                <w:rFonts w:ascii="Arial" w:hAnsi="Arial" w:cs="Arial"/>
                <w:b/>
                <w:sz w:val="24"/>
              </w:rPr>
            </w:pPr>
            <w:r>
              <w:rPr>
                <w:rFonts w:ascii="SimHei" w:cs="Arial" w:hAnsi="SimHei" w:eastAsia="黑体"/>
                <w:b/>
                <w:sz w:val="24"/>
              </w:rPr>
              <w:t>拟制</w:t>
            </w:r>
          </w:p>
        </w:tc>
        <w:tc>
          <w:tcPr>
            <w:tcW w:w="1418" w:type="dxa"/>
            <w:vAlign w:val="center"/>
          </w:tcPr>
          <w:p>
            <w:pPr>
              <w:jc w:val="center"/>
              <w:rPr>
                <w:rFonts w:ascii="Arial" w:hAnsi="Arial" w:cs="Arial"/>
                <w:b/>
                <w:sz w:val="24"/>
              </w:rPr>
            </w:pPr>
            <w:r>
              <w:rPr>
                <w:rFonts w:ascii="SimHei" w:cs="Arial" w:hAnsi="SimHei" w:eastAsia="黑体"/>
                <w:b/>
                <w:sz w:val="24"/>
              </w:rPr>
              <w:t>审核</w:t>
            </w:r>
          </w:p>
        </w:tc>
        <w:tc>
          <w:tcPr>
            <w:tcW w:w="1417" w:type="dxa"/>
            <w:vAlign w:val="center"/>
          </w:tcPr>
          <w:p>
            <w:pPr>
              <w:jc w:val="center"/>
              <w:rPr>
                <w:rFonts w:ascii="Arial" w:hAnsi="Arial" w:cs="Arial"/>
                <w:b/>
                <w:sz w:val="24"/>
              </w:rPr>
            </w:pPr>
            <w:r>
              <w:rPr>
                <w:rFonts w:ascii="SimHei" w:cs="Arial" w:hAnsi="SimHei" w:eastAsia="黑体"/>
                <w:b/>
                <w:sz w:val="24"/>
              </w:rPr>
              <w:t>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4" w:type="dxa"/>
            <w:vAlign w:val="center"/>
          </w:tcPr>
          <w:p>
            <w:pPr>
              <w:jc w:val="center"/>
              <w:rPr>
                <w:rFonts w:ascii="Arial" w:hAnsi="Arial" w:cs="Arial"/>
                <w:sz w:val="22"/>
                <w:szCs w:val="22"/>
              </w:rPr>
            </w:pPr>
          </w:p>
        </w:tc>
        <w:tc>
          <w:tcPr>
            <w:tcW w:w="1418" w:type="dxa"/>
            <w:vAlign w:val="center"/>
          </w:tcPr>
          <w:p>
            <w:pPr>
              <w:jc w:val="center"/>
              <w:rPr>
                <w:rFonts w:ascii="Arial" w:hAnsi="Arial" w:cs="Arial"/>
                <w:sz w:val="22"/>
                <w:szCs w:val="22"/>
              </w:rPr>
            </w:pPr>
          </w:p>
        </w:tc>
        <w:tc>
          <w:tcPr>
            <w:tcW w:w="1417" w:type="dxa"/>
            <w:vAlign w:val="center"/>
          </w:tcPr>
          <w:p>
            <w:pPr>
              <w:jc w:val="center"/>
              <w:rPr>
                <w:rFonts w:ascii="Arial" w:hAnsi="Arial" w:cs="Arial"/>
                <w:sz w:val="22"/>
                <w:szCs w:val="22"/>
              </w:rPr>
            </w:pPr>
          </w:p>
        </w:tc>
      </w:tr>
    </w:tbl>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p>
    <w:p>
      <w:pPr>
        <w:spacing w:line="360" w:lineRule="auto"/>
        <w:jc w:val="center"/>
        <w:rPr>
          <w:rFonts w:ascii="楷体_GB2312" w:hAnsi="宋体"/>
          <w:b/>
          <w:w w:val="85"/>
          <w:sz w:val="36"/>
          <w:szCs w:val="36"/>
        </w:rPr>
      </w:pPr>
      <w:bookmarkStart w:id="0" w:name="_GoBack"/>
      <w:bookmarkEnd w:id="0"/>
    </w:p>
    <w:p>
      <w:pPr>
        <w:spacing w:line="360" w:lineRule="auto"/>
        <w:ind w:right="160" w:firstLine="482" w:firstLineChars="200"/>
        <w:jc w:val="right"/>
        <w:rPr>
          <w:rFonts w:ascii="宋体" w:hAnsi="宋体"/>
          <w:b/>
          <w:sz w:val="24"/>
        </w:rPr>
      </w:pPr>
    </w:p>
    <w:p>
      <w:pPr>
        <w:pStyle w:val="14"/>
        <w:numPr>
          <w:ilvl w:val="0"/>
          <w:numId w:val="1"/>
        </w:numPr>
        <w:tabs>
          <w:tab w:val="left" w:pos="426"/>
        </w:tabs>
        <w:spacing w:line="360" w:lineRule="auto"/>
        <w:ind w:firstLineChars="0"/>
        <w:rPr>
          <w:b/>
          <w:bCs/>
          <w:color w:val="000000"/>
          <w:sz w:val="28"/>
          <w:szCs w:val="28"/>
        </w:rPr>
      </w:pPr>
      <w:r>
        <w:rPr>
          <w:rFonts w:hAnsi="SimHei" w:ascii="SimHei" w:eastAsia="黑体"/>
          <w:b/>
          <w:color w:val="000000"/>
          <w:sz w:val="28"/>
          <w:szCs w:val="28"/>
        </w:rPr>
        <w:t>目的</w:t>
      </w:r>
    </w:p>
    <w:p>
      <w:pPr>
        <w:spacing w:line="360" w:lineRule="auto"/>
        <w:ind w:firstLine="480" w:firstLineChars="200"/>
        <w:rPr>
          <w:color w:val="000000"/>
          <w:sz w:val="24"/>
        </w:rPr>
      </w:pPr>
      <w:r>
        <w:rPr>
          <w:rFonts w:hAnsi="SimHei" w:ascii="SimHei" w:eastAsia="黑体"/>
          <w:color w:val="000000"/>
          <w:sz w:val="24"/>
        </w:rPr>
        <w:t>为满足公司发展</w:t>
      </w:r>
      <w:r>
        <w:rPr>
          <w:rFonts w:hint="eastAsia" w:hAnsi="SimHei" w:ascii="SimHei" w:eastAsia="黑体"/>
          <w:color w:val="000000"/>
          <w:sz w:val="24"/>
        </w:rPr>
        <w:t>的</w:t>
      </w:r>
      <w:r>
        <w:rPr>
          <w:rFonts w:hAnsi="SimHei" w:ascii="SimHei" w:eastAsia="黑体"/>
          <w:color w:val="000000"/>
          <w:sz w:val="24"/>
        </w:rPr>
        <w:t>需要，</w:t>
      </w:r>
      <w:r>
        <w:rPr>
          <w:rFonts w:hint="eastAsia" w:hAnsi="SimHei" w:ascii="SimHei" w:eastAsia="黑体"/>
          <w:color w:val="000000"/>
          <w:sz w:val="24"/>
        </w:rPr>
        <w:t>拓宽招聘渠道，加强转介绍的效果与影响，获取更多贤能人士加入我司，特制定</w:t>
      </w:r>
      <w:r>
        <w:rPr>
          <w:rFonts w:hAnsi="SimHei" w:ascii="SimHei" w:eastAsia="黑体"/>
          <w:color w:val="000000"/>
          <w:sz w:val="24"/>
        </w:rPr>
        <w:t>本</w:t>
      </w:r>
      <w:r>
        <w:rPr>
          <w:rFonts w:hint="eastAsia" w:hAnsi="SimHei" w:ascii="SimHei" w:eastAsia="黑体"/>
          <w:color w:val="000000"/>
          <w:sz w:val="24"/>
        </w:rPr>
        <w:t>方案</w:t>
      </w:r>
      <w:r>
        <w:rPr>
          <w:rFonts w:hAnsi="SimHei" w:ascii="SimHei" w:eastAsia="黑体"/>
          <w:color w:val="000000"/>
          <w:sz w:val="24"/>
        </w:rPr>
        <w:t>。</w:t>
      </w:r>
    </w:p>
    <w:p>
      <w:pPr>
        <w:pStyle w:val="14"/>
        <w:numPr>
          <w:ilvl w:val="0"/>
          <w:numId w:val="1"/>
        </w:numPr>
        <w:tabs>
          <w:tab w:val="left" w:pos="426"/>
        </w:tabs>
        <w:spacing w:line="360" w:lineRule="auto"/>
        <w:ind w:firstLineChars="0"/>
        <w:rPr>
          <w:rFonts w:hAnsi="宋体"/>
          <w:b/>
          <w:color w:val="000000"/>
          <w:sz w:val="28"/>
          <w:szCs w:val="28"/>
        </w:rPr>
      </w:pPr>
      <w:r>
        <w:rPr>
          <w:rFonts w:hAnsi="SimHei" w:ascii="SimHei" w:eastAsia="黑体"/>
          <w:b/>
          <w:color w:val="000000"/>
          <w:sz w:val="28"/>
          <w:szCs w:val="28"/>
        </w:rPr>
        <w:t>范围</w:t>
      </w:r>
    </w:p>
    <w:p>
      <w:pPr>
        <w:spacing w:line="360" w:lineRule="auto"/>
        <w:rPr>
          <w:rFonts w:hAnsi="宋体"/>
          <w:color w:val="000000"/>
          <w:sz w:val="24"/>
        </w:rPr>
      </w:pPr>
      <w:r>
        <w:rPr>
          <w:rFonts w:hint="eastAsia" w:hAnsi="SimHei" w:ascii="SimHei" w:eastAsia="黑体"/>
          <w:color w:val="000000"/>
          <w:sz w:val="24"/>
        </w:rPr>
        <w:t>本方案</w:t>
      </w:r>
      <w:r>
        <w:rPr>
          <w:rFonts w:hAnsi="SimHei" w:ascii="SimHei" w:eastAsia="黑体"/>
          <w:color w:val="000000"/>
          <w:sz w:val="24"/>
        </w:rPr>
        <w:t>适用于</w:t>
      </w:r>
      <w:r>
        <w:rPr>
          <w:rFonts w:hint="eastAsia" w:hAnsi="SimHei" w:ascii="SimHei" w:eastAsia="黑体"/>
          <w:color w:val="000000"/>
          <w:sz w:val="24"/>
        </w:rPr>
        <w:t>公司内外部人员推荐各岗位入职及转正奖励</w:t>
      </w:r>
      <w:r>
        <w:rPr>
          <w:rFonts w:hAnsi="SimHei" w:ascii="SimHei" w:eastAsia="黑体"/>
          <w:color w:val="000000"/>
          <w:sz w:val="24"/>
        </w:rPr>
        <w:t>。</w:t>
      </w:r>
    </w:p>
    <w:p>
      <w:pPr>
        <w:spacing w:line="360" w:lineRule="auto"/>
        <w:rPr>
          <w:b/>
          <w:color w:val="000000"/>
          <w:sz w:val="28"/>
          <w:szCs w:val="28"/>
        </w:rPr>
      </w:pPr>
      <w:r>
        <w:rPr>
          <w:rFonts w:hint="eastAsia" w:hAnsi="SimHei" w:ascii="SimHei" w:eastAsia="黑体"/>
          <w:b/>
          <w:color w:val="000000"/>
          <w:sz w:val="28"/>
          <w:szCs w:val="28"/>
        </w:rPr>
        <w:t>3、</w:t>
      </w:r>
      <w:r>
        <w:rPr>
          <w:rFonts w:hAnsi="SimHei" w:ascii="SimHei" w:eastAsia="黑体"/>
          <w:b/>
          <w:color w:val="000000"/>
          <w:sz w:val="28"/>
          <w:szCs w:val="28"/>
        </w:rPr>
        <w:t>职责</w:t>
      </w:r>
    </w:p>
    <w:p>
      <w:pPr>
        <w:spacing w:line="360" w:lineRule="auto"/>
        <w:rPr>
          <w:color w:val="000000"/>
          <w:sz w:val="24"/>
        </w:rPr>
      </w:pPr>
      <w:r>
        <w:rPr>
          <w:rFonts w:hint="eastAsia" w:eastAsia="黑体" w:ascii="SimHei" w:hAnsi="SimHei"/>
          <w:color w:val="000000"/>
          <w:sz w:val="24"/>
        </w:rPr>
        <w:t>3</w:t>
      </w:r>
      <w:r>
        <w:rPr>
          <w:rFonts w:eastAsia="黑体" w:ascii="SimHei" w:hAnsi="SimHei"/>
          <w:color w:val="000000"/>
          <w:sz w:val="24"/>
        </w:rPr>
        <w:t>.1</w:t>
      </w:r>
      <w:r>
        <w:rPr>
          <w:rFonts w:hAnsi="SimHei" w:ascii="SimHei" w:eastAsia="黑体"/>
          <w:color w:val="000000"/>
          <w:sz w:val="24"/>
        </w:rPr>
        <w:t>人力资源部</w:t>
      </w:r>
      <w:r>
        <w:rPr>
          <w:rFonts w:hint="eastAsia" w:hAnsi="SimHei" w:ascii="SimHei" w:eastAsia="黑体"/>
          <w:color w:val="000000"/>
          <w:sz w:val="24"/>
        </w:rPr>
        <w:t>是全员推荐奖励归口管理部门，负责方案拟定、奖励审核相关工作</w:t>
      </w:r>
      <w:r>
        <w:rPr>
          <w:rFonts w:hAnsi="SimHei" w:ascii="SimHei" w:eastAsia="黑体"/>
          <w:color w:val="000000"/>
          <w:sz w:val="24"/>
        </w:rPr>
        <w:t>；</w:t>
      </w:r>
    </w:p>
    <w:p>
      <w:pPr>
        <w:spacing w:line="360" w:lineRule="auto"/>
        <w:rPr>
          <w:rFonts w:hAnsi="宋体"/>
          <w:color w:val="000000"/>
          <w:sz w:val="24"/>
        </w:rPr>
      </w:pPr>
      <w:r>
        <w:rPr>
          <w:rFonts w:hint="eastAsia" w:hAnsi="SimHei" w:ascii="SimHei" w:eastAsia="黑体"/>
          <w:color w:val="000000"/>
          <w:sz w:val="24"/>
        </w:rPr>
        <w:t>3</w:t>
      </w:r>
      <w:r>
        <w:rPr>
          <w:rFonts w:hAnsi="SimHei" w:ascii="SimHei" w:eastAsia="黑体"/>
          <w:color w:val="000000"/>
          <w:sz w:val="24"/>
        </w:rPr>
        <w:t>.2</w:t>
      </w:r>
      <w:r>
        <w:rPr>
          <w:rFonts w:hint="eastAsia" w:hAnsi="SimHei" w:ascii="SimHei" w:eastAsia="黑体"/>
          <w:color w:val="000000"/>
          <w:sz w:val="24"/>
        </w:rPr>
        <w:t>财务部负责奖励发放实施相关工作。</w:t>
      </w:r>
    </w:p>
    <w:p>
      <w:pPr>
        <w:spacing w:line="360" w:lineRule="auto"/>
        <w:rPr>
          <w:rFonts w:hAnsi="宋体"/>
          <w:color w:val="000000"/>
          <w:sz w:val="24"/>
        </w:rPr>
      </w:pPr>
      <w:r>
        <w:rPr>
          <w:rFonts w:hint="eastAsia" w:hAnsi="SimHei" w:ascii="SimHei" w:eastAsia="黑体"/>
          <w:color w:val="000000"/>
          <w:sz w:val="24"/>
        </w:rPr>
        <w:t>3.3</w:t>
      </w:r>
      <w:r>
        <w:rPr>
          <w:rFonts w:hAnsi="SimHei" w:ascii="SimHei" w:eastAsia="黑体"/>
          <w:color w:val="000000"/>
          <w:sz w:val="24"/>
        </w:rPr>
        <w:t>其他</w:t>
      </w:r>
      <w:r>
        <w:rPr>
          <w:rFonts w:hint="eastAsia" w:hAnsi="SimHei" w:ascii="SimHei" w:eastAsia="黑体"/>
          <w:color w:val="000000"/>
          <w:sz w:val="24"/>
        </w:rPr>
        <w:t>部门和人员</w:t>
      </w:r>
      <w:r>
        <w:rPr>
          <w:rFonts w:hAnsi="SimHei" w:ascii="SimHei" w:eastAsia="黑体"/>
          <w:color w:val="000000"/>
          <w:sz w:val="24"/>
        </w:rPr>
        <w:t>依</w:t>
      </w:r>
      <w:r>
        <w:rPr>
          <w:rFonts w:hint="eastAsia" w:hAnsi="SimHei" w:ascii="SimHei" w:eastAsia="黑体"/>
          <w:color w:val="000000"/>
          <w:sz w:val="24"/>
        </w:rPr>
        <w:t>据本计划</w:t>
      </w:r>
      <w:r>
        <w:rPr>
          <w:rFonts w:hAnsi="SimHei" w:ascii="SimHei" w:eastAsia="黑体"/>
          <w:color w:val="000000"/>
          <w:sz w:val="24"/>
        </w:rPr>
        <w:t>参</w:t>
      </w:r>
      <w:r>
        <w:rPr>
          <w:rFonts w:hint="eastAsia" w:hAnsi="SimHei" w:ascii="SimHei" w:eastAsia="黑体"/>
          <w:color w:val="000000"/>
          <w:sz w:val="24"/>
        </w:rPr>
        <w:t>与相关的</w:t>
      </w:r>
      <w:r>
        <w:rPr>
          <w:rFonts w:hint="eastAsia" w:ascii="SimHei" w:hAnsi="SimHei" w:eastAsia="黑体"/>
          <w:color w:val="000000"/>
          <w:sz w:val="24"/>
        </w:rPr>
        <w:t>人员</w:t>
      </w:r>
      <w:r>
        <w:rPr>
          <w:rFonts w:hAnsi="SimHei" w:ascii="SimHei" w:eastAsia="黑体"/>
          <w:color w:val="000000"/>
          <w:sz w:val="24"/>
        </w:rPr>
        <w:t>推荐等工作。</w:t>
      </w:r>
    </w:p>
    <w:p>
      <w:pPr>
        <w:spacing w:line="360" w:lineRule="auto"/>
        <w:rPr>
          <w:rFonts w:hAnsi="宋体"/>
          <w:b/>
          <w:color w:val="000000"/>
          <w:sz w:val="28"/>
          <w:szCs w:val="28"/>
        </w:rPr>
      </w:pPr>
      <w:r>
        <w:rPr>
          <w:rFonts w:hint="eastAsia" w:hAnsi="SimHei" w:ascii="SimHei" w:eastAsia="黑体"/>
          <w:b/>
          <w:color w:val="000000"/>
          <w:sz w:val="28"/>
          <w:szCs w:val="28"/>
        </w:rPr>
        <w:t>4、定义</w:t>
      </w:r>
    </w:p>
    <w:p>
      <w:pPr>
        <w:spacing w:line="360" w:lineRule="auto"/>
        <w:rPr>
          <w:rFonts w:hAnsi="宋体"/>
          <w:color w:val="000000"/>
          <w:sz w:val="24"/>
        </w:rPr>
      </w:pPr>
      <w:r>
        <w:rPr>
          <w:rFonts w:hint="eastAsia" w:hAnsi="SimHei" w:ascii="SimHei" w:eastAsia="黑体"/>
          <w:color w:val="000000"/>
          <w:sz w:val="24"/>
        </w:rPr>
        <w:t>4.1内外部推荐是指公司内部员工或外部员工向公司空缺岗位推荐人选的招聘方式。被推荐人必须为外部非公司在职人员，向公司推荐内部人员的不在本方案规定奖励之列。</w:t>
      </w:r>
    </w:p>
    <w:p>
      <w:pPr>
        <w:spacing w:line="360" w:lineRule="auto"/>
        <w:rPr>
          <w:rFonts w:hAnsi="宋体"/>
          <w:color w:val="000000"/>
          <w:sz w:val="24"/>
        </w:rPr>
      </w:pPr>
      <w:r>
        <w:rPr>
          <w:rFonts w:hint="eastAsia" w:hAnsi="SimHei" w:ascii="SimHei" w:eastAsia="黑体"/>
          <w:color w:val="000000"/>
          <w:sz w:val="24"/>
        </w:rPr>
        <w:t>4.2公司鼓励内外部人员为公司推荐优秀人才，并设立“招聘推荐奖”，对推荐成功并达到奖励条件的推荐人给予现金奖励。</w:t>
      </w:r>
    </w:p>
    <w:p>
      <w:pPr>
        <w:spacing w:line="360" w:lineRule="auto"/>
        <w:rPr>
          <w:b/>
          <w:color w:val="000000"/>
          <w:sz w:val="28"/>
          <w:szCs w:val="28"/>
        </w:rPr>
      </w:pPr>
      <w:r>
        <w:rPr>
          <w:rFonts w:hint="eastAsia" w:hAnsi="SimHei" w:ascii="SimHei" w:eastAsia="黑体"/>
          <w:b/>
          <w:color w:val="000000"/>
          <w:sz w:val="28"/>
          <w:szCs w:val="28"/>
        </w:rPr>
        <w:t>5、原则</w:t>
      </w:r>
    </w:p>
    <w:p>
      <w:pPr>
        <w:spacing w:line="360" w:lineRule="auto"/>
        <w:rPr>
          <w:rFonts w:hAnsi="宋体"/>
          <w:color w:val="000000"/>
          <w:sz w:val="24"/>
        </w:rPr>
      </w:pPr>
      <w:r>
        <w:rPr>
          <w:rFonts w:hint="eastAsia" w:hAnsi="SimHei" w:ascii="SimHei" w:eastAsia="黑体"/>
          <w:color w:val="000000"/>
          <w:sz w:val="24"/>
        </w:rPr>
        <w:t>5.1非公司渠道即公司外部非公司付费渠道。</w:t>
      </w:r>
    </w:p>
    <w:p>
      <w:pPr>
        <w:spacing w:line="360" w:lineRule="auto"/>
        <w:rPr>
          <w:rFonts w:hAnsi="宋体"/>
          <w:color w:val="000000"/>
          <w:sz w:val="24"/>
        </w:rPr>
      </w:pPr>
      <w:r>
        <w:rPr>
          <w:rFonts w:hint="eastAsia" w:hAnsi="SimHei" w:ascii="SimHei" w:eastAsia="黑体"/>
          <w:color w:val="000000"/>
          <w:sz w:val="24"/>
        </w:rPr>
        <w:t>5.2对内部推荐奖励：对从非公司招聘渠道推荐入职的人选成功入司后，给予推荐人一次奖励；对从非公司招聘渠道推荐入职的人选入司且转正（晋级）后，给予推荐人二次奖励；</w:t>
      </w:r>
    </w:p>
    <w:p>
      <w:pPr>
        <w:spacing w:line="360" w:lineRule="auto"/>
        <w:rPr>
          <w:rFonts w:hAnsi="宋体"/>
          <w:color w:val="000000"/>
          <w:sz w:val="24"/>
        </w:rPr>
      </w:pPr>
      <w:r>
        <w:rPr>
          <w:rFonts w:hint="eastAsia" w:hAnsi="SimHei" w:ascii="SimHei" w:eastAsia="黑体"/>
          <w:color w:val="000000"/>
          <w:sz w:val="24"/>
        </w:rPr>
        <w:t>5.3</w:t>
      </w:r>
      <w:r>
        <w:rPr>
          <w:rFonts w:hAnsi="SimHei" w:ascii="SimHei" w:eastAsia="黑体"/>
          <w:color w:val="000000"/>
          <w:sz w:val="24"/>
        </w:rPr>
        <w:t xml:space="preserve"> </w:t>
      </w:r>
      <w:r>
        <w:rPr>
          <w:rFonts w:hint="eastAsia" w:hAnsi="SimHei" w:ascii="SimHei" w:eastAsia="黑体"/>
          <w:color w:val="000000"/>
          <w:sz w:val="24"/>
        </w:rPr>
        <w:t>对外部推荐奖励：对从非公司招聘渠道推荐入职的人选入司且转正（晋级）后，给予推荐人一次性奖励；</w:t>
      </w:r>
    </w:p>
    <w:p>
      <w:pPr>
        <w:spacing w:line="360" w:lineRule="auto"/>
        <w:rPr>
          <w:b/>
          <w:color w:val="000000"/>
          <w:sz w:val="28"/>
          <w:szCs w:val="28"/>
        </w:rPr>
      </w:pPr>
      <w:r>
        <w:rPr>
          <w:rFonts w:hint="eastAsia" w:hAnsi="SimHei" w:ascii="SimHei" w:eastAsia="黑体"/>
          <w:b/>
          <w:color w:val="000000"/>
          <w:sz w:val="28"/>
          <w:szCs w:val="28"/>
        </w:rPr>
        <w:t>6、推荐程序（图示见附件）</w:t>
      </w:r>
    </w:p>
    <w:p>
      <w:pPr>
        <w:spacing w:line="360" w:lineRule="auto"/>
        <w:rPr>
          <w:rFonts w:hAnsi="宋体"/>
          <w:color w:val="000000"/>
          <w:sz w:val="24"/>
        </w:rPr>
      </w:pPr>
      <w:r>
        <w:rPr>
          <w:rFonts w:hint="eastAsia" w:hAnsi="SimHei" w:ascii="SimHei" w:eastAsia="黑体"/>
          <w:color w:val="000000"/>
          <w:sz w:val="24"/>
        </w:rPr>
        <w:t>6.1空缺岗位发布。人力资源部将根据空缺岗位的任职资格要求、岗位职责在公司内部发布通知进行公布，并明确推荐时限及奖励等。</w:t>
      </w:r>
    </w:p>
    <w:p>
      <w:pPr>
        <w:spacing w:line="360" w:lineRule="auto"/>
        <w:rPr>
          <w:rFonts w:hAnsi="宋体"/>
          <w:color w:val="000000"/>
          <w:sz w:val="24"/>
        </w:rPr>
      </w:pPr>
      <w:r>
        <w:rPr>
          <w:rFonts w:hint="eastAsia" w:hAnsi="SimHei" w:ascii="SimHei" w:eastAsia="黑体"/>
          <w:color w:val="000000"/>
          <w:sz w:val="24"/>
        </w:rPr>
        <w:t>6.2内外部人员进行推荐。推荐人可到人力资源部领取《推荐申请表》及《应聘申请表》（被推荐人能提供简历的可不填写《应聘申请表》），按要求提供被推荐人相关信息，以书面形式或电子文档形式将推荐资料提交至招聘专员处。</w:t>
      </w:r>
    </w:p>
    <w:p>
      <w:pPr>
        <w:spacing w:line="360" w:lineRule="auto"/>
        <w:ind w:firstLine="480"/>
        <w:rPr>
          <w:rFonts w:hAnsi="宋体"/>
          <w:color w:val="000000"/>
          <w:sz w:val="24"/>
        </w:rPr>
      </w:pPr>
      <w:r>
        <w:rPr>
          <w:rFonts w:hint="eastAsia" w:hAnsi="SimHei" w:ascii="SimHei" w:eastAsia="黑体"/>
          <w:color w:val="000000"/>
          <w:sz w:val="24"/>
        </w:rPr>
        <w:t>在推荐过程中，推荐人应如实向人力资源部反馈被推荐人的相关情况，不隐瞒被推荐人的不良记录或行为。</w:t>
      </w:r>
    </w:p>
    <w:p>
      <w:pPr>
        <w:spacing w:line="360" w:lineRule="auto"/>
        <w:rPr>
          <w:rFonts w:hAnsi="宋体"/>
          <w:color w:val="000000"/>
          <w:sz w:val="24"/>
        </w:rPr>
      </w:pPr>
      <w:r>
        <w:rPr>
          <w:rFonts w:hint="eastAsia" w:hAnsi="SimHei" w:ascii="SimHei" w:eastAsia="黑体"/>
          <w:color w:val="000000"/>
          <w:sz w:val="24"/>
        </w:rPr>
        <w:t>6.3面试通知。人力资源部在收到推荐材料后，3个工作日内向推荐人反馈被推荐人是否获得面试资格。具体面试时间由人力资源部自行确认。</w:t>
      </w:r>
    </w:p>
    <w:p>
      <w:pPr>
        <w:spacing w:line="360" w:lineRule="auto"/>
        <w:rPr>
          <w:rFonts w:hAnsi="宋体"/>
          <w:color w:val="000000"/>
          <w:sz w:val="24"/>
        </w:rPr>
      </w:pPr>
      <w:r>
        <w:rPr>
          <w:rFonts w:hint="eastAsia" w:hAnsi="SimHei" w:ascii="SimHei" w:eastAsia="黑体"/>
          <w:color w:val="000000"/>
          <w:sz w:val="24"/>
        </w:rPr>
        <w:t>6.4面试。</w:t>
      </w:r>
    </w:p>
    <w:p>
      <w:pPr>
        <w:spacing w:line="360" w:lineRule="auto"/>
        <w:rPr>
          <w:rFonts w:hAnsi="宋体"/>
          <w:color w:val="000000"/>
          <w:sz w:val="24"/>
        </w:rPr>
      </w:pPr>
      <w:r>
        <w:rPr>
          <w:rFonts w:hint="eastAsia" w:hAnsi="SimHei" w:ascii="SimHei" w:eastAsia="黑体"/>
          <w:color w:val="000000"/>
          <w:sz w:val="24"/>
        </w:rPr>
        <w:t>6.5结果反馈。人力资源部在面试结束后3个工作日内将录用结果反馈给推荐人及被推荐人。</w:t>
      </w:r>
    </w:p>
    <w:p>
      <w:pPr>
        <w:spacing w:line="360" w:lineRule="auto"/>
        <w:rPr>
          <w:rFonts w:hAnsi="宋体"/>
          <w:color w:val="000000"/>
          <w:sz w:val="24"/>
        </w:rPr>
      </w:pPr>
      <w:r>
        <w:rPr>
          <w:rFonts w:hint="eastAsia" w:hAnsi="SimHei" w:ascii="SimHei" w:eastAsia="黑体"/>
          <w:color w:val="000000"/>
          <w:sz w:val="24"/>
        </w:rPr>
        <w:t>6.6停聘通知。人员招聘到位后，人力资源部应及时发布停止内外部推荐的通知，避免重复推荐而挫伤推荐人的积极性。</w:t>
      </w:r>
    </w:p>
    <w:p>
      <w:pPr>
        <w:spacing w:line="360" w:lineRule="auto"/>
        <w:rPr>
          <w:rFonts w:hAnsi="宋体"/>
          <w:color w:val="000000"/>
          <w:sz w:val="24"/>
        </w:rPr>
      </w:pPr>
      <w:r>
        <w:rPr>
          <w:rFonts w:hint="eastAsia" w:hAnsi="SimHei" w:ascii="SimHei" w:eastAsia="黑体"/>
          <w:color w:val="000000"/>
          <w:sz w:val="24"/>
        </w:rPr>
        <w:t>6.7奖励计发。对于成功推荐的，按规定计发推荐奖励并表示感激。</w:t>
      </w:r>
    </w:p>
    <w:p>
      <w:pPr>
        <w:spacing w:line="360" w:lineRule="auto"/>
        <w:rPr>
          <w:rFonts w:hAnsi="宋体"/>
          <w:b/>
          <w:color w:val="000000"/>
          <w:sz w:val="28"/>
          <w:szCs w:val="28"/>
        </w:rPr>
      </w:pPr>
      <w:r>
        <w:rPr>
          <w:rFonts w:hint="eastAsia" w:hAnsi="SimHei" w:ascii="SimHei" w:eastAsia="黑体"/>
          <w:b/>
          <w:color w:val="000000"/>
          <w:sz w:val="28"/>
          <w:szCs w:val="28"/>
        </w:rPr>
        <w:t>7、奖励标准</w:t>
      </w:r>
    </w:p>
    <w:p>
      <w:pPr>
        <w:spacing w:line="360" w:lineRule="auto"/>
        <w:rPr>
          <w:rFonts w:hAnsi="宋体"/>
          <w:color w:val="000000"/>
          <w:sz w:val="24"/>
        </w:rPr>
      </w:pPr>
      <w:r>
        <w:rPr>
          <w:rFonts w:hint="eastAsia" w:hAnsi="SimHei" w:ascii="SimHei" w:eastAsia="黑体"/>
          <w:color w:val="000000"/>
          <w:sz w:val="24"/>
        </w:rPr>
        <w:t>7.1奖励前提：</w:t>
      </w:r>
    </w:p>
    <w:p>
      <w:pPr>
        <w:spacing w:line="360" w:lineRule="auto"/>
        <w:ind w:firstLine="480"/>
        <w:rPr>
          <w:rFonts w:hAnsi="宋体"/>
          <w:color w:val="000000"/>
          <w:sz w:val="24"/>
        </w:rPr>
      </w:pPr>
      <w:r>
        <w:rPr>
          <w:rFonts w:hint="eastAsia" w:hAnsi="SimHei" w:ascii="SimHei" w:eastAsia="黑体"/>
          <w:color w:val="000000"/>
          <w:sz w:val="24"/>
        </w:rPr>
        <w:t>被推荐人为非公司在职人员且通过试用期考核的，按照第  条规定给予推荐人“招聘推荐奖”。被推荐人在试用期内离职或因不能胜任工作、严重违规等被辞退开除的，不予奖励。</w:t>
      </w:r>
    </w:p>
    <w:p>
      <w:pPr>
        <w:spacing w:line="360" w:lineRule="auto"/>
        <w:ind w:firstLine="480"/>
        <w:rPr>
          <w:rFonts w:hAnsi="宋体"/>
          <w:color w:val="000000"/>
          <w:sz w:val="24"/>
        </w:rPr>
      </w:pPr>
      <w:r>
        <w:rPr>
          <w:rFonts w:hint="eastAsia" w:hAnsi="SimHei" w:ascii="SimHei" w:eastAsia="黑体"/>
          <w:color w:val="000000"/>
          <w:sz w:val="24"/>
        </w:rPr>
        <w:t>如遇多人推荐同一被推荐人，则奖励计发给最早推荐的推荐人。</w:t>
      </w:r>
    </w:p>
    <w:p>
      <w:pPr>
        <w:spacing w:line="360" w:lineRule="auto"/>
        <w:rPr>
          <w:rFonts w:hAnsi="宋体"/>
          <w:color w:val="000000"/>
          <w:sz w:val="24"/>
        </w:rPr>
      </w:pPr>
      <w:r>
        <w:rPr>
          <w:rFonts w:hint="eastAsia" w:hAnsi="SimHei" w:ascii="SimHei" w:eastAsia="黑体"/>
          <w:color w:val="000000"/>
          <w:sz w:val="24"/>
        </w:rPr>
        <w:t>7.2内部推荐奖励</w:t>
      </w:r>
    </w:p>
    <w:p>
      <w:pPr>
        <w:spacing w:line="360" w:lineRule="auto"/>
        <w:rPr>
          <w:rFonts w:hAnsi="宋体"/>
          <w:color w:val="000000"/>
          <w:sz w:val="24"/>
        </w:rPr>
      </w:pPr>
      <w:r>
        <w:rPr>
          <w:rFonts w:hint="eastAsia" w:hAnsi="SimHei" w:ascii="SimHei" w:eastAsia="黑体"/>
          <w:color w:val="000000"/>
          <w:sz w:val="24"/>
        </w:rPr>
        <w:t>7.2.1个人奖项</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985"/>
        <w:gridCol w:w="26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序号</w:t>
            </w:r>
          </w:p>
        </w:tc>
        <w:tc>
          <w:tcPr>
            <w:tcW w:w="1701"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职位</w:t>
            </w:r>
          </w:p>
        </w:tc>
        <w:tc>
          <w:tcPr>
            <w:tcW w:w="1985"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入司奖励</w:t>
            </w:r>
          </w:p>
        </w:tc>
        <w:tc>
          <w:tcPr>
            <w:tcW w:w="2693"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追加奖励</w:t>
            </w:r>
          </w:p>
        </w:tc>
        <w:tc>
          <w:tcPr>
            <w:tcW w:w="2268"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特别奖励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jc w:val="center"/>
              <w:rPr>
                <w:rFonts w:hAnsi="宋体"/>
                <w:color w:val="000000"/>
                <w:sz w:val="20"/>
                <w:szCs w:val="20"/>
              </w:rPr>
            </w:pPr>
            <w:r>
              <w:rPr>
                <w:rFonts w:hint="eastAsia" w:hAnsi="SimHei" w:ascii="SimHei" w:eastAsia="黑体"/>
                <w:color w:val="000000"/>
                <w:sz w:val="20"/>
                <w:szCs w:val="20"/>
              </w:rPr>
              <w:t>1</w:t>
            </w:r>
          </w:p>
        </w:tc>
        <w:tc>
          <w:tcPr>
            <w:tcW w:w="1701" w:type="dxa"/>
            <w:vAlign w:val="top"/>
          </w:tcPr>
          <w:p>
            <w:pPr>
              <w:rPr>
                <w:rFonts w:hAnsi="宋体"/>
                <w:color w:val="000000"/>
                <w:sz w:val="20"/>
                <w:szCs w:val="20"/>
              </w:rPr>
            </w:pPr>
            <w:r>
              <w:rPr>
                <w:rFonts w:hint="eastAsia" w:hAnsi="SimHei" w:ascii="SimHei" w:eastAsia="黑体"/>
                <w:color w:val="000000"/>
                <w:sz w:val="20"/>
                <w:szCs w:val="20"/>
              </w:rPr>
              <w:t>新生儿医生</w:t>
            </w:r>
          </w:p>
          <w:p>
            <w:pPr>
              <w:rPr>
                <w:rFonts w:hAnsi="宋体"/>
                <w:color w:val="000000"/>
                <w:sz w:val="20"/>
                <w:szCs w:val="20"/>
              </w:rPr>
            </w:pPr>
            <w:r>
              <w:rPr>
                <w:rFonts w:hint="eastAsia" w:hAnsi="SimHei" w:ascii="SimHei" w:eastAsia="黑体"/>
                <w:color w:val="000000"/>
                <w:sz w:val="20"/>
                <w:szCs w:val="20"/>
              </w:rPr>
              <w:t>健身教练</w:t>
            </w:r>
          </w:p>
          <w:p>
            <w:pPr>
              <w:rPr>
                <w:rFonts w:hAnsi="宋体"/>
                <w:color w:val="000000"/>
                <w:sz w:val="20"/>
                <w:szCs w:val="20"/>
              </w:rPr>
            </w:pPr>
            <w:r>
              <w:rPr>
                <w:rFonts w:hint="eastAsia" w:hAnsi="SimHei" w:ascii="SimHei" w:eastAsia="黑体"/>
                <w:color w:val="000000"/>
                <w:sz w:val="20"/>
                <w:szCs w:val="20"/>
              </w:rPr>
              <w:t>母乳指导师</w:t>
            </w:r>
          </w:p>
        </w:tc>
        <w:tc>
          <w:tcPr>
            <w:tcW w:w="1985" w:type="dxa"/>
            <w:vAlign w:val="top"/>
          </w:tcPr>
          <w:p>
            <w:pPr>
              <w:rPr>
                <w:rFonts w:hAnsi="宋体"/>
                <w:color w:val="000000"/>
                <w:sz w:val="20"/>
                <w:szCs w:val="20"/>
              </w:rPr>
            </w:pPr>
            <w:r>
              <w:rPr>
                <w:rFonts w:hint="eastAsia" w:hAnsi="SimHei" w:ascii="SimHei" w:eastAsia="黑体"/>
                <w:color w:val="000000"/>
                <w:sz w:val="20"/>
                <w:szCs w:val="20"/>
              </w:rPr>
              <w:t>入司满1个月，奖励推荐人现金200元</w:t>
            </w:r>
          </w:p>
        </w:tc>
        <w:tc>
          <w:tcPr>
            <w:tcW w:w="2693" w:type="dxa"/>
            <w:vAlign w:val="top"/>
          </w:tcPr>
          <w:p>
            <w:pPr>
              <w:rPr>
                <w:rFonts w:hAnsi="宋体"/>
                <w:color w:val="000000"/>
                <w:sz w:val="20"/>
                <w:szCs w:val="20"/>
              </w:rPr>
            </w:pPr>
            <w:r>
              <w:rPr>
                <w:rFonts w:hint="eastAsia" w:hAnsi="SimHei" w:ascii="SimHei" w:eastAsia="黑体"/>
                <w:color w:val="000000"/>
                <w:sz w:val="20"/>
                <w:szCs w:val="20"/>
              </w:rPr>
              <w:t>转正，追加奖励推荐人现金200元。</w:t>
            </w:r>
          </w:p>
        </w:tc>
        <w:tc>
          <w:tcPr>
            <w:tcW w:w="2268" w:type="dxa"/>
            <w:vMerge w:val="restart"/>
            <w:vAlign w:val="top"/>
          </w:tcPr>
          <w:p>
            <w:pPr>
              <w:rPr>
                <w:rFonts w:hAnsi="宋体"/>
                <w:color w:val="000000"/>
                <w:sz w:val="20"/>
                <w:szCs w:val="20"/>
              </w:rPr>
            </w:pPr>
            <w:r>
              <w:rPr>
                <w:rFonts w:hint="eastAsia" w:hAnsi="SimHei" w:ascii="SimHei" w:eastAsia="黑体"/>
                <w:color w:val="000000"/>
                <w:sz w:val="20"/>
                <w:szCs w:val="20"/>
              </w:rPr>
              <w:t>季度引荐的人才转正人数达到并超过3人者可在员工会议上获得提名表彰；达到并超过5人者，奖励个人现金200元；达到并超过8人及以上者，奖励推荐人现金500元。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jc w:val="center"/>
              <w:rPr>
                <w:rFonts w:hAnsi="宋体"/>
                <w:color w:val="000000"/>
                <w:sz w:val="20"/>
                <w:szCs w:val="20"/>
              </w:rPr>
            </w:pPr>
            <w:r>
              <w:rPr>
                <w:rFonts w:hint="eastAsia" w:hAnsi="SimHei" w:ascii="SimHei" w:eastAsia="黑体"/>
                <w:color w:val="000000"/>
                <w:sz w:val="20"/>
                <w:szCs w:val="20"/>
              </w:rPr>
              <w:t>2</w:t>
            </w:r>
          </w:p>
        </w:tc>
        <w:tc>
          <w:tcPr>
            <w:tcW w:w="1701" w:type="dxa"/>
            <w:vAlign w:val="top"/>
          </w:tcPr>
          <w:p>
            <w:pPr>
              <w:rPr>
                <w:rFonts w:hAnsi="宋体"/>
                <w:color w:val="000000"/>
                <w:sz w:val="20"/>
                <w:szCs w:val="20"/>
              </w:rPr>
            </w:pPr>
            <w:r>
              <w:rPr>
                <w:rFonts w:hint="eastAsia" w:hAnsi="SimHei" w:ascii="SimHei" w:eastAsia="黑体"/>
                <w:color w:val="000000"/>
                <w:sz w:val="20"/>
                <w:szCs w:val="20"/>
              </w:rPr>
              <w:t>护理人员</w:t>
            </w:r>
          </w:p>
          <w:p>
            <w:pPr>
              <w:rPr>
                <w:rFonts w:hAnsi="宋体"/>
                <w:color w:val="000000"/>
                <w:sz w:val="20"/>
                <w:szCs w:val="20"/>
              </w:rPr>
            </w:pPr>
            <w:r>
              <w:rPr>
                <w:rFonts w:hint="eastAsia" w:hAnsi="SimHei" w:ascii="SimHei" w:eastAsia="黑体"/>
                <w:color w:val="000000"/>
                <w:sz w:val="20"/>
                <w:szCs w:val="20"/>
              </w:rPr>
              <w:t>中医理疗师</w:t>
            </w:r>
          </w:p>
          <w:p>
            <w:pPr>
              <w:rPr>
                <w:rFonts w:hAnsi="宋体"/>
                <w:color w:val="000000"/>
                <w:sz w:val="20"/>
                <w:szCs w:val="20"/>
              </w:rPr>
            </w:pPr>
            <w:r>
              <w:rPr>
                <w:rFonts w:hint="eastAsia" w:hAnsi="SimHei" w:ascii="SimHei" w:eastAsia="黑体"/>
                <w:color w:val="000000"/>
                <w:sz w:val="20"/>
                <w:szCs w:val="20"/>
              </w:rPr>
              <w:t>中医调理师</w:t>
            </w:r>
          </w:p>
        </w:tc>
        <w:tc>
          <w:tcPr>
            <w:tcW w:w="1985" w:type="dxa"/>
            <w:vAlign w:val="top"/>
          </w:tcPr>
          <w:p>
            <w:pPr>
              <w:rPr>
                <w:rFonts w:hAnsi="宋体"/>
                <w:color w:val="000000"/>
                <w:sz w:val="20"/>
                <w:szCs w:val="20"/>
              </w:rPr>
            </w:pPr>
            <w:r>
              <w:rPr>
                <w:rFonts w:hint="eastAsia" w:hAnsi="SimHei" w:ascii="SimHei" w:eastAsia="黑体"/>
                <w:color w:val="000000"/>
                <w:sz w:val="20"/>
                <w:szCs w:val="20"/>
              </w:rPr>
              <w:t>入司满1个月，奖励推荐人现金100元</w:t>
            </w:r>
          </w:p>
        </w:tc>
        <w:tc>
          <w:tcPr>
            <w:tcW w:w="2693" w:type="dxa"/>
            <w:vAlign w:val="top"/>
          </w:tcPr>
          <w:p>
            <w:pPr>
              <w:rPr>
                <w:rFonts w:hAnsi="宋体"/>
                <w:color w:val="000000"/>
                <w:sz w:val="20"/>
                <w:szCs w:val="20"/>
              </w:rPr>
            </w:pPr>
            <w:r>
              <w:rPr>
                <w:rFonts w:hint="eastAsia" w:hAnsi="SimHei" w:ascii="SimHei" w:eastAsia="黑体"/>
                <w:color w:val="000000"/>
                <w:sz w:val="20"/>
                <w:szCs w:val="20"/>
              </w:rPr>
              <w:t>转正，追加奖励推荐人现金100元。</w:t>
            </w:r>
          </w:p>
        </w:tc>
        <w:tc>
          <w:tcPr>
            <w:tcW w:w="2268" w:type="dxa"/>
            <w:vMerge w:val="continue"/>
            <w:vAlign w:val="top"/>
          </w:tcPr>
          <w:p>
            <w:pPr>
              <w:rPr>
                <w:rFonts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jc w:val="center"/>
              <w:rPr>
                <w:rFonts w:hAnsi="宋体"/>
                <w:color w:val="000000"/>
                <w:sz w:val="20"/>
                <w:szCs w:val="20"/>
              </w:rPr>
            </w:pPr>
            <w:r>
              <w:rPr>
                <w:rFonts w:hint="eastAsia" w:hAnsi="SimHei" w:ascii="SimHei" w:eastAsia="黑体"/>
                <w:color w:val="000000"/>
                <w:sz w:val="20"/>
                <w:szCs w:val="20"/>
              </w:rPr>
              <w:t>3</w:t>
            </w:r>
          </w:p>
        </w:tc>
        <w:tc>
          <w:tcPr>
            <w:tcW w:w="1701" w:type="dxa"/>
            <w:vAlign w:val="top"/>
          </w:tcPr>
          <w:p>
            <w:pPr>
              <w:rPr>
                <w:rFonts w:hAnsi="宋体"/>
                <w:color w:val="000000"/>
                <w:sz w:val="20"/>
                <w:szCs w:val="20"/>
              </w:rPr>
            </w:pPr>
            <w:r>
              <w:rPr>
                <w:rFonts w:hint="eastAsia" w:hAnsi="SimHei" w:ascii="SimHei" w:eastAsia="黑体"/>
                <w:color w:val="000000"/>
                <w:sz w:val="20"/>
                <w:szCs w:val="20"/>
              </w:rPr>
              <w:t>其他岗位</w:t>
            </w:r>
          </w:p>
        </w:tc>
        <w:tc>
          <w:tcPr>
            <w:tcW w:w="1985" w:type="dxa"/>
            <w:vAlign w:val="top"/>
          </w:tcPr>
          <w:p>
            <w:pPr>
              <w:rPr>
                <w:rFonts w:hAnsi="宋体"/>
                <w:color w:val="000000"/>
                <w:sz w:val="20"/>
                <w:szCs w:val="20"/>
              </w:rPr>
            </w:pPr>
          </w:p>
        </w:tc>
        <w:tc>
          <w:tcPr>
            <w:tcW w:w="2693" w:type="dxa"/>
            <w:vAlign w:val="top"/>
          </w:tcPr>
          <w:p>
            <w:pPr>
              <w:rPr>
                <w:rFonts w:hAnsi="宋体"/>
                <w:color w:val="000000"/>
                <w:sz w:val="20"/>
                <w:szCs w:val="20"/>
              </w:rPr>
            </w:pPr>
            <w:r>
              <w:rPr>
                <w:rFonts w:hint="eastAsia" w:hAnsi="SimHei" w:ascii="SimHei" w:eastAsia="黑体"/>
                <w:color w:val="000000"/>
                <w:sz w:val="20"/>
                <w:szCs w:val="20"/>
              </w:rPr>
              <w:t>转正，奖励推荐人现金200元。</w:t>
            </w:r>
          </w:p>
        </w:tc>
        <w:tc>
          <w:tcPr>
            <w:tcW w:w="2268" w:type="dxa"/>
            <w:vMerge w:val="continue"/>
            <w:vAlign w:val="top"/>
          </w:tcPr>
          <w:p>
            <w:pPr>
              <w:rPr>
                <w:rFonts w:hAnsi="宋体"/>
                <w:color w:val="000000"/>
                <w:sz w:val="20"/>
                <w:szCs w:val="20"/>
              </w:rPr>
            </w:pPr>
          </w:p>
        </w:tc>
      </w:tr>
    </w:tbl>
    <w:p>
      <w:pPr>
        <w:spacing w:line="360" w:lineRule="auto"/>
        <w:rPr>
          <w:rFonts w:hAnsi="宋体"/>
          <w:color w:val="000000"/>
          <w:sz w:val="24"/>
        </w:rPr>
      </w:pPr>
      <w:r>
        <w:rPr>
          <w:rFonts w:hint="eastAsia" w:hAnsi="SimHei" w:ascii="SimHei" w:eastAsia="黑体"/>
          <w:color w:val="000000"/>
          <w:sz w:val="24"/>
        </w:rPr>
        <w:t>7.2.2团队奖项</w:t>
      </w:r>
    </w:p>
    <w:tbl>
      <w:tblPr>
        <w:tblStyle w:val="10"/>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984"/>
        <w:gridCol w:w="1559"/>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FABF8F"/>
            <w:vAlign w:val="top"/>
          </w:tcPr>
          <w:p>
            <w:pPr>
              <w:spacing w:line="360" w:lineRule="auto"/>
              <w:jc w:val="center"/>
              <w:rPr>
                <w:rFonts w:hAnsi="宋体"/>
                <w:b/>
                <w:color w:val="000000"/>
                <w:sz w:val="20"/>
                <w:szCs w:val="20"/>
              </w:rPr>
            </w:pPr>
            <w:r>
              <w:rPr>
                <w:rFonts w:hint="eastAsia" w:hAnsi="SimHei" w:ascii="SimHei" w:eastAsia="黑体"/>
                <w:b/>
                <w:color w:val="000000"/>
                <w:sz w:val="20"/>
                <w:szCs w:val="20"/>
              </w:rPr>
              <w:t>序号</w:t>
            </w:r>
          </w:p>
        </w:tc>
        <w:tc>
          <w:tcPr>
            <w:tcW w:w="1276" w:type="dxa"/>
            <w:shd w:val="clear" w:color="auto" w:fill="FABF8F"/>
            <w:vAlign w:val="top"/>
          </w:tcPr>
          <w:p>
            <w:pPr>
              <w:spacing w:line="360" w:lineRule="auto"/>
              <w:jc w:val="center"/>
              <w:rPr>
                <w:rFonts w:hAnsi="宋体"/>
                <w:b/>
                <w:color w:val="000000"/>
                <w:sz w:val="20"/>
                <w:szCs w:val="20"/>
              </w:rPr>
            </w:pPr>
            <w:r>
              <w:rPr>
                <w:rFonts w:hint="eastAsia" w:hAnsi="SimHei" w:ascii="SimHei" w:eastAsia="黑体"/>
                <w:b/>
                <w:color w:val="000000"/>
                <w:sz w:val="20"/>
                <w:szCs w:val="20"/>
              </w:rPr>
              <w:t>周期</w:t>
            </w:r>
          </w:p>
        </w:tc>
        <w:tc>
          <w:tcPr>
            <w:tcW w:w="1984" w:type="dxa"/>
            <w:shd w:val="clear" w:color="auto" w:fill="FABF8F"/>
            <w:vAlign w:val="top"/>
          </w:tcPr>
          <w:p>
            <w:pPr>
              <w:spacing w:line="360" w:lineRule="auto"/>
              <w:jc w:val="center"/>
              <w:rPr>
                <w:rFonts w:hAnsi="宋体"/>
                <w:b/>
                <w:color w:val="000000"/>
                <w:sz w:val="20"/>
                <w:szCs w:val="20"/>
              </w:rPr>
            </w:pPr>
            <w:r>
              <w:rPr>
                <w:rFonts w:hint="eastAsia" w:hAnsi="SimHei" w:ascii="SimHei" w:eastAsia="黑体"/>
                <w:b/>
                <w:color w:val="000000"/>
                <w:sz w:val="20"/>
                <w:szCs w:val="20"/>
              </w:rPr>
              <w:t>推荐入职人数</w:t>
            </w:r>
          </w:p>
        </w:tc>
        <w:tc>
          <w:tcPr>
            <w:tcW w:w="1559" w:type="dxa"/>
            <w:shd w:val="clear" w:color="auto" w:fill="FABF8F"/>
            <w:vAlign w:val="top"/>
          </w:tcPr>
          <w:p>
            <w:pPr>
              <w:spacing w:line="360" w:lineRule="auto"/>
              <w:jc w:val="center"/>
              <w:rPr>
                <w:rFonts w:hAnsi="宋体"/>
                <w:b/>
                <w:color w:val="000000"/>
                <w:sz w:val="20"/>
                <w:szCs w:val="20"/>
              </w:rPr>
            </w:pPr>
            <w:r>
              <w:rPr>
                <w:rFonts w:hint="eastAsia" w:hAnsi="SimHei" w:ascii="SimHei" w:eastAsia="黑体"/>
                <w:b/>
                <w:color w:val="000000"/>
                <w:sz w:val="20"/>
                <w:szCs w:val="20"/>
              </w:rPr>
              <w:t>奖励对象</w:t>
            </w:r>
          </w:p>
        </w:tc>
        <w:tc>
          <w:tcPr>
            <w:tcW w:w="4359" w:type="dxa"/>
            <w:shd w:val="clear" w:color="auto" w:fill="FABF8F"/>
            <w:vAlign w:val="top"/>
          </w:tcPr>
          <w:p>
            <w:pPr>
              <w:spacing w:line="360" w:lineRule="auto"/>
              <w:jc w:val="center"/>
              <w:rPr>
                <w:rFonts w:hAnsi="宋体"/>
                <w:b/>
                <w:color w:val="000000"/>
                <w:sz w:val="20"/>
                <w:szCs w:val="20"/>
              </w:rPr>
            </w:pPr>
            <w:r>
              <w:rPr>
                <w:rFonts w:hint="eastAsia" w:hAnsi="SimHei" w:ascii="SimHei" w:eastAsia="黑体"/>
                <w:b/>
                <w:color w:val="000000"/>
                <w:sz w:val="20"/>
                <w:szCs w:val="20"/>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1</w:t>
            </w:r>
          </w:p>
        </w:tc>
        <w:tc>
          <w:tcPr>
            <w:tcW w:w="1276"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季度</w:t>
            </w:r>
          </w:p>
        </w:tc>
        <w:tc>
          <w:tcPr>
            <w:tcW w:w="1984"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5人以上</w:t>
            </w:r>
          </w:p>
        </w:tc>
        <w:tc>
          <w:tcPr>
            <w:tcW w:w="1559"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部门</w:t>
            </w:r>
          </w:p>
        </w:tc>
        <w:tc>
          <w:tcPr>
            <w:tcW w:w="4359" w:type="dxa"/>
            <w:vAlign w:val="top"/>
          </w:tcPr>
          <w:p>
            <w:pPr>
              <w:spacing w:line="360" w:lineRule="auto"/>
              <w:rPr>
                <w:rFonts w:hAnsi="宋体"/>
                <w:color w:val="000000"/>
                <w:sz w:val="20"/>
                <w:szCs w:val="20"/>
              </w:rPr>
            </w:pPr>
            <w:r>
              <w:rPr>
                <w:rFonts w:hint="eastAsia" w:hAnsi="SimHei" w:ascii="SimHei" w:eastAsia="黑体"/>
                <w:color w:val="000000"/>
                <w:sz w:val="20"/>
                <w:szCs w:val="20"/>
              </w:rPr>
              <w:t>员工大会表彰，并奖励部门基金200元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2</w:t>
            </w:r>
          </w:p>
        </w:tc>
        <w:tc>
          <w:tcPr>
            <w:tcW w:w="1276"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季度</w:t>
            </w:r>
          </w:p>
        </w:tc>
        <w:tc>
          <w:tcPr>
            <w:tcW w:w="1984"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8人以上</w:t>
            </w:r>
          </w:p>
        </w:tc>
        <w:tc>
          <w:tcPr>
            <w:tcW w:w="1559"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部门</w:t>
            </w:r>
          </w:p>
        </w:tc>
        <w:tc>
          <w:tcPr>
            <w:tcW w:w="4359" w:type="dxa"/>
            <w:vAlign w:val="top"/>
          </w:tcPr>
          <w:p>
            <w:pPr>
              <w:spacing w:line="360" w:lineRule="auto"/>
              <w:rPr>
                <w:rFonts w:hAnsi="宋体"/>
                <w:color w:val="000000"/>
                <w:sz w:val="20"/>
                <w:szCs w:val="20"/>
              </w:rPr>
            </w:pPr>
            <w:r>
              <w:rPr>
                <w:rFonts w:hint="eastAsia" w:hAnsi="SimHei" w:ascii="SimHei" w:eastAsia="黑体"/>
                <w:color w:val="000000"/>
                <w:sz w:val="20"/>
                <w:szCs w:val="20"/>
              </w:rPr>
              <w:t>员工大会表彰，并奖励部门基金300元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3</w:t>
            </w:r>
          </w:p>
        </w:tc>
        <w:tc>
          <w:tcPr>
            <w:tcW w:w="1276" w:type="dxa"/>
            <w:vAlign w:val="center"/>
          </w:tcPr>
          <w:p>
            <w:pPr>
              <w:spacing w:line="360" w:lineRule="auto"/>
              <w:jc w:val="center"/>
              <w:rPr>
                <w:rFonts w:hAnsi="宋体"/>
                <w:color w:val="000000"/>
                <w:sz w:val="20"/>
                <w:szCs w:val="20"/>
              </w:rPr>
            </w:pPr>
            <w:r>
              <w:rPr>
                <w:rFonts w:hint="eastAsia" w:hAnsi="SimHei" w:ascii="SimHei" w:eastAsia="黑体"/>
                <w:color w:val="000000"/>
                <w:sz w:val="20"/>
                <w:szCs w:val="20"/>
              </w:rPr>
              <w:t>季度</w:t>
            </w:r>
          </w:p>
        </w:tc>
        <w:tc>
          <w:tcPr>
            <w:tcW w:w="1984"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10人以上</w:t>
            </w:r>
          </w:p>
        </w:tc>
        <w:tc>
          <w:tcPr>
            <w:tcW w:w="1559" w:type="dxa"/>
            <w:vAlign w:val="top"/>
          </w:tcPr>
          <w:p>
            <w:pPr>
              <w:spacing w:line="360" w:lineRule="auto"/>
              <w:jc w:val="center"/>
              <w:rPr>
                <w:rFonts w:hAnsi="宋体"/>
                <w:color w:val="000000"/>
                <w:sz w:val="20"/>
                <w:szCs w:val="20"/>
              </w:rPr>
            </w:pPr>
            <w:r>
              <w:rPr>
                <w:rFonts w:hint="eastAsia" w:hAnsi="SimHei" w:ascii="SimHei" w:eastAsia="黑体"/>
                <w:color w:val="000000"/>
                <w:sz w:val="20"/>
                <w:szCs w:val="20"/>
              </w:rPr>
              <w:t>部门</w:t>
            </w:r>
          </w:p>
        </w:tc>
        <w:tc>
          <w:tcPr>
            <w:tcW w:w="4359" w:type="dxa"/>
            <w:vAlign w:val="top"/>
          </w:tcPr>
          <w:p>
            <w:pPr>
              <w:spacing w:line="360" w:lineRule="auto"/>
              <w:rPr>
                <w:rFonts w:hAnsi="宋体"/>
                <w:color w:val="000000"/>
                <w:sz w:val="20"/>
                <w:szCs w:val="20"/>
              </w:rPr>
            </w:pPr>
            <w:r>
              <w:rPr>
                <w:rFonts w:hint="eastAsia" w:hAnsi="SimHei" w:ascii="SimHei" w:eastAsia="黑体"/>
                <w:color w:val="000000"/>
                <w:sz w:val="20"/>
                <w:szCs w:val="20"/>
              </w:rPr>
              <w:t>员工大会表彰，并奖励部门基金400元</w:t>
            </w:r>
          </w:p>
        </w:tc>
      </w:tr>
    </w:tbl>
    <w:p>
      <w:pPr>
        <w:spacing w:line="360" w:lineRule="auto"/>
        <w:rPr>
          <w:rFonts w:hAnsi="宋体"/>
          <w:color w:val="000000"/>
          <w:sz w:val="24"/>
        </w:rPr>
      </w:pPr>
      <w:r>
        <w:rPr>
          <w:rFonts w:hint="eastAsia" w:hAnsi="SimHei" w:ascii="SimHei" w:eastAsia="黑体"/>
          <w:color w:val="000000"/>
          <w:sz w:val="24"/>
        </w:rPr>
        <w:t>7.3外部推荐奖励</w:t>
      </w:r>
    </w:p>
    <w:tbl>
      <w:tblPr>
        <w:tblStyle w:val="10"/>
        <w:tblW w:w="6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361"/>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34"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序号</w:t>
            </w:r>
          </w:p>
        </w:tc>
        <w:tc>
          <w:tcPr>
            <w:tcW w:w="2361"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职位</w:t>
            </w:r>
          </w:p>
        </w:tc>
        <w:tc>
          <w:tcPr>
            <w:tcW w:w="2755" w:type="dxa"/>
            <w:shd w:val="clear" w:color="auto" w:fill="FABF8F"/>
            <w:vAlign w:val="top"/>
          </w:tcPr>
          <w:p>
            <w:pPr>
              <w:jc w:val="center"/>
              <w:rPr>
                <w:rFonts w:hAnsi="宋体"/>
                <w:b/>
                <w:color w:val="000000"/>
                <w:sz w:val="20"/>
                <w:szCs w:val="20"/>
              </w:rPr>
            </w:pPr>
            <w:r>
              <w:rPr>
                <w:rFonts w:hint="eastAsia" w:hAnsi="SimHei" w:ascii="SimHei" w:eastAsia="黑体"/>
                <w:b/>
                <w:color w:val="000000"/>
                <w:sz w:val="20"/>
                <w:szCs w:val="20"/>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134" w:type="dxa"/>
            <w:vAlign w:val="top"/>
          </w:tcPr>
          <w:p>
            <w:pPr>
              <w:jc w:val="center"/>
              <w:rPr>
                <w:rFonts w:hAnsi="宋体"/>
                <w:color w:val="000000"/>
                <w:sz w:val="20"/>
                <w:szCs w:val="20"/>
              </w:rPr>
            </w:pPr>
            <w:r>
              <w:rPr>
                <w:rFonts w:hint="eastAsia" w:hAnsi="SimHei" w:ascii="SimHei" w:eastAsia="黑体"/>
                <w:color w:val="000000"/>
                <w:sz w:val="20"/>
                <w:szCs w:val="20"/>
              </w:rPr>
              <w:t>1</w:t>
            </w:r>
          </w:p>
        </w:tc>
        <w:tc>
          <w:tcPr>
            <w:tcW w:w="2361" w:type="dxa"/>
            <w:vAlign w:val="top"/>
          </w:tcPr>
          <w:p>
            <w:pPr>
              <w:rPr>
                <w:rFonts w:hAnsi="宋体"/>
                <w:color w:val="000000"/>
                <w:sz w:val="20"/>
                <w:szCs w:val="20"/>
              </w:rPr>
            </w:pPr>
            <w:r>
              <w:rPr>
                <w:rFonts w:hint="eastAsia" w:hAnsi="SimHei" w:ascii="SimHei" w:eastAsia="黑体"/>
                <w:color w:val="000000"/>
                <w:sz w:val="20"/>
                <w:szCs w:val="20"/>
              </w:rPr>
              <w:t>新生儿医生</w:t>
            </w:r>
          </w:p>
          <w:p>
            <w:pPr>
              <w:rPr>
                <w:rFonts w:hAnsi="宋体"/>
                <w:color w:val="000000"/>
                <w:sz w:val="20"/>
                <w:szCs w:val="20"/>
              </w:rPr>
            </w:pPr>
            <w:r>
              <w:rPr>
                <w:rFonts w:hint="eastAsia" w:hAnsi="SimHei" w:ascii="SimHei" w:eastAsia="黑体"/>
                <w:color w:val="000000"/>
                <w:sz w:val="20"/>
                <w:szCs w:val="20"/>
              </w:rPr>
              <w:t>健身教练</w:t>
            </w:r>
          </w:p>
          <w:p>
            <w:pPr>
              <w:rPr>
                <w:rFonts w:hAnsi="宋体"/>
                <w:color w:val="000000"/>
                <w:sz w:val="20"/>
                <w:szCs w:val="20"/>
              </w:rPr>
            </w:pPr>
            <w:r>
              <w:rPr>
                <w:rFonts w:hint="eastAsia" w:hAnsi="SimHei" w:ascii="SimHei" w:eastAsia="黑体"/>
                <w:color w:val="000000"/>
                <w:sz w:val="20"/>
                <w:szCs w:val="20"/>
              </w:rPr>
              <w:t>母乳指导师</w:t>
            </w:r>
          </w:p>
        </w:tc>
        <w:tc>
          <w:tcPr>
            <w:tcW w:w="2755" w:type="dxa"/>
            <w:vAlign w:val="top"/>
          </w:tcPr>
          <w:p>
            <w:pPr>
              <w:rPr>
                <w:rFonts w:hAnsi="宋体"/>
                <w:color w:val="000000"/>
                <w:sz w:val="20"/>
                <w:szCs w:val="20"/>
              </w:rPr>
            </w:pPr>
            <w:r>
              <w:rPr>
                <w:rFonts w:hint="eastAsia" w:hAnsi="SimHei" w:ascii="SimHei" w:eastAsia="黑体"/>
                <w:color w:val="000000"/>
                <w:sz w:val="20"/>
                <w:szCs w:val="20"/>
              </w:rPr>
              <w:t>转正，按被推荐人月基本工资（转正后标准）10%计发奖励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34" w:type="dxa"/>
            <w:vAlign w:val="top"/>
          </w:tcPr>
          <w:p>
            <w:pPr>
              <w:jc w:val="center"/>
              <w:rPr>
                <w:rFonts w:hAnsi="宋体"/>
                <w:color w:val="000000"/>
                <w:sz w:val="20"/>
                <w:szCs w:val="20"/>
              </w:rPr>
            </w:pPr>
            <w:r>
              <w:rPr>
                <w:rFonts w:hint="eastAsia" w:hAnsi="SimHei" w:ascii="SimHei" w:eastAsia="黑体"/>
                <w:color w:val="000000"/>
                <w:sz w:val="20"/>
                <w:szCs w:val="20"/>
              </w:rPr>
              <w:t>2</w:t>
            </w:r>
          </w:p>
        </w:tc>
        <w:tc>
          <w:tcPr>
            <w:tcW w:w="2361" w:type="dxa"/>
            <w:vAlign w:val="top"/>
          </w:tcPr>
          <w:p>
            <w:pPr>
              <w:rPr>
                <w:rFonts w:hAnsi="宋体"/>
                <w:color w:val="000000"/>
                <w:sz w:val="20"/>
                <w:szCs w:val="20"/>
              </w:rPr>
            </w:pPr>
            <w:r>
              <w:rPr>
                <w:rFonts w:hint="eastAsia" w:hAnsi="SimHei" w:ascii="SimHei" w:eastAsia="黑体"/>
                <w:color w:val="000000"/>
                <w:sz w:val="20"/>
                <w:szCs w:val="20"/>
              </w:rPr>
              <w:t>护理人员</w:t>
            </w:r>
          </w:p>
          <w:p>
            <w:pPr>
              <w:rPr>
                <w:rFonts w:hAnsi="宋体"/>
                <w:color w:val="000000"/>
                <w:sz w:val="20"/>
                <w:szCs w:val="20"/>
              </w:rPr>
            </w:pPr>
            <w:r>
              <w:rPr>
                <w:rFonts w:hint="eastAsia" w:hAnsi="SimHei" w:ascii="SimHei" w:eastAsia="黑体"/>
                <w:color w:val="000000"/>
                <w:sz w:val="20"/>
                <w:szCs w:val="20"/>
              </w:rPr>
              <w:t>中医理疗师</w:t>
            </w:r>
          </w:p>
          <w:p>
            <w:pPr>
              <w:rPr>
                <w:rFonts w:hAnsi="宋体"/>
                <w:color w:val="000000"/>
                <w:sz w:val="20"/>
                <w:szCs w:val="20"/>
              </w:rPr>
            </w:pPr>
            <w:r>
              <w:rPr>
                <w:rFonts w:hint="eastAsia" w:hAnsi="SimHei" w:ascii="SimHei" w:eastAsia="黑体"/>
                <w:color w:val="000000"/>
                <w:sz w:val="20"/>
                <w:szCs w:val="20"/>
              </w:rPr>
              <w:t>中医调理师</w:t>
            </w:r>
          </w:p>
        </w:tc>
        <w:tc>
          <w:tcPr>
            <w:tcW w:w="2755" w:type="dxa"/>
            <w:vAlign w:val="top"/>
          </w:tcPr>
          <w:p>
            <w:pPr>
              <w:rPr>
                <w:rFonts w:hAnsi="宋体"/>
                <w:color w:val="000000"/>
                <w:sz w:val="20"/>
                <w:szCs w:val="20"/>
              </w:rPr>
            </w:pPr>
            <w:r>
              <w:rPr>
                <w:rFonts w:hint="eastAsia" w:hAnsi="SimHei" w:ascii="SimHei" w:eastAsia="黑体"/>
                <w:color w:val="000000"/>
                <w:sz w:val="20"/>
                <w:szCs w:val="20"/>
              </w:rPr>
              <w:t>转正，奖励推荐人现金300元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34" w:type="dxa"/>
            <w:vAlign w:val="top"/>
          </w:tcPr>
          <w:p>
            <w:pPr>
              <w:jc w:val="center"/>
              <w:rPr>
                <w:rFonts w:hAnsi="宋体"/>
                <w:color w:val="000000"/>
                <w:sz w:val="20"/>
                <w:szCs w:val="20"/>
              </w:rPr>
            </w:pPr>
            <w:r>
              <w:rPr>
                <w:rFonts w:hint="eastAsia" w:hAnsi="SimHei" w:ascii="SimHei" w:eastAsia="黑体"/>
                <w:color w:val="000000"/>
                <w:sz w:val="20"/>
                <w:szCs w:val="20"/>
              </w:rPr>
              <w:t>3</w:t>
            </w:r>
          </w:p>
        </w:tc>
        <w:tc>
          <w:tcPr>
            <w:tcW w:w="2361" w:type="dxa"/>
            <w:vAlign w:val="top"/>
          </w:tcPr>
          <w:p>
            <w:pPr>
              <w:rPr>
                <w:rFonts w:hAnsi="宋体"/>
                <w:color w:val="000000"/>
                <w:sz w:val="20"/>
                <w:szCs w:val="20"/>
              </w:rPr>
            </w:pPr>
            <w:r>
              <w:rPr>
                <w:rFonts w:hint="eastAsia" w:hAnsi="SimHei" w:ascii="SimHei" w:eastAsia="黑体"/>
                <w:color w:val="000000"/>
                <w:sz w:val="20"/>
                <w:szCs w:val="20"/>
              </w:rPr>
              <w:t>其他岗位</w:t>
            </w:r>
          </w:p>
        </w:tc>
        <w:tc>
          <w:tcPr>
            <w:tcW w:w="2755" w:type="dxa"/>
            <w:vAlign w:val="top"/>
          </w:tcPr>
          <w:p>
            <w:pPr>
              <w:rPr>
                <w:rFonts w:hAnsi="宋体"/>
                <w:color w:val="000000"/>
                <w:sz w:val="20"/>
                <w:szCs w:val="20"/>
              </w:rPr>
            </w:pPr>
            <w:r>
              <w:rPr>
                <w:rFonts w:hint="eastAsia" w:hAnsi="SimHei" w:ascii="SimHei" w:eastAsia="黑体"/>
                <w:color w:val="000000"/>
                <w:sz w:val="20"/>
                <w:szCs w:val="20"/>
              </w:rPr>
              <w:t>转正，奖励推荐人现金200元</w:t>
            </w:r>
          </w:p>
        </w:tc>
      </w:tr>
    </w:tbl>
    <w:p>
      <w:pPr>
        <w:spacing w:line="360" w:lineRule="auto"/>
        <w:rPr>
          <w:rFonts w:hAnsi="宋体"/>
          <w:b/>
          <w:color w:val="000000"/>
          <w:sz w:val="28"/>
          <w:szCs w:val="28"/>
        </w:rPr>
      </w:pPr>
      <w:r>
        <w:rPr>
          <w:rFonts w:hint="eastAsia" w:hAnsi="SimHei" w:ascii="SimHei" w:eastAsia="黑体"/>
          <w:b/>
          <w:color w:val="000000"/>
          <w:sz w:val="28"/>
          <w:szCs w:val="28"/>
        </w:rPr>
        <w:t>8、奖励说明</w:t>
      </w:r>
    </w:p>
    <w:p>
      <w:pPr>
        <w:spacing w:line="360" w:lineRule="auto"/>
        <w:rPr>
          <w:rFonts w:hAnsi="宋体"/>
          <w:color w:val="000000"/>
          <w:sz w:val="24"/>
        </w:rPr>
      </w:pPr>
      <w:r>
        <w:rPr>
          <w:rFonts w:hint="eastAsia" w:hAnsi="SimHei" w:ascii="SimHei" w:eastAsia="黑体"/>
          <w:color w:val="000000"/>
          <w:sz w:val="24"/>
        </w:rPr>
        <w:t>不参与奖励的推荐人类型：</w:t>
      </w:r>
    </w:p>
    <w:p>
      <w:pPr>
        <w:spacing w:line="360" w:lineRule="auto"/>
        <w:rPr>
          <w:rFonts w:hAnsi="宋体"/>
          <w:color w:val="000000"/>
          <w:sz w:val="24"/>
        </w:rPr>
      </w:pPr>
      <w:r>
        <w:rPr>
          <w:rFonts w:hint="eastAsia" w:hAnsi="SimHei" w:ascii="SimHei" w:eastAsia="黑体"/>
          <w:color w:val="000000"/>
          <w:sz w:val="24"/>
        </w:rPr>
        <w:t>1）从公司招聘渠道推荐人选入司及转正。</w:t>
      </w:r>
    </w:p>
    <w:p>
      <w:pPr>
        <w:spacing w:line="360" w:lineRule="auto"/>
        <w:rPr>
          <w:rFonts w:hAnsi="宋体"/>
          <w:color w:val="000000"/>
          <w:sz w:val="24"/>
        </w:rPr>
      </w:pPr>
      <w:r>
        <w:rPr>
          <w:rFonts w:hint="eastAsia" w:hAnsi="SimHei" w:ascii="SimHei" w:eastAsia="黑体"/>
          <w:color w:val="000000"/>
          <w:sz w:val="24"/>
        </w:rPr>
        <w:t>2）部门负责人：部门招聘第一负责人。</w:t>
      </w:r>
    </w:p>
    <w:p>
      <w:pPr>
        <w:spacing w:line="360" w:lineRule="auto"/>
        <w:rPr>
          <w:rFonts w:hAnsi="宋体"/>
          <w:color w:val="000000"/>
          <w:sz w:val="24"/>
        </w:rPr>
      </w:pPr>
      <w:r>
        <w:rPr>
          <w:rFonts w:hint="eastAsia" w:hAnsi="SimHei" w:ascii="SimHei" w:eastAsia="黑体"/>
          <w:color w:val="000000"/>
          <w:sz w:val="24"/>
        </w:rPr>
        <w:t>3）人力资源总监、主管及专员：公司招聘工作第一负责人。</w:t>
      </w:r>
    </w:p>
    <w:p>
      <w:pPr>
        <w:spacing w:line="360" w:lineRule="auto"/>
        <w:rPr>
          <w:rFonts w:hAnsi="宋体"/>
          <w:color w:val="000000"/>
          <w:sz w:val="24"/>
        </w:rPr>
      </w:pPr>
      <w:r>
        <w:rPr>
          <w:rFonts w:hint="eastAsia" w:hAnsi="SimHei" w:ascii="SimHei" w:eastAsia="黑体"/>
          <w:color w:val="000000"/>
          <w:sz w:val="24"/>
        </w:rPr>
        <w:t>4）公司中层以上管理人员（部门经理及以上管理人员）：对公司的发展负责。</w:t>
      </w:r>
    </w:p>
    <w:p>
      <w:pPr>
        <w:spacing w:line="360" w:lineRule="auto"/>
        <w:rPr>
          <w:rFonts w:hAnsi="宋体"/>
          <w:color w:val="000000"/>
          <w:sz w:val="24"/>
        </w:rPr>
      </w:pPr>
      <w:r>
        <w:rPr>
          <w:rFonts w:hint="eastAsia" w:hAnsi="SimHei" w:ascii="SimHei" w:eastAsia="黑体"/>
          <w:color w:val="000000"/>
          <w:sz w:val="24"/>
        </w:rPr>
        <w:t>5）在即时招聘信息中规定的不参与奖励的概不奖励。</w:t>
      </w:r>
    </w:p>
    <w:p>
      <w:pPr>
        <w:spacing w:line="360" w:lineRule="auto"/>
        <w:rPr>
          <w:rFonts w:hAnsi="宋体"/>
          <w:b/>
          <w:color w:val="000000"/>
          <w:sz w:val="28"/>
          <w:szCs w:val="28"/>
        </w:rPr>
      </w:pPr>
      <w:r>
        <w:rPr>
          <w:rFonts w:hint="eastAsia" w:hAnsi="SimHei" w:ascii="SimHei" w:eastAsia="黑体"/>
          <w:b/>
          <w:color w:val="000000"/>
          <w:sz w:val="28"/>
          <w:szCs w:val="28"/>
        </w:rPr>
        <w:t>9、奖金发放</w:t>
      </w:r>
    </w:p>
    <w:p>
      <w:pPr>
        <w:spacing w:line="360" w:lineRule="auto"/>
        <w:rPr>
          <w:rFonts w:hAnsi="宋体"/>
          <w:b/>
          <w:color w:val="000000"/>
          <w:sz w:val="28"/>
          <w:szCs w:val="28"/>
        </w:rPr>
      </w:pPr>
      <w:r>
        <w:rPr>
          <w:rFonts w:hint="eastAsia" w:hAnsi="SimHei" w:ascii="SimHei" w:eastAsia="黑体"/>
          <w:color w:val="000000"/>
          <w:sz w:val="24"/>
        </w:rPr>
        <w:t>9.1人力资源部每月25日前汇总上月奖励明细并公示，核对无误后由财务部核发。</w:t>
      </w:r>
    </w:p>
    <w:p>
      <w:pPr>
        <w:spacing w:line="360" w:lineRule="auto"/>
        <w:rPr>
          <w:rFonts w:hAnsi="宋体"/>
          <w:color w:val="000000"/>
          <w:sz w:val="24"/>
        </w:rPr>
      </w:pPr>
      <w:r>
        <w:rPr>
          <w:rFonts w:hint="eastAsia" w:hAnsi="SimHei" w:ascii="SimHei" w:eastAsia="黑体"/>
          <w:color w:val="000000"/>
          <w:sz w:val="24"/>
        </w:rPr>
        <w:t>9.2员工推荐以《推荐申请表》中“推荐人”栏内记录为准，人力资源部将对信息的真实性进行核验。</w:t>
      </w:r>
    </w:p>
    <w:p>
      <w:pPr>
        <w:spacing w:line="360" w:lineRule="auto"/>
        <w:rPr>
          <w:rFonts w:hAnsi="宋体"/>
          <w:color w:val="000000"/>
          <w:sz w:val="24"/>
        </w:rPr>
      </w:pPr>
      <w:r>
        <w:rPr>
          <w:rFonts w:hint="eastAsia" w:hAnsi="SimHei" w:ascii="SimHei" w:eastAsia="黑体"/>
          <w:color w:val="000000"/>
          <w:sz w:val="24"/>
        </w:rPr>
        <w:t>9.3公司提供招聘所需的职位信息、招聘话术、招聘咨询等各项支持。</w:t>
      </w:r>
    </w:p>
    <w:p>
      <w:pPr>
        <w:spacing w:line="360" w:lineRule="auto"/>
        <w:rPr>
          <w:rFonts w:hAnsi="宋体"/>
          <w:b/>
          <w:bCs/>
          <w:color w:val="000000"/>
          <w:sz w:val="24"/>
        </w:rPr>
      </w:pPr>
      <w:r>
        <w:rPr>
          <w:rFonts w:hint="eastAsia" w:hAnsi="SimHei" w:ascii="SimHei" w:eastAsia="黑体"/>
          <w:b/>
          <w:bCs/>
          <w:color w:val="000000"/>
          <w:sz w:val="24"/>
        </w:rPr>
        <w:t>10、检查与考核</w:t>
      </w:r>
    </w:p>
    <w:p>
      <w:pPr>
        <w:spacing w:line="360" w:lineRule="auto"/>
        <w:ind w:firstLine="240" w:firstLineChars="100"/>
        <w:rPr>
          <w:rFonts w:hAnsi="宋体"/>
          <w:color w:val="000000"/>
          <w:sz w:val="24"/>
        </w:rPr>
      </w:pPr>
      <w:r>
        <w:rPr>
          <w:rFonts w:hint="eastAsia" w:hAnsi="SimHei" w:ascii="SimHei" w:eastAsia="黑体"/>
          <w:color w:val="000000"/>
          <w:sz w:val="24"/>
        </w:rPr>
        <w:t>对于在过程中弄虚作假的行为，一经发现，将给予推荐人警告以上行政负激励和300元经济负激励，并扣回已发放奖金，同时，给予被推荐人开除行政负激励。</w:t>
      </w:r>
    </w:p>
    <w:p>
      <w:pPr>
        <w:spacing w:line="360" w:lineRule="auto"/>
        <w:rPr>
          <w:b/>
          <w:bCs/>
          <w:sz w:val="24"/>
        </w:rPr>
      </w:pPr>
      <w:r>
        <w:rPr>
          <w:rFonts w:hint="eastAsia" w:ascii="SimHei" w:hAnsi="SimHei" w:eastAsia="黑体"/>
          <w:b/>
          <w:bCs/>
          <w:sz w:val="24"/>
        </w:rPr>
        <w:t>11、</w:t>
      </w:r>
      <w:r>
        <w:rPr>
          <w:rFonts w:ascii="SimHei" w:hAnsi="SimHei" w:eastAsia="黑体"/>
          <w:b/>
          <w:sz w:val="24"/>
        </w:rPr>
        <w:t>解释及生效说明</w:t>
      </w:r>
    </w:p>
    <w:p>
      <w:pPr>
        <w:spacing w:line="360" w:lineRule="auto"/>
        <w:rPr>
          <w:b/>
          <w:bCs/>
          <w:sz w:val="24"/>
        </w:rPr>
      </w:pPr>
      <w:r>
        <w:rPr>
          <w:rFonts w:hint="eastAsia" w:eastAsia="黑体" w:ascii="SimHei" w:hAnsi="SimHei"/>
          <w:bCs/>
          <w:sz w:val="24"/>
        </w:rPr>
        <w:t>11</w:t>
      </w:r>
      <w:r>
        <w:rPr>
          <w:rFonts w:eastAsia="黑体" w:ascii="SimHei" w:hAnsi="SimHei"/>
          <w:bCs/>
          <w:sz w:val="24"/>
        </w:rPr>
        <w:t>.1</w:t>
      </w:r>
      <w:r>
        <w:rPr>
          <w:rFonts w:hAnsi="SimHei" w:ascii="SimHei" w:eastAsia="黑体"/>
          <w:bCs/>
          <w:sz w:val="24"/>
        </w:rPr>
        <w:t>本办法</w:t>
      </w:r>
      <w:r>
        <w:rPr>
          <w:rFonts w:hint="eastAsia" w:hAnsi="SimHei" w:ascii="SimHei" w:eastAsia="黑体"/>
          <w:bCs/>
          <w:sz w:val="24"/>
        </w:rPr>
        <w:t>有效期暂定一年。</w:t>
      </w:r>
    </w:p>
    <w:p>
      <w:pPr>
        <w:spacing w:line="360" w:lineRule="auto"/>
        <w:rPr>
          <w:rFonts w:hAnsi="宋体"/>
          <w:bCs/>
          <w:sz w:val="24"/>
        </w:rPr>
      </w:pPr>
      <w:r>
        <w:rPr>
          <w:rFonts w:hint="eastAsia" w:eastAsia="黑体" w:ascii="SimHei" w:hAnsi="SimHei"/>
          <w:bCs/>
          <w:sz w:val="24"/>
        </w:rPr>
        <w:t>11</w:t>
      </w:r>
      <w:r>
        <w:rPr>
          <w:rFonts w:eastAsia="黑体" w:ascii="SimHei" w:hAnsi="SimHei"/>
          <w:bCs/>
          <w:sz w:val="24"/>
        </w:rPr>
        <w:t>.2</w:t>
      </w:r>
      <w:r>
        <w:rPr>
          <w:rFonts w:hAnsi="SimHei" w:ascii="SimHei" w:eastAsia="黑体"/>
          <w:bCs/>
          <w:sz w:val="24"/>
        </w:rPr>
        <w:t>本办法的最终解释权</w:t>
      </w:r>
      <w:r>
        <w:rPr>
          <w:rFonts w:hint="eastAsia" w:hAnsi="SimHei" w:ascii="SimHei" w:eastAsia="黑体"/>
          <w:bCs/>
          <w:sz w:val="24"/>
        </w:rPr>
        <w:t>归</w:t>
      </w:r>
      <w:r>
        <w:rPr>
          <w:rFonts w:hAnsi="SimHei" w:ascii="SimHei" w:eastAsia="黑体"/>
          <w:bCs/>
          <w:sz w:val="24"/>
        </w:rPr>
        <w:t>人力资源</w:t>
      </w:r>
      <w:r>
        <w:rPr>
          <w:rFonts w:hAnsi="SimHei" w:ascii="SimHei" w:eastAsia="黑体"/>
          <w:color w:val="000000"/>
          <w:sz w:val="24"/>
        </w:rPr>
        <w:t>部所有</w:t>
      </w:r>
      <w:r>
        <w:rPr>
          <w:rFonts w:hAnsi="SimHei" w:ascii="SimHei" w:eastAsia="黑体"/>
          <w:bCs/>
          <w:sz w:val="24"/>
        </w:rPr>
        <w:t>。</w:t>
      </w:r>
    </w:p>
    <w:p>
      <w:pPr>
        <w:spacing w:line="360" w:lineRule="auto"/>
        <w:rPr>
          <w:b/>
          <w:bCs/>
          <w:sz w:val="24"/>
        </w:rPr>
      </w:pPr>
      <w:r>
        <w:rPr>
          <w:rFonts w:hint="eastAsia" w:ascii="SimHei" w:hAnsi="SimHei" w:eastAsia="黑体"/>
          <w:b/>
          <w:bCs/>
          <w:sz w:val="24"/>
        </w:rPr>
        <w:t>12、</w:t>
      </w:r>
      <w:r>
        <w:rPr>
          <w:rFonts w:hint="eastAsia" w:ascii="SimHei" w:hAnsi="SimHei" w:eastAsia="黑体"/>
          <w:b/>
          <w:sz w:val="24"/>
        </w:rPr>
        <w:t>附件</w:t>
      </w:r>
    </w:p>
    <w:p>
      <w:pPr>
        <w:spacing w:line="360" w:lineRule="auto"/>
        <w:rPr>
          <w:rFonts w:hAnsi="宋体"/>
          <w:bCs/>
          <w:sz w:val="24"/>
        </w:rPr>
      </w:pPr>
      <w:r>
        <w:rPr>
          <w:rFonts w:hint="eastAsia" w:hAnsi="SimHei" w:ascii="SimHei" w:eastAsia="黑体"/>
          <w:bCs/>
          <w:sz w:val="24"/>
        </w:rPr>
        <w:t>12.1《推荐申请表》</w:t>
      </w:r>
    </w:p>
    <w:p>
      <w:pPr>
        <w:spacing w:line="360" w:lineRule="auto"/>
        <w:rPr>
          <w:rFonts w:hint="eastAsia" w:eastAsia="楷体_GB2312"/>
          <w:bCs/>
          <w:sz w:val="24"/>
        </w:rPr>
      </w:pPr>
      <w:r>
        <w:rPr>
          <w:rFonts w:hint="eastAsia" w:eastAsia="黑体" w:ascii="SimHei" w:hAnsi="SimHei"/>
          <w:bCs/>
          <w:sz w:val="24"/>
        </w:rPr>
        <w:t>12</w:t>
      </w:r>
      <w:r>
        <w:rPr>
          <w:rFonts w:eastAsia="黑体" w:ascii="SimHei" w:hAnsi="SimHei"/>
          <w:bCs/>
          <w:sz w:val="24"/>
        </w:rPr>
        <w:t>.</w:t>
      </w:r>
      <w:r>
        <w:rPr>
          <w:rFonts w:hint="eastAsia" w:eastAsia="黑体" w:ascii="SimHei" w:hAnsi="SimHei"/>
          <w:bCs/>
          <w:sz w:val="24"/>
        </w:rPr>
        <w:t>2推荐程序图</w:t>
      </w:r>
    </w:p>
    <w:p>
      <w:pPr>
        <w:spacing w:line="360" w:lineRule="auto"/>
        <w:rPr>
          <w:rFonts w:hAnsi="宋体"/>
          <w:bCs/>
          <w:sz w:val="24"/>
        </w:rPr>
      </w:pPr>
    </w:p>
    <w:p>
      <w:pPr>
        <w:spacing w:line="360" w:lineRule="auto"/>
        <w:rPr>
          <w:rFonts w:hAnsi="宋体"/>
          <w:bCs/>
          <w:sz w:val="24"/>
        </w:rPr>
      </w:pPr>
    </w:p>
    <w:p>
      <w:pPr>
        <w:spacing w:line="360" w:lineRule="auto"/>
        <w:rPr>
          <w:rFonts w:hint="eastAsia" w:hAnsi="宋体"/>
          <w:bCs/>
          <w:sz w:val="24"/>
        </w:rPr>
      </w:pPr>
    </w:p>
    <w:p>
      <w:pPr>
        <w:spacing w:line="360" w:lineRule="auto"/>
        <w:rPr>
          <w:rFonts w:hint="eastAsia" w:hAnsi="宋体"/>
          <w:bCs/>
          <w:sz w:val="24"/>
        </w:rPr>
      </w:pPr>
    </w:p>
    <w:p>
      <w:pPr>
        <w:spacing w:line="360" w:lineRule="auto"/>
        <w:rPr>
          <w:rFonts w:hint="eastAsia" w:hAnsi="宋体"/>
          <w:bCs/>
          <w:sz w:val="24"/>
        </w:rPr>
      </w:pPr>
    </w:p>
    <w:p>
      <w:pPr>
        <w:spacing w:line="360" w:lineRule="auto"/>
        <w:rPr>
          <w:rFonts w:hint="eastAsia" w:hAnsi="宋体"/>
          <w:bCs/>
          <w:sz w:val="24"/>
        </w:rPr>
      </w:pPr>
    </w:p>
    <w:p>
      <w:pPr>
        <w:spacing w:line="360" w:lineRule="auto"/>
        <w:jc w:val="center"/>
        <w:rPr>
          <w:rFonts w:hint="eastAsia" w:hAnsi="宋体"/>
          <w:b/>
          <w:bCs/>
          <w:sz w:val="28"/>
          <w:szCs w:val="28"/>
        </w:rPr>
      </w:pPr>
    </w:p>
    <w:p>
      <w:pPr>
        <w:spacing w:line="360" w:lineRule="auto"/>
        <w:jc w:val="center"/>
        <w:rPr>
          <w:rFonts w:hAnsi="宋体"/>
          <w:b/>
          <w:bCs/>
          <w:sz w:val="28"/>
          <w:szCs w:val="28"/>
        </w:rPr>
      </w:pPr>
      <w:r>
        <w:rPr>
          <w:rFonts w:hint="eastAsia" w:hAnsi="SimHei" w:ascii="SimHei" w:eastAsia="黑体"/>
          <w:b/>
          <w:bCs/>
          <w:sz w:val="28"/>
          <w:szCs w:val="28"/>
        </w:rPr>
        <w:t>推 荐 申 请 表</w:t>
      </w:r>
    </w:p>
    <w:tbl>
      <w:tblPr>
        <w:tblStyle w:val="10"/>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534"/>
        <w:gridCol w:w="2534"/>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Borders>
              <w:bottom w:val="single" w:color="auto" w:sz="4" w:space="0"/>
            </w:tcBorders>
            <w:vAlign w:val="top"/>
          </w:tcPr>
          <w:p>
            <w:pPr>
              <w:spacing w:line="360" w:lineRule="auto"/>
              <w:jc w:val="center"/>
              <w:rPr>
                <w:bCs/>
                <w:sz w:val="22"/>
                <w:szCs w:val="22"/>
              </w:rPr>
            </w:pPr>
            <w:r>
              <w:rPr>
                <w:rFonts w:hint="eastAsia" w:ascii="SimHei" w:hAnsi="SimHei" w:eastAsia="黑体"/>
                <w:bCs/>
                <w:sz w:val="22"/>
                <w:szCs w:val="22"/>
              </w:rPr>
              <w:t>推荐岗位</w:t>
            </w:r>
          </w:p>
        </w:tc>
        <w:tc>
          <w:tcPr>
            <w:tcW w:w="2534" w:type="dxa"/>
            <w:tcBorders>
              <w:bottom w:val="single" w:color="auto" w:sz="4" w:space="0"/>
            </w:tcBorders>
            <w:vAlign w:val="top"/>
          </w:tcPr>
          <w:p>
            <w:pPr>
              <w:spacing w:line="360" w:lineRule="auto"/>
              <w:rPr>
                <w:bCs/>
                <w:sz w:val="22"/>
                <w:szCs w:val="22"/>
              </w:rPr>
            </w:pPr>
          </w:p>
        </w:tc>
        <w:tc>
          <w:tcPr>
            <w:tcW w:w="2534" w:type="dxa"/>
            <w:tcBorders>
              <w:bottom w:val="single" w:color="auto" w:sz="4" w:space="0"/>
            </w:tcBorders>
            <w:vAlign w:val="top"/>
          </w:tcPr>
          <w:p>
            <w:pPr>
              <w:spacing w:line="360" w:lineRule="auto"/>
              <w:jc w:val="center"/>
              <w:rPr>
                <w:bCs/>
                <w:sz w:val="22"/>
                <w:szCs w:val="22"/>
              </w:rPr>
            </w:pPr>
            <w:r>
              <w:rPr>
                <w:rFonts w:hint="eastAsia" w:ascii="SimHei" w:hAnsi="SimHei" w:eastAsia="黑体"/>
                <w:bCs/>
                <w:sz w:val="22"/>
                <w:szCs w:val="22"/>
              </w:rPr>
              <w:t>推荐日期</w:t>
            </w:r>
          </w:p>
        </w:tc>
        <w:tc>
          <w:tcPr>
            <w:tcW w:w="2535" w:type="dxa"/>
            <w:tcBorders>
              <w:bottom w:val="single" w:color="auto" w:sz="4" w:space="0"/>
            </w:tcBorders>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4"/>
            <w:shd w:val="clear" w:color="auto" w:fill="BFBFBF"/>
            <w:vAlign w:val="top"/>
          </w:tcPr>
          <w:p>
            <w:pPr>
              <w:spacing w:line="360" w:lineRule="auto"/>
              <w:jc w:val="center"/>
              <w:rPr>
                <w:b/>
                <w:bCs/>
                <w:sz w:val="22"/>
                <w:szCs w:val="22"/>
              </w:rPr>
            </w:pPr>
            <w:r>
              <w:rPr>
                <w:rFonts w:hint="eastAsia" w:ascii="SimHei" w:hAnsi="SimHei" w:eastAsia="黑体"/>
                <w:b/>
                <w:bCs/>
                <w:sz w:val="22"/>
                <w:szCs w:val="22"/>
              </w:rPr>
              <w:t>推荐人信息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推荐类型</w:t>
            </w:r>
          </w:p>
        </w:tc>
        <w:tc>
          <w:tcPr>
            <w:tcW w:w="2534" w:type="dxa"/>
            <w:vAlign w:val="top"/>
          </w:tcPr>
          <w:p>
            <w:pPr>
              <w:spacing w:line="360" w:lineRule="auto"/>
              <w:rPr>
                <w:bCs/>
                <w:sz w:val="22"/>
                <w:szCs w:val="22"/>
              </w:rPr>
            </w:pPr>
            <w:r>
              <w:rPr>
                <w:rFonts w:hint="eastAsia" w:ascii="SimHei" w:hAnsi="SimHei" w:eastAsia="黑体"/>
                <w:bCs/>
                <w:sz w:val="22"/>
                <w:szCs w:val="22"/>
              </w:rPr>
              <w:t>□内部    □ 外部</w:t>
            </w:r>
          </w:p>
        </w:tc>
        <w:tc>
          <w:tcPr>
            <w:tcW w:w="2534" w:type="dxa"/>
            <w:vAlign w:val="top"/>
          </w:tcPr>
          <w:p>
            <w:pPr>
              <w:spacing w:line="360" w:lineRule="auto"/>
              <w:jc w:val="center"/>
              <w:rPr>
                <w:bCs/>
                <w:sz w:val="22"/>
                <w:szCs w:val="22"/>
              </w:rPr>
            </w:pPr>
            <w:r>
              <w:rPr>
                <w:rFonts w:hint="eastAsia" w:ascii="SimHei" w:hAnsi="SimHei" w:eastAsia="黑体"/>
                <w:bCs/>
                <w:sz w:val="22"/>
                <w:szCs w:val="22"/>
              </w:rPr>
              <w:t>推荐人姓名</w:t>
            </w:r>
          </w:p>
        </w:tc>
        <w:tc>
          <w:tcPr>
            <w:tcW w:w="2535" w:type="dxa"/>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Borders>
              <w:bottom w:val="single" w:color="auto" w:sz="4" w:space="0"/>
            </w:tcBorders>
            <w:vAlign w:val="top"/>
          </w:tcPr>
          <w:p>
            <w:pPr>
              <w:spacing w:line="360" w:lineRule="auto"/>
              <w:jc w:val="center"/>
              <w:rPr>
                <w:bCs/>
                <w:sz w:val="22"/>
                <w:szCs w:val="22"/>
              </w:rPr>
            </w:pPr>
            <w:r>
              <w:rPr>
                <w:rFonts w:hint="eastAsia" w:ascii="SimHei" w:hAnsi="SimHei" w:eastAsia="黑体"/>
                <w:bCs/>
                <w:sz w:val="22"/>
                <w:szCs w:val="22"/>
              </w:rPr>
              <w:t>电子邮箱</w:t>
            </w:r>
          </w:p>
        </w:tc>
        <w:tc>
          <w:tcPr>
            <w:tcW w:w="2534" w:type="dxa"/>
            <w:tcBorders>
              <w:bottom w:val="single" w:color="auto" w:sz="4" w:space="0"/>
            </w:tcBorders>
            <w:vAlign w:val="top"/>
          </w:tcPr>
          <w:p>
            <w:pPr>
              <w:spacing w:line="360" w:lineRule="auto"/>
              <w:rPr>
                <w:bCs/>
                <w:sz w:val="22"/>
                <w:szCs w:val="22"/>
              </w:rPr>
            </w:pPr>
          </w:p>
        </w:tc>
        <w:tc>
          <w:tcPr>
            <w:tcW w:w="2534" w:type="dxa"/>
            <w:tcBorders>
              <w:bottom w:val="single" w:color="auto" w:sz="4" w:space="0"/>
            </w:tcBorders>
            <w:vAlign w:val="top"/>
          </w:tcPr>
          <w:p>
            <w:pPr>
              <w:spacing w:line="360" w:lineRule="auto"/>
              <w:jc w:val="center"/>
              <w:rPr>
                <w:bCs/>
                <w:sz w:val="22"/>
                <w:szCs w:val="22"/>
              </w:rPr>
            </w:pPr>
            <w:r>
              <w:rPr>
                <w:rFonts w:hint="eastAsia" w:ascii="SimHei" w:hAnsi="SimHei" w:eastAsia="黑体"/>
                <w:bCs/>
                <w:sz w:val="22"/>
                <w:szCs w:val="22"/>
              </w:rPr>
              <w:t>联系电话</w:t>
            </w:r>
          </w:p>
        </w:tc>
        <w:tc>
          <w:tcPr>
            <w:tcW w:w="2535" w:type="dxa"/>
            <w:tcBorders>
              <w:bottom w:val="single" w:color="auto" w:sz="4" w:space="0"/>
            </w:tcBorders>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4"/>
            <w:shd w:val="clear" w:color="auto" w:fill="BFBFBF"/>
            <w:vAlign w:val="top"/>
          </w:tcPr>
          <w:p>
            <w:pPr>
              <w:spacing w:line="360" w:lineRule="auto"/>
              <w:jc w:val="center"/>
              <w:rPr>
                <w:b/>
                <w:bCs/>
                <w:sz w:val="22"/>
                <w:szCs w:val="22"/>
              </w:rPr>
            </w:pPr>
            <w:r>
              <w:rPr>
                <w:rFonts w:hint="eastAsia" w:ascii="SimHei" w:hAnsi="SimHei" w:eastAsia="黑体"/>
                <w:b/>
                <w:bCs/>
                <w:sz w:val="22"/>
                <w:szCs w:val="22"/>
              </w:rPr>
              <w:t>被推荐人信息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被推荐人姓名</w:t>
            </w:r>
          </w:p>
        </w:tc>
        <w:tc>
          <w:tcPr>
            <w:tcW w:w="2534" w:type="dxa"/>
            <w:vAlign w:val="top"/>
          </w:tcPr>
          <w:p>
            <w:pPr>
              <w:spacing w:line="360" w:lineRule="auto"/>
              <w:rPr>
                <w:bCs/>
                <w:sz w:val="22"/>
                <w:szCs w:val="22"/>
              </w:rPr>
            </w:pPr>
          </w:p>
        </w:tc>
        <w:tc>
          <w:tcPr>
            <w:tcW w:w="2534" w:type="dxa"/>
            <w:vAlign w:val="top"/>
          </w:tcPr>
          <w:p>
            <w:pPr>
              <w:spacing w:line="360" w:lineRule="auto"/>
              <w:jc w:val="center"/>
              <w:rPr>
                <w:bCs/>
                <w:sz w:val="22"/>
                <w:szCs w:val="22"/>
              </w:rPr>
            </w:pPr>
            <w:r>
              <w:rPr>
                <w:rFonts w:hint="eastAsia" w:ascii="SimHei" w:hAnsi="SimHei" w:eastAsia="黑体"/>
                <w:bCs/>
                <w:sz w:val="22"/>
                <w:szCs w:val="22"/>
              </w:rPr>
              <w:t>证件号码</w:t>
            </w:r>
          </w:p>
        </w:tc>
        <w:tc>
          <w:tcPr>
            <w:tcW w:w="2535" w:type="dxa"/>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电子邮箱</w:t>
            </w:r>
          </w:p>
        </w:tc>
        <w:tc>
          <w:tcPr>
            <w:tcW w:w="2534" w:type="dxa"/>
            <w:vAlign w:val="top"/>
          </w:tcPr>
          <w:p>
            <w:pPr>
              <w:spacing w:line="360" w:lineRule="auto"/>
              <w:rPr>
                <w:bCs/>
                <w:sz w:val="22"/>
                <w:szCs w:val="22"/>
              </w:rPr>
            </w:pPr>
          </w:p>
        </w:tc>
        <w:tc>
          <w:tcPr>
            <w:tcW w:w="2534" w:type="dxa"/>
            <w:vAlign w:val="top"/>
          </w:tcPr>
          <w:p>
            <w:pPr>
              <w:spacing w:line="360" w:lineRule="auto"/>
              <w:jc w:val="center"/>
              <w:rPr>
                <w:bCs/>
                <w:sz w:val="22"/>
                <w:szCs w:val="22"/>
              </w:rPr>
            </w:pPr>
            <w:r>
              <w:rPr>
                <w:rFonts w:hint="eastAsia" w:ascii="SimHei" w:hAnsi="SimHei" w:eastAsia="黑体"/>
                <w:bCs/>
                <w:sz w:val="22"/>
                <w:szCs w:val="22"/>
              </w:rPr>
              <w:t>联系电话</w:t>
            </w:r>
          </w:p>
        </w:tc>
        <w:tc>
          <w:tcPr>
            <w:tcW w:w="2535" w:type="dxa"/>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4"/>
            <w:tcBorders>
              <w:bottom w:val="single" w:color="auto" w:sz="4" w:space="0"/>
            </w:tcBorders>
            <w:vAlign w:val="top"/>
          </w:tcPr>
          <w:p>
            <w:pPr>
              <w:spacing w:line="360" w:lineRule="auto"/>
              <w:rPr>
                <w:bCs/>
                <w:sz w:val="22"/>
                <w:szCs w:val="22"/>
              </w:rPr>
            </w:pPr>
            <w:r>
              <w:rPr>
                <w:rFonts w:hint="eastAsia" w:ascii="SimHei" w:hAnsi="SimHei" w:eastAsia="黑体"/>
                <w:bCs/>
                <w:sz w:val="22"/>
                <w:szCs w:val="22"/>
              </w:rPr>
              <w:t>被推荐人资历描述：</w:t>
            </w:r>
          </w:p>
          <w:p>
            <w:pPr>
              <w:spacing w:line="360" w:lineRule="auto"/>
              <w:rPr>
                <w:bCs/>
                <w:sz w:val="22"/>
                <w:szCs w:val="22"/>
              </w:rPr>
            </w:pPr>
          </w:p>
          <w:p>
            <w:pPr>
              <w:spacing w:line="360" w:lineRule="auto"/>
              <w:rPr>
                <w:bCs/>
                <w:sz w:val="22"/>
                <w:szCs w:val="22"/>
              </w:rPr>
            </w:pPr>
          </w:p>
          <w:p>
            <w:pPr>
              <w:spacing w:line="360" w:lineRule="auto"/>
              <w:rPr>
                <w:bCs/>
                <w:sz w:val="22"/>
                <w:szCs w:val="22"/>
              </w:rPr>
            </w:pPr>
            <w:r>
              <w:rPr>
                <w:rFonts w:hint="eastAsia" w:ascii="SimHei" w:hAnsi="SimHei" w:eastAsia="黑体"/>
                <w:bCs/>
                <w:sz w:val="22"/>
                <w:szCs w:val="22"/>
              </w:rPr>
              <w:t xml:space="preserve"> </w:t>
            </w:r>
          </w:p>
          <w:p>
            <w:pPr>
              <w:spacing w:line="360" w:lineRule="auto"/>
              <w:rPr>
                <w:bCs/>
                <w:sz w:val="22"/>
                <w:szCs w:val="22"/>
              </w:rPr>
            </w:pPr>
          </w:p>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4"/>
            <w:shd w:val="clear" w:color="auto" w:fill="BFBFBF"/>
            <w:vAlign w:val="top"/>
          </w:tcPr>
          <w:p>
            <w:pPr>
              <w:spacing w:line="360" w:lineRule="auto"/>
              <w:jc w:val="center"/>
              <w:rPr>
                <w:b/>
                <w:bCs/>
                <w:sz w:val="22"/>
                <w:szCs w:val="22"/>
              </w:rPr>
            </w:pPr>
            <w:r>
              <w:rPr>
                <w:rFonts w:hint="eastAsia" w:ascii="SimHei" w:hAnsi="SimHei" w:eastAsia="黑体"/>
                <w:b/>
                <w:bCs/>
                <w:sz w:val="22"/>
                <w:szCs w:val="22"/>
              </w:rPr>
              <w:t>人力资源部填写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接收日期</w:t>
            </w:r>
          </w:p>
        </w:tc>
        <w:tc>
          <w:tcPr>
            <w:tcW w:w="2534" w:type="dxa"/>
            <w:vAlign w:val="top"/>
          </w:tcPr>
          <w:p>
            <w:pPr>
              <w:spacing w:line="360" w:lineRule="auto"/>
              <w:jc w:val="center"/>
              <w:rPr>
                <w:bCs/>
                <w:sz w:val="22"/>
                <w:szCs w:val="22"/>
              </w:rPr>
            </w:pPr>
          </w:p>
        </w:tc>
        <w:tc>
          <w:tcPr>
            <w:tcW w:w="2534" w:type="dxa"/>
            <w:vAlign w:val="top"/>
          </w:tcPr>
          <w:p>
            <w:pPr>
              <w:spacing w:line="360" w:lineRule="auto"/>
              <w:jc w:val="center"/>
              <w:rPr>
                <w:bCs/>
                <w:sz w:val="22"/>
                <w:szCs w:val="22"/>
              </w:rPr>
            </w:pPr>
            <w:r>
              <w:rPr>
                <w:rFonts w:hint="eastAsia" w:ascii="SimHei" w:hAnsi="SimHei" w:eastAsia="黑体"/>
                <w:bCs/>
                <w:sz w:val="22"/>
                <w:szCs w:val="22"/>
              </w:rPr>
              <w:t>接收人</w:t>
            </w:r>
          </w:p>
        </w:tc>
        <w:tc>
          <w:tcPr>
            <w:tcW w:w="2535" w:type="dxa"/>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面试日期</w:t>
            </w:r>
          </w:p>
        </w:tc>
        <w:tc>
          <w:tcPr>
            <w:tcW w:w="2534" w:type="dxa"/>
            <w:vAlign w:val="top"/>
          </w:tcPr>
          <w:p>
            <w:pPr>
              <w:spacing w:line="360" w:lineRule="auto"/>
              <w:jc w:val="center"/>
              <w:rPr>
                <w:bCs/>
                <w:sz w:val="22"/>
                <w:szCs w:val="22"/>
              </w:rPr>
            </w:pPr>
          </w:p>
        </w:tc>
        <w:tc>
          <w:tcPr>
            <w:tcW w:w="2534" w:type="dxa"/>
            <w:vAlign w:val="top"/>
          </w:tcPr>
          <w:p>
            <w:pPr>
              <w:spacing w:line="360" w:lineRule="auto"/>
              <w:jc w:val="center"/>
              <w:rPr>
                <w:bCs/>
                <w:sz w:val="22"/>
                <w:szCs w:val="22"/>
              </w:rPr>
            </w:pPr>
            <w:r>
              <w:rPr>
                <w:rFonts w:hint="eastAsia" w:ascii="SimHei" w:hAnsi="SimHei" w:eastAsia="黑体"/>
                <w:bCs/>
                <w:sz w:val="22"/>
                <w:szCs w:val="22"/>
              </w:rPr>
              <w:t>录用日期</w:t>
            </w:r>
          </w:p>
        </w:tc>
        <w:tc>
          <w:tcPr>
            <w:tcW w:w="2535" w:type="dxa"/>
            <w:vAlign w:val="top"/>
          </w:tcPr>
          <w:p>
            <w:pPr>
              <w:spacing w:line="360" w:lineRule="auto"/>
              <w:rPr>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vAlign w:val="top"/>
          </w:tcPr>
          <w:p>
            <w:pPr>
              <w:spacing w:line="360" w:lineRule="auto"/>
              <w:jc w:val="center"/>
              <w:rPr>
                <w:bCs/>
                <w:sz w:val="22"/>
                <w:szCs w:val="22"/>
              </w:rPr>
            </w:pPr>
            <w:r>
              <w:rPr>
                <w:rFonts w:hint="eastAsia" w:ascii="SimHei" w:hAnsi="SimHei" w:eastAsia="黑体"/>
                <w:bCs/>
                <w:sz w:val="22"/>
                <w:szCs w:val="22"/>
              </w:rPr>
              <w:t>转正日期</w:t>
            </w:r>
          </w:p>
        </w:tc>
        <w:tc>
          <w:tcPr>
            <w:tcW w:w="2534" w:type="dxa"/>
            <w:vAlign w:val="top"/>
          </w:tcPr>
          <w:p>
            <w:pPr>
              <w:spacing w:line="360" w:lineRule="auto"/>
              <w:jc w:val="center"/>
              <w:rPr>
                <w:bCs/>
                <w:sz w:val="22"/>
                <w:szCs w:val="22"/>
              </w:rPr>
            </w:pPr>
          </w:p>
        </w:tc>
        <w:tc>
          <w:tcPr>
            <w:tcW w:w="2534" w:type="dxa"/>
            <w:vAlign w:val="top"/>
          </w:tcPr>
          <w:p>
            <w:pPr>
              <w:spacing w:line="360" w:lineRule="auto"/>
              <w:jc w:val="center"/>
              <w:rPr>
                <w:bCs/>
                <w:sz w:val="22"/>
                <w:szCs w:val="22"/>
              </w:rPr>
            </w:pPr>
            <w:r>
              <w:rPr>
                <w:rFonts w:hint="eastAsia" w:ascii="SimHei" w:hAnsi="SimHei" w:eastAsia="黑体"/>
                <w:bCs/>
                <w:sz w:val="22"/>
                <w:szCs w:val="22"/>
              </w:rPr>
              <w:t>奖金发放日期</w:t>
            </w:r>
          </w:p>
        </w:tc>
        <w:tc>
          <w:tcPr>
            <w:tcW w:w="2535" w:type="dxa"/>
            <w:vAlign w:val="top"/>
          </w:tcPr>
          <w:p>
            <w:pPr>
              <w:spacing w:line="360" w:lineRule="auto"/>
              <w:rPr>
                <w:bCs/>
                <w:sz w:val="22"/>
                <w:szCs w:val="22"/>
              </w:rPr>
            </w:pPr>
          </w:p>
        </w:tc>
      </w:tr>
    </w:tbl>
    <w:p>
      <w:pPr>
        <w:spacing w:line="360" w:lineRule="auto"/>
        <w:rPr>
          <w:b/>
          <w:bCs/>
          <w:sz w:val="24"/>
        </w:rPr>
      </w:pPr>
    </w:p>
    <w:p>
      <w:pPr>
        <w:spacing w:line="360" w:lineRule="auto"/>
        <w:rPr>
          <w:bCs/>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hint="eastAsia" w:ascii="宋体" w:hAnsi="宋体"/>
          <w:b/>
          <w:sz w:val="24"/>
        </w:rPr>
      </w:pPr>
    </w:p>
    <w:p>
      <w:pPr>
        <w:spacing w:line="360" w:lineRule="auto"/>
        <w:ind w:right="160" w:firstLine="482" w:firstLineChars="200"/>
        <w:jc w:val="right"/>
        <w:rPr>
          <w:rFonts w:ascii="宋体" w:hAnsi="宋体"/>
          <w:b/>
          <w:sz w:val="24"/>
        </w:rPr>
        <w:sectPr>
          <w:headerReference r:id="rId3" w:type="default"/>
          <w:footerReference r:id="rId4" w:type="default"/>
          <w:pgSz w:w="11906" w:h="16838"/>
          <w:pgMar w:top="1134" w:right="851" w:bottom="850" w:left="1134" w:header="851" w:footer="567" w:gutter="0"/>
          <w:cols w:space="0" w:num="1"/>
          <w:docGrid w:type="lines" w:linePitch="312" w:charSpace="0"/>
        </w:sectPr>
      </w:pPr>
    </w:p>
    <w:p>
      <w:pPr>
        <w:spacing w:line="360" w:lineRule="auto"/>
        <w:ind w:right="160" w:firstLine="420" w:firstLineChars="200"/>
        <w:jc w:val="right"/>
        <w:rPr>
          <w:rFonts w:ascii="宋体" w:hAnsi="宋体"/>
          <w:b/>
          <w:sz w:val="24"/>
        </w:rPr>
      </w:pPr>
      <w:r>
        <w:rPr>
          <w:rFonts w:ascii="SimHei" w:hAnsi="SimHei" w:eastAsia="黑体" w:cs="Times New Roman"/>
          <w:kern w:val="2"/>
          <w:sz w:val="21"/>
          <w:szCs w:val="24"/>
          <w:lang w:val="en-US" w:eastAsia="zh-CN" w:bidi="ar-SA"/>
        </w:rPr>
      </w:r>
    </w:p>
    <w:sectPr>
      <w:pgSz w:w="16838" w:h="11906" w:orient="landscape"/>
      <w:pgMar w:top="1134" w:right="1134" w:bottom="851" w:left="851" w:header="851" w:footer="567"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b/>
        <w:color w:val="0066CC"/>
        <w:sz w:val="21"/>
        <w:szCs w:val="21"/>
      </w:rPr>
    </w:pPr>
    <w:r>
      <w:rPr>
        <w:rFonts w:ascii="Times New Roman" w:hAnsi="Times New Roman" w:eastAsia="宋体" w:cs="Times New Roman"/>
        <w:kern w:val="2"/>
        <w:sz w:val="21"/>
        <w:szCs w:val="18"/>
        <w:lang w:val="en-US" w:eastAsia="zh-CN" w:bidi="ar-SA"/>
      </w:rPr>
      <w:pict>
        <v:shape id="文本框2"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3487C"/>
    <w:multiLevelType w:val="multilevel"/>
    <w:tmpl w:val="66A3487C"/>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DU3YWJkZDE5ODY5MTMyOTgzOWI4Zjc2ZTUxNzVhZjIifQ=="/>
  </w:docVars>
  <w:rsids>
    <w:rsidRoot w:val="00C00E12"/>
    <w:rsid w:val="000231FC"/>
    <w:rsid w:val="00084DB8"/>
    <w:rsid w:val="00087738"/>
    <w:rsid w:val="000E48EA"/>
    <w:rsid w:val="00120EE8"/>
    <w:rsid w:val="00177585"/>
    <w:rsid w:val="001B4A28"/>
    <w:rsid w:val="001B5430"/>
    <w:rsid w:val="001C4437"/>
    <w:rsid w:val="00235B43"/>
    <w:rsid w:val="002530E4"/>
    <w:rsid w:val="002709D2"/>
    <w:rsid w:val="00273D27"/>
    <w:rsid w:val="002B4015"/>
    <w:rsid w:val="002E70BD"/>
    <w:rsid w:val="002F441F"/>
    <w:rsid w:val="003327AB"/>
    <w:rsid w:val="00360436"/>
    <w:rsid w:val="00361A8B"/>
    <w:rsid w:val="00373EC5"/>
    <w:rsid w:val="003A2F65"/>
    <w:rsid w:val="003A58F7"/>
    <w:rsid w:val="003D29D7"/>
    <w:rsid w:val="003E2D34"/>
    <w:rsid w:val="00414CCA"/>
    <w:rsid w:val="00421059"/>
    <w:rsid w:val="00437658"/>
    <w:rsid w:val="0047271F"/>
    <w:rsid w:val="004F75B4"/>
    <w:rsid w:val="005058A8"/>
    <w:rsid w:val="0050666F"/>
    <w:rsid w:val="00521301"/>
    <w:rsid w:val="0053087F"/>
    <w:rsid w:val="00533554"/>
    <w:rsid w:val="00543D81"/>
    <w:rsid w:val="005A0E2B"/>
    <w:rsid w:val="005A6CD8"/>
    <w:rsid w:val="005B3B1A"/>
    <w:rsid w:val="005C60F2"/>
    <w:rsid w:val="005D292F"/>
    <w:rsid w:val="006317AF"/>
    <w:rsid w:val="00670F28"/>
    <w:rsid w:val="00671F97"/>
    <w:rsid w:val="00687910"/>
    <w:rsid w:val="006C30DB"/>
    <w:rsid w:val="006E7CAC"/>
    <w:rsid w:val="00721D47"/>
    <w:rsid w:val="007544B0"/>
    <w:rsid w:val="0076031A"/>
    <w:rsid w:val="00765A77"/>
    <w:rsid w:val="007A110B"/>
    <w:rsid w:val="007A4BC2"/>
    <w:rsid w:val="007C6292"/>
    <w:rsid w:val="007D2D16"/>
    <w:rsid w:val="007E2E74"/>
    <w:rsid w:val="008479F3"/>
    <w:rsid w:val="00855A6A"/>
    <w:rsid w:val="008877B4"/>
    <w:rsid w:val="008C23A7"/>
    <w:rsid w:val="008D3CBE"/>
    <w:rsid w:val="008D7EEB"/>
    <w:rsid w:val="00950111"/>
    <w:rsid w:val="009B64C2"/>
    <w:rsid w:val="009D1CE7"/>
    <w:rsid w:val="00A075B9"/>
    <w:rsid w:val="00A16C88"/>
    <w:rsid w:val="00A35FC5"/>
    <w:rsid w:val="00A80FE7"/>
    <w:rsid w:val="00A8216C"/>
    <w:rsid w:val="00A94EDA"/>
    <w:rsid w:val="00AC675B"/>
    <w:rsid w:val="00AE0520"/>
    <w:rsid w:val="00AE101D"/>
    <w:rsid w:val="00AE6007"/>
    <w:rsid w:val="00B07FDA"/>
    <w:rsid w:val="00B33AB3"/>
    <w:rsid w:val="00B41C20"/>
    <w:rsid w:val="00B5477F"/>
    <w:rsid w:val="00B57C02"/>
    <w:rsid w:val="00B74B41"/>
    <w:rsid w:val="00B86A19"/>
    <w:rsid w:val="00B94D47"/>
    <w:rsid w:val="00B9672E"/>
    <w:rsid w:val="00BA51EE"/>
    <w:rsid w:val="00BB7835"/>
    <w:rsid w:val="00BC7A4F"/>
    <w:rsid w:val="00BE4EDE"/>
    <w:rsid w:val="00C00E12"/>
    <w:rsid w:val="00C01379"/>
    <w:rsid w:val="00C25C4F"/>
    <w:rsid w:val="00C363D9"/>
    <w:rsid w:val="00C96245"/>
    <w:rsid w:val="00CE305E"/>
    <w:rsid w:val="00CE3DDA"/>
    <w:rsid w:val="00D005FA"/>
    <w:rsid w:val="00D05555"/>
    <w:rsid w:val="00D1574D"/>
    <w:rsid w:val="00D7596B"/>
    <w:rsid w:val="00D96696"/>
    <w:rsid w:val="00D969D1"/>
    <w:rsid w:val="00DD4CC5"/>
    <w:rsid w:val="00DF5BC4"/>
    <w:rsid w:val="00E37A48"/>
    <w:rsid w:val="00E47D0C"/>
    <w:rsid w:val="00E50682"/>
    <w:rsid w:val="00E548FD"/>
    <w:rsid w:val="00E9358E"/>
    <w:rsid w:val="00EA774C"/>
    <w:rsid w:val="00EC32EE"/>
    <w:rsid w:val="00F009CC"/>
    <w:rsid w:val="00F3468C"/>
    <w:rsid w:val="00F81043"/>
    <w:rsid w:val="00FB28DB"/>
    <w:rsid w:val="57D70E80"/>
    <w:rsid w:val="5D620C42"/>
    <w:rsid w:val="5FA86F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uiPriority w:val="0"/>
    <w:pPr>
      <w:ind w:left="561"/>
      <w:jc w:val="left"/>
    </w:pPr>
    <w:rPr>
      <w:rFonts w:ascii="宋体" w:hAnsi="宋体"/>
      <w:bCs/>
      <w:sz w:val="28"/>
    </w:rPr>
  </w:style>
  <w:style w:type="paragraph" w:styleId="4">
    <w:name w:val="Date"/>
    <w:basedOn w:val="1"/>
    <w:next w:val="1"/>
    <w:uiPriority w:val="0"/>
    <w:pPr>
      <w:ind w:left="100" w:leftChars="2500"/>
    </w:pPr>
  </w:style>
  <w:style w:type="paragraph" w:styleId="5">
    <w:name w:val="Body Text Indent 2"/>
    <w:basedOn w:val="1"/>
    <w:uiPriority w:val="0"/>
    <w:pPr>
      <w:spacing w:line="360" w:lineRule="auto"/>
      <w:ind w:firstLine="482"/>
    </w:pPr>
    <w:rPr>
      <w:sz w:val="24"/>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color w:val="0066CC"/>
      <w:sz w:val="18"/>
      <w:szCs w:val="18"/>
    </w:rPr>
  </w:style>
  <w:style w:type="table" w:styleId="10">
    <w:name w:val="Table Grid"/>
    <w:basedOn w:val="9"/>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hwj</Company>
  <Pages>6</Pages>
  <Words>1889</Words>
  <Characters>1984</Characters>
  <Lines>16</Lines>
  <Paragraphs>4</Paragraphs>
  <TotalTime>0</TotalTime>
  <ScaleCrop>false</ScaleCrop>
  <LinksUpToDate>false</LinksUpToDate>
  <CharactersWithSpaces>1997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2014-09-23T06:38:00Z</dcterms:created>
  <dc:creator>terry</dc:creator>
  <cp:lastModifiedBy>王佩</cp:lastModifiedBy>
  <cp:lastPrinted>2008-02-01T09:31:00Z</cp:lastPrinted>
  <dcterms:modified xsi:type="dcterms:W3CDTF">2022-05-18T02:18:58Z</dcterms:modified>
  <dc:title>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15061D88B37344388AD9927006AEFDDD</vt:lpwstr>
  </property>
</Properties>
</file>