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方正小标宋简体" w:hAnsi="方正小标宋简体" w:eastAsia="方正小标宋简体"/>
          <w:sz w:val="44"/>
          <w:szCs w:val="44"/>
        </w:rPr>
      </w:pPr>
      <w:r>
        <w:rPr>
          <w:rFonts w:ascii="SimHei" w:hAnsi="SimHei" w:eastAsia="黑体"/>
          <w:sz w:val="44"/>
          <w:szCs w:val="44"/>
        </w:rPr>
        <w:t>项目建设期管理人员向运营期管理人员</w:t>
      </w:r>
    </w:p>
    <w:p>
      <w:pPr>
        <w:pStyle w:val="Normal"/>
        <w:jc w:val="center"/>
        <w:rPr>
          <w:rFonts w:ascii="方正小标宋简体" w:hAnsi="方正小标宋简体" w:eastAsia="方正小标宋简体"/>
          <w:sz w:val="44"/>
          <w:szCs w:val="44"/>
        </w:rPr>
      </w:pPr>
      <w:r>
        <w:rPr>
          <w:rFonts w:ascii="SimHei" w:hAnsi="SimHei" w:eastAsia="黑体"/>
          <w:sz w:val="44"/>
          <w:szCs w:val="44"/>
        </w:rPr>
        <w:t>过渡的转岗任职办法（试行）</w:t>
      </w:r>
    </w:p>
    <w:p>
      <w:pPr>
        <w:pStyle w:val="Normal"/>
        <w:jc w:val="center"/>
        <w:rPr>
          <w:rFonts w:ascii="方正仿宋简体" w:hAnsi="方正仿宋简体" w:eastAsia="方正仿宋简体"/>
          <w:sz w:val="44"/>
          <w:szCs w:val="44"/>
        </w:rPr>
      </w:pPr>
      <w:r>
        <w:rPr>
          <w:rFonts w:eastAsia="黑体" w:ascii="SimHei" w:hAnsi="SimHei"/>
          <w:sz w:val="44"/>
          <w:szCs w:val="44"/>
        </w:rPr>
      </w:r>
    </w:p>
    <w:p>
      <w:pPr>
        <w:pStyle w:val="Normal"/>
        <w:ind w:firstLine="643"/>
        <w:rPr>
          <w:rFonts w:ascii="方正仿宋简体" w:hAnsi="方正仿宋简体" w:eastAsia="方正仿宋简体"/>
          <w:b/>
          <w:b/>
          <w:sz w:val="32"/>
          <w:szCs w:val="32"/>
        </w:rPr>
      </w:pPr>
      <w:r>
        <w:rPr>
          <w:rFonts w:ascii="SimHei" w:hAnsi="SimHei" w:eastAsia="黑体"/>
          <w:b/>
          <w:sz w:val="32"/>
          <w:szCs w:val="32"/>
        </w:rPr>
        <w:t>一 、目的</w:t>
      </w:r>
    </w:p>
    <w:p>
      <w:pPr>
        <w:pStyle w:val="Normal"/>
        <w:ind w:firstLine="640"/>
        <w:rPr>
          <w:rFonts w:ascii="方正仿宋简体" w:hAnsi="方正仿宋简体" w:eastAsia="方正仿宋简体"/>
          <w:sz w:val="32"/>
          <w:szCs w:val="32"/>
        </w:rPr>
      </w:pPr>
      <w:r>
        <w:rPr>
          <w:rFonts w:ascii="SimHei" w:hAnsi="SimHei" w:eastAsia="黑体"/>
          <w:sz w:val="32"/>
          <w:szCs w:val="32"/>
        </w:rPr>
        <w:t>为配合公司项目从建设期向运营期过渡，充分发挥和利用现有的项目管理团队，进一步提高人力资源的使用效率，实现不同业务阶段人力资源的合理配置，特制订本转岗任职办法。</w:t>
      </w:r>
    </w:p>
    <w:p>
      <w:pPr>
        <w:pStyle w:val="Normal"/>
        <w:ind w:firstLine="640"/>
        <w:rPr>
          <w:rFonts w:ascii="方正仿宋简体" w:hAnsi="方正仿宋简体" w:eastAsia="方正仿宋简体"/>
          <w:sz w:val="32"/>
          <w:szCs w:val="32"/>
        </w:rPr>
      </w:pPr>
      <w:r>
        <w:rPr>
          <w:rFonts w:eastAsia="黑体" w:ascii="SimHei" w:hAnsi="SimHei"/>
          <w:sz w:val="32"/>
          <w:szCs w:val="32"/>
        </w:rPr>
      </w:r>
    </w:p>
    <w:p>
      <w:pPr>
        <w:pStyle w:val="Normal"/>
        <w:ind w:firstLine="643"/>
        <w:rPr>
          <w:rFonts w:ascii="方正仿宋简体" w:hAnsi="方正仿宋简体" w:eastAsia="方正仿宋简体"/>
          <w:b/>
          <w:b/>
          <w:sz w:val="32"/>
          <w:szCs w:val="32"/>
        </w:rPr>
      </w:pPr>
      <w:r>
        <w:rPr>
          <w:rFonts w:ascii="SimHei" w:hAnsi="SimHei" w:eastAsia="黑体"/>
          <w:b/>
          <w:sz w:val="32"/>
          <w:szCs w:val="32"/>
        </w:rPr>
        <w:t>二、适用范围</w:t>
      </w:r>
    </w:p>
    <w:p>
      <w:pPr>
        <w:pStyle w:val="Normal"/>
        <w:ind w:firstLine="640"/>
        <w:rPr>
          <w:rFonts w:ascii="方正仿宋简体" w:hAnsi="方正仿宋简体" w:eastAsia="方正仿宋简体"/>
          <w:sz w:val="32"/>
          <w:szCs w:val="32"/>
        </w:rPr>
      </w:pPr>
      <w:r>
        <w:rPr>
          <w:rFonts w:ascii="SimHei" w:hAnsi="SimHei" w:eastAsia="黑体"/>
          <w:sz w:val="32"/>
          <w:szCs w:val="32"/>
        </w:rPr>
        <w:t>本办法适用于由建设期项目经理转岗任职为运营期厂长的人员。本文所指项目经理均包含副经理，所指厂长均包含副厂长。</w:t>
      </w:r>
    </w:p>
    <w:p>
      <w:pPr>
        <w:pStyle w:val="Normal"/>
        <w:ind w:firstLine="640"/>
        <w:rPr>
          <w:rFonts w:ascii="方正仿宋简体" w:hAnsi="方正仿宋简体" w:eastAsia="方正仿宋简体"/>
          <w:sz w:val="32"/>
          <w:szCs w:val="32"/>
        </w:rPr>
      </w:pPr>
      <w:r>
        <w:rPr>
          <w:rFonts w:eastAsia="黑体" w:ascii="SimHei" w:hAnsi="SimHei"/>
          <w:sz w:val="32"/>
          <w:szCs w:val="32"/>
        </w:rPr>
      </w:r>
    </w:p>
    <w:p>
      <w:pPr>
        <w:pStyle w:val="Normal"/>
        <w:ind w:firstLine="643"/>
        <w:rPr>
          <w:rFonts w:ascii="方正仿宋简体" w:hAnsi="方正仿宋简体" w:eastAsia="方正仿宋简体"/>
          <w:b/>
          <w:b/>
          <w:sz w:val="32"/>
          <w:szCs w:val="32"/>
        </w:rPr>
      </w:pPr>
      <w:r>
        <w:rPr>
          <w:rFonts w:ascii="SimHei" w:hAnsi="SimHei" w:eastAsia="黑体"/>
          <w:b/>
          <w:sz w:val="32"/>
          <w:szCs w:val="32"/>
        </w:rPr>
        <w:t>三、原则</w:t>
      </w:r>
    </w:p>
    <w:p>
      <w:pPr>
        <w:pStyle w:val="Normal"/>
        <w:ind w:firstLine="640"/>
        <w:rPr>
          <w:rFonts w:ascii="方正仿宋简体" w:hAnsi="方正仿宋简体" w:eastAsia="方正仿宋简体"/>
          <w:sz w:val="32"/>
          <w:szCs w:val="32"/>
        </w:rPr>
      </w:pPr>
      <w:r>
        <w:rPr>
          <w:rFonts w:eastAsia="黑体" w:ascii="SimHei" w:hAnsi="SimHei"/>
          <w:sz w:val="32"/>
          <w:szCs w:val="32"/>
        </w:rPr>
        <w:t>1</w:t>
      </w:r>
      <w:r>
        <w:rPr>
          <w:rFonts w:ascii="SimHei" w:hAnsi="SimHei" w:eastAsia="黑体"/>
          <w:sz w:val="32"/>
          <w:szCs w:val="32"/>
        </w:rPr>
        <w:t>、人岗匹配原则。</w:t>
      </w:r>
    </w:p>
    <w:p>
      <w:pPr>
        <w:pStyle w:val="Normal"/>
        <w:ind w:firstLine="480"/>
        <w:rPr/>
      </w:pPr>
      <w:r>
        <w:rPr>
          <w:rFonts w:ascii="SimHei" w:hAnsi="SimHei" w:eastAsia="黑体"/>
          <w:sz w:val="32"/>
          <w:szCs w:val="32"/>
        </w:rPr>
        <w:t>人员任用做到人岗匹配，选聘符合任职资格要求的人担任厂长。</w:t>
      </w:r>
    </w:p>
    <w:p>
      <w:pPr>
        <w:pStyle w:val="Normal"/>
        <w:ind w:firstLine="640"/>
        <w:rPr/>
      </w:pPr>
      <w:r>
        <w:rPr>
          <w:rFonts w:eastAsia="黑体" w:ascii="SimHei" w:hAnsi="SimHei"/>
          <w:sz w:val="32"/>
          <w:szCs w:val="32"/>
        </w:rPr>
        <w:t>2</w:t>
      </w:r>
      <w:r>
        <w:rPr>
          <w:rFonts w:ascii="SimHei" w:hAnsi="SimHei" w:eastAsia="黑体"/>
          <w:sz w:val="32"/>
          <w:szCs w:val="32"/>
        </w:rPr>
        <w:t>、内部选拔优先原则。</w:t>
      </w:r>
    </w:p>
    <w:p>
      <w:pPr>
        <w:pStyle w:val="Normal"/>
        <w:ind w:firstLine="640"/>
        <w:rPr/>
      </w:pPr>
      <w:r>
        <w:rPr>
          <w:rFonts w:ascii="SimHei" w:hAnsi="SimHei" w:eastAsia="黑体"/>
          <w:sz w:val="32"/>
          <w:szCs w:val="32"/>
        </w:rPr>
        <w:t>厂长职位的选聘，内部选拔优先于外部招聘。除公司另有任用安排的情况外，本着熟悉项目和工作开展连续性的优势，由项目经理本人申请，经考核后可转岗任职为污水处理厂厂长。</w:t>
      </w:r>
    </w:p>
    <w:p>
      <w:pPr>
        <w:pStyle w:val="Normal"/>
        <w:ind w:firstLine="640"/>
        <w:rPr/>
      </w:pPr>
      <w:r>
        <w:rPr>
          <w:rFonts w:eastAsia="黑体" w:ascii="SimHei" w:hAnsi="SimHei"/>
          <w:sz w:val="32"/>
          <w:szCs w:val="32"/>
        </w:rPr>
        <w:t>3</w:t>
      </w:r>
      <w:r>
        <w:rPr>
          <w:rFonts w:ascii="SimHei" w:hAnsi="SimHei" w:eastAsia="黑体"/>
          <w:sz w:val="32"/>
          <w:szCs w:val="32"/>
        </w:rPr>
        <w:t>、效率优先原则。</w:t>
      </w:r>
    </w:p>
    <w:p>
      <w:pPr>
        <w:pStyle w:val="Normal"/>
        <w:ind w:firstLine="640"/>
        <w:rPr>
          <w:rFonts w:ascii="方正仿宋简体" w:hAnsi="方正仿宋简体" w:eastAsia="方正仿宋简体"/>
          <w:sz w:val="32"/>
          <w:szCs w:val="32"/>
        </w:rPr>
      </w:pPr>
      <w:r>
        <w:rPr>
          <w:rFonts w:ascii="SimHei" w:hAnsi="SimHei" w:eastAsia="黑体"/>
          <w:sz w:val="32"/>
          <w:szCs w:val="32"/>
        </w:rPr>
        <w:t>在地域范围等条件适宜的情况下，鼓励同一人申请担任多个污水处理厂厂长，体现效率优先。</w:t>
      </w:r>
    </w:p>
    <w:p>
      <w:pPr>
        <w:pStyle w:val="Normal"/>
        <w:rPr>
          <w:rFonts w:ascii="方正仿宋简体" w:hAnsi="方正仿宋简体" w:eastAsia="方正仿宋简体"/>
          <w:sz w:val="32"/>
          <w:szCs w:val="32"/>
        </w:rPr>
      </w:pPr>
      <w:r>
        <w:rPr>
          <w:rFonts w:eastAsia="黑体" w:ascii="SimHei" w:hAnsi="SimHei"/>
          <w:sz w:val="32"/>
          <w:szCs w:val="32"/>
        </w:rPr>
      </w:r>
    </w:p>
    <w:p>
      <w:pPr>
        <w:pStyle w:val="Normal"/>
        <w:ind w:firstLine="643"/>
        <w:rPr>
          <w:rFonts w:ascii="方正仿宋简体" w:hAnsi="方正仿宋简体" w:eastAsia="方正仿宋简体"/>
          <w:b/>
          <w:b/>
          <w:sz w:val="32"/>
          <w:szCs w:val="32"/>
        </w:rPr>
      </w:pPr>
      <w:r>
        <w:rPr>
          <w:rFonts w:ascii="SimHei" w:hAnsi="SimHei" w:eastAsia="黑体"/>
          <w:b/>
          <w:sz w:val="32"/>
          <w:szCs w:val="32"/>
        </w:rPr>
        <w:t>四、部门职责</w:t>
      </w:r>
    </w:p>
    <w:p>
      <w:pPr>
        <w:pStyle w:val="Normal"/>
        <w:ind w:firstLine="640"/>
        <w:rPr/>
      </w:pPr>
      <w:r>
        <w:rPr>
          <w:rFonts w:ascii="SimHei" w:hAnsi="SimHei" w:eastAsia="黑体"/>
          <w:sz w:val="32"/>
          <w:szCs w:val="32"/>
        </w:rPr>
        <w:t>项目管理部负责对申请人建设期工作业绩进行评价。运营管理部负责对申请人拟任职岗位匹配程度的评价。人力资源部负责申请人相关资格及材料的组织确认工作，负责对转岗审批结果的发布和办理有关薪酬调整等手续。总经理负责对转岗意见的最终审批。</w:t>
      </w:r>
    </w:p>
    <w:p>
      <w:pPr>
        <w:pStyle w:val="Normal"/>
        <w:ind w:firstLine="640"/>
        <w:rPr>
          <w:rFonts w:ascii="方正仿宋简体" w:hAnsi="方正仿宋简体" w:eastAsia="方正仿宋简体"/>
          <w:sz w:val="32"/>
          <w:szCs w:val="32"/>
        </w:rPr>
      </w:pPr>
      <w:r>
        <w:rPr>
          <w:rFonts w:eastAsia="黑体" w:ascii="SimHei" w:hAnsi="SimHei"/>
          <w:sz w:val="32"/>
          <w:szCs w:val="32"/>
        </w:rPr>
      </w:r>
    </w:p>
    <w:p>
      <w:pPr>
        <w:pStyle w:val="Normal"/>
        <w:ind w:firstLine="643"/>
        <w:rPr/>
      </w:pPr>
      <w:r>
        <w:rPr>
          <w:rFonts w:ascii="SimHei" w:hAnsi="SimHei" w:eastAsia="黑体"/>
          <w:b/>
          <w:sz w:val="32"/>
          <w:szCs w:val="32"/>
        </w:rPr>
        <w:t>五、转岗任职要求</w:t>
      </w:r>
    </w:p>
    <w:p>
      <w:pPr>
        <w:pStyle w:val="Normal"/>
        <w:ind w:firstLine="640"/>
        <w:rPr>
          <w:rFonts w:ascii="方正仿宋简体" w:hAnsi="方正仿宋简体" w:eastAsia="方正仿宋简体"/>
          <w:sz w:val="32"/>
          <w:szCs w:val="32"/>
        </w:rPr>
      </w:pPr>
      <w:r>
        <w:rPr>
          <w:rFonts w:eastAsia="黑体" w:ascii="SimHei" w:hAnsi="SimHei"/>
          <w:sz w:val="32"/>
          <w:szCs w:val="32"/>
        </w:rPr>
        <w:t>1</w:t>
      </w:r>
      <w:r>
        <w:rPr>
          <w:rFonts w:ascii="SimHei" w:hAnsi="SimHei" w:eastAsia="黑体"/>
          <w:sz w:val="32"/>
          <w:szCs w:val="32"/>
        </w:rPr>
        <w:t>、任职资格要求：大专以上学历，具有良好的政治思想素质，具有履职所需的较强的组织协调能力和业务素质，廉洁自律、正直敬业、身体健康。工作经验丰富、业务能力较强的可破格选拔。</w:t>
      </w:r>
    </w:p>
    <w:p>
      <w:pPr>
        <w:pStyle w:val="Normal"/>
        <w:ind w:firstLine="640"/>
        <w:rPr>
          <w:rFonts w:ascii="方正仿宋简体" w:hAnsi="方正仿宋简体" w:eastAsia="方正仿宋简体"/>
          <w:sz w:val="32"/>
          <w:szCs w:val="32"/>
        </w:rPr>
      </w:pPr>
      <w:r>
        <w:rPr>
          <w:rFonts w:eastAsia="黑体" w:ascii="SimHei" w:hAnsi="SimHei"/>
          <w:sz w:val="32"/>
          <w:szCs w:val="32"/>
        </w:rPr>
        <w:t>2</w:t>
      </w:r>
      <w:r>
        <w:rPr>
          <w:rFonts w:ascii="SimHei" w:hAnsi="SimHei" w:eastAsia="黑体"/>
          <w:sz w:val="32"/>
          <w:szCs w:val="32"/>
        </w:rPr>
        <w:t>、厂长工作职责：</w:t>
      </w:r>
    </w:p>
    <w:p>
      <w:pPr>
        <w:pStyle w:val="Normal"/>
        <w:ind w:firstLine="640"/>
        <w:rPr>
          <w:rFonts w:ascii="方正仿宋简体" w:hAnsi="方正仿宋简体" w:eastAsia="方正仿宋简体"/>
          <w:sz w:val="32"/>
          <w:szCs w:val="32"/>
        </w:rPr>
      </w:pPr>
      <w:r>
        <w:rPr>
          <w:rFonts w:ascii="SimHei" w:hAnsi="SimHei" w:eastAsia="黑体"/>
          <w:sz w:val="32"/>
          <w:szCs w:val="32"/>
        </w:rPr>
        <w:t>包括但不限于以下：</w:t>
      </w:r>
    </w:p>
    <w:p>
      <w:pPr>
        <w:pStyle w:val="Normal"/>
        <w:ind w:firstLine="640"/>
        <w:rPr>
          <w:rFonts w:ascii="方正仿宋简体" w:hAnsi="方正仿宋简体" w:eastAsia="方正仿宋简体"/>
          <w:sz w:val="32"/>
          <w:szCs w:val="32"/>
        </w:rPr>
      </w:pPr>
      <w:r>
        <w:rPr>
          <w:rFonts w:ascii="SimHei" w:hAnsi="SimHei" w:eastAsia="黑体"/>
          <w:sz w:val="32"/>
          <w:szCs w:val="32"/>
        </w:rPr>
        <w:t>（</w:t>
      </w:r>
      <w:r>
        <w:rPr>
          <w:rFonts w:eastAsia="黑体" w:ascii="SimHei" w:hAnsi="SimHei"/>
          <w:sz w:val="32"/>
          <w:szCs w:val="32"/>
        </w:rPr>
        <w:t>1</w:t>
      </w:r>
      <w:r>
        <w:rPr>
          <w:rFonts w:ascii="SimHei" w:hAnsi="SimHei" w:eastAsia="黑体"/>
          <w:sz w:val="32"/>
          <w:szCs w:val="32"/>
        </w:rPr>
        <w:t>）项目经理转岗任职厂长的，至少负责以下规模的污水处理厂。单个处理规模大于（含等于）</w:t>
      </w:r>
      <w:r>
        <w:rPr>
          <w:rFonts w:eastAsia="黑体" w:ascii="SimHei" w:hAnsi="SimHei"/>
          <w:sz w:val="32"/>
          <w:szCs w:val="32"/>
        </w:rPr>
        <w:t>20000m</w:t>
      </w:r>
      <w:r>
        <w:rPr>
          <w:rFonts w:eastAsia="黑体" w:ascii="SimHei" w:hAnsi="SimHei"/>
          <w:sz w:val="32"/>
          <w:szCs w:val="32"/>
          <w:vertAlign w:val="superscript"/>
        </w:rPr>
        <w:t>3</w:t>
      </w:r>
      <w:r>
        <w:rPr>
          <w:rFonts w:eastAsia="黑体" w:ascii="SimHei" w:hAnsi="SimHei"/>
          <w:sz w:val="32"/>
          <w:szCs w:val="32"/>
        </w:rPr>
        <w:t>/</w:t>
      </w:r>
      <w:r>
        <w:rPr>
          <w:rFonts w:ascii="SimHei" w:hAnsi="SimHei" w:eastAsia="黑体"/>
          <w:sz w:val="32"/>
          <w:szCs w:val="32"/>
        </w:rPr>
        <w:t>日的污水处理厂，至少负责管理</w:t>
      </w:r>
      <w:r>
        <w:rPr>
          <w:rFonts w:eastAsia="黑体" w:ascii="SimHei" w:hAnsi="SimHei"/>
          <w:sz w:val="32"/>
          <w:szCs w:val="32"/>
        </w:rPr>
        <w:t>1</w:t>
      </w:r>
      <w:r>
        <w:rPr>
          <w:rFonts w:ascii="SimHei" w:hAnsi="SimHei" w:eastAsia="黑体"/>
          <w:sz w:val="32"/>
          <w:szCs w:val="32"/>
        </w:rPr>
        <w:t>个；单个处理规模小于</w:t>
      </w:r>
      <w:r>
        <w:rPr>
          <w:rFonts w:eastAsia="黑体" w:ascii="SimHei" w:hAnsi="SimHei"/>
          <w:sz w:val="32"/>
          <w:szCs w:val="32"/>
        </w:rPr>
        <w:t>20000m</w:t>
      </w:r>
      <w:r>
        <w:rPr>
          <w:rFonts w:eastAsia="黑体" w:ascii="SimHei" w:hAnsi="SimHei"/>
          <w:sz w:val="32"/>
          <w:szCs w:val="32"/>
          <w:vertAlign w:val="superscript"/>
        </w:rPr>
        <w:t>3</w:t>
      </w:r>
      <w:r>
        <w:rPr>
          <w:rFonts w:eastAsia="黑体" w:ascii="SimHei" w:hAnsi="SimHei"/>
          <w:sz w:val="32"/>
          <w:szCs w:val="32"/>
        </w:rPr>
        <w:t>/</w:t>
      </w:r>
      <w:r>
        <w:rPr>
          <w:rFonts w:ascii="SimHei" w:hAnsi="SimHei" w:eastAsia="黑体"/>
          <w:sz w:val="32"/>
          <w:szCs w:val="32"/>
        </w:rPr>
        <w:t>日的污水处理厂，至少负责管理</w:t>
      </w:r>
      <w:r>
        <w:rPr>
          <w:rFonts w:eastAsia="黑体" w:ascii="SimHei" w:hAnsi="SimHei"/>
          <w:sz w:val="32"/>
          <w:szCs w:val="32"/>
        </w:rPr>
        <w:t>2</w:t>
      </w:r>
      <w:r>
        <w:rPr>
          <w:rFonts w:ascii="SimHei" w:hAnsi="SimHei" w:eastAsia="黑体"/>
          <w:sz w:val="32"/>
          <w:szCs w:val="32"/>
        </w:rPr>
        <w:t>个。由于地域等因素受限的特殊情况除外。</w:t>
      </w:r>
    </w:p>
    <w:p>
      <w:pPr>
        <w:pStyle w:val="Normal"/>
        <w:ind w:firstLine="640"/>
        <w:rPr/>
      </w:pPr>
      <w:r>
        <w:rPr>
          <w:rFonts w:ascii="SimHei" w:hAnsi="SimHei" w:eastAsia="黑体"/>
          <w:sz w:val="32"/>
          <w:szCs w:val="32"/>
        </w:rPr>
        <w:t>（</w:t>
      </w:r>
      <w:r>
        <w:rPr>
          <w:rFonts w:eastAsia="黑体" w:ascii="SimHei" w:hAnsi="SimHei"/>
          <w:sz w:val="32"/>
          <w:szCs w:val="32"/>
        </w:rPr>
        <w:t>2</w:t>
      </w:r>
      <w:r>
        <w:rPr>
          <w:rFonts w:ascii="SimHei" w:hAnsi="SimHei" w:eastAsia="黑体"/>
          <w:sz w:val="32"/>
          <w:szCs w:val="32"/>
        </w:rPr>
        <w:t>）负责污水处理厂的生产运行及安全管理。根据年度生产经营计划组织生产，做好调度指挥、工艺管理，确保年度生产任务的完成。</w:t>
      </w:r>
    </w:p>
    <w:p>
      <w:pPr>
        <w:pStyle w:val="Normal"/>
        <w:ind w:firstLine="640"/>
        <w:rPr/>
      </w:pPr>
      <w:r>
        <w:rPr>
          <w:rFonts w:ascii="SimHei" w:hAnsi="SimHei" w:eastAsia="黑体"/>
          <w:sz w:val="32"/>
          <w:szCs w:val="32"/>
        </w:rPr>
        <w:t>（</w:t>
      </w:r>
      <w:r>
        <w:rPr>
          <w:rFonts w:eastAsia="黑体" w:ascii="SimHei" w:hAnsi="SimHei"/>
          <w:sz w:val="32"/>
          <w:szCs w:val="32"/>
        </w:rPr>
        <w:t>3</w:t>
      </w:r>
      <w:r>
        <w:rPr>
          <w:rFonts w:ascii="SimHei" w:hAnsi="SimHei" w:eastAsia="黑体"/>
          <w:sz w:val="32"/>
          <w:szCs w:val="32"/>
        </w:rPr>
        <w:t>）建立健全污水处理厂各项规章制度和工艺流程。</w:t>
      </w:r>
    </w:p>
    <w:p>
      <w:pPr>
        <w:pStyle w:val="Normal"/>
        <w:ind w:firstLine="640"/>
        <w:rPr/>
      </w:pPr>
      <w:r>
        <w:rPr>
          <w:rFonts w:ascii="SimHei" w:hAnsi="SimHei" w:eastAsia="黑体"/>
          <w:sz w:val="32"/>
          <w:szCs w:val="32"/>
        </w:rPr>
        <w:t>（</w:t>
      </w:r>
      <w:r>
        <w:rPr>
          <w:rFonts w:eastAsia="黑体" w:ascii="SimHei" w:hAnsi="SimHei"/>
          <w:sz w:val="32"/>
          <w:szCs w:val="32"/>
        </w:rPr>
        <w:t>4</w:t>
      </w:r>
      <w:r>
        <w:rPr>
          <w:rFonts w:ascii="SimHei" w:hAnsi="SimHei" w:eastAsia="黑体"/>
          <w:sz w:val="32"/>
          <w:szCs w:val="32"/>
        </w:rPr>
        <w:t>）负责污水处理厂的设备管理。做好材料、设备等物资的采购、保管、使用管理。负责生产设施的管理和检修，确保生产的平稳、安全、达标和降低生产成本。</w:t>
      </w:r>
    </w:p>
    <w:p>
      <w:pPr>
        <w:pStyle w:val="Normal"/>
        <w:ind w:firstLine="640"/>
        <w:rPr/>
      </w:pPr>
      <w:r>
        <w:rPr>
          <w:rFonts w:ascii="SimHei" w:hAnsi="SimHei" w:eastAsia="黑体"/>
          <w:sz w:val="32"/>
          <w:szCs w:val="32"/>
        </w:rPr>
        <w:t>（</w:t>
      </w:r>
      <w:r>
        <w:rPr>
          <w:rFonts w:eastAsia="黑体" w:ascii="SimHei" w:hAnsi="SimHei"/>
          <w:sz w:val="32"/>
          <w:szCs w:val="32"/>
        </w:rPr>
        <w:t>5</w:t>
      </w:r>
      <w:r>
        <w:rPr>
          <w:rFonts w:ascii="SimHei" w:hAnsi="SimHei" w:eastAsia="黑体"/>
          <w:sz w:val="32"/>
          <w:szCs w:val="32"/>
        </w:rPr>
        <w:t>）负责污水处理厂的行政综合事务管理。</w:t>
      </w:r>
    </w:p>
    <w:p>
      <w:pPr>
        <w:pStyle w:val="Normal"/>
        <w:ind w:firstLine="640"/>
        <w:rPr/>
      </w:pPr>
      <w:r>
        <w:rPr>
          <w:rFonts w:ascii="SimHei" w:hAnsi="SimHei" w:eastAsia="黑体"/>
          <w:sz w:val="32"/>
          <w:szCs w:val="32"/>
        </w:rPr>
        <w:t>（</w:t>
      </w:r>
      <w:r>
        <w:rPr>
          <w:rFonts w:eastAsia="黑体" w:ascii="SimHei" w:hAnsi="SimHei"/>
          <w:sz w:val="32"/>
          <w:szCs w:val="32"/>
        </w:rPr>
        <w:t>6</w:t>
      </w:r>
      <w:r>
        <w:rPr>
          <w:rFonts w:ascii="SimHei" w:hAnsi="SimHei" w:eastAsia="黑体"/>
          <w:sz w:val="32"/>
          <w:szCs w:val="32"/>
        </w:rPr>
        <w:t>）负责协调当地政府及部门的关系，在公司本部的总体协调下，负责正常运营和收费。</w:t>
      </w:r>
    </w:p>
    <w:p>
      <w:pPr>
        <w:pStyle w:val="Normal"/>
        <w:ind w:firstLine="640"/>
        <w:rPr>
          <w:rFonts w:ascii="方正仿宋简体" w:hAnsi="方正仿宋简体" w:eastAsia="方正仿宋简体"/>
          <w:sz w:val="32"/>
          <w:szCs w:val="32"/>
        </w:rPr>
      </w:pPr>
      <w:r>
        <w:rPr>
          <w:rFonts w:eastAsia="黑体" w:ascii="SimHei" w:hAnsi="SimHei"/>
          <w:sz w:val="32"/>
          <w:szCs w:val="32"/>
        </w:rPr>
      </w:r>
    </w:p>
    <w:p>
      <w:pPr>
        <w:pStyle w:val="Normal"/>
        <w:ind w:firstLine="643"/>
        <w:rPr>
          <w:rFonts w:ascii="方正仿宋简体" w:hAnsi="方正仿宋简体" w:eastAsia="方正仿宋简体"/>
          <w:b/>
          <w:b/>
          <w:sz w:val="32"/>
          <w:szCs w:val="32"/>
        </w:rPr>
      </w:pPr>
      <w:r>
        <w:rPr>
          <w:rFonts w:ascii="SimHei" w:hAnsi="SimHei" w:eastAsia="黑体"/>
          <w:b/>
          <w:sz w:val="32"/>
          <w:szCs w:val="32"/>
        </w:rPr>
        <w:t>六、申请时间</w:t>
      </w:r>
    </w:p>
    <w:p>
      <w:pPr>
        <w:pStyle w:val="Normal"/>
        <w:ind w:firstLine="640"/>
        <w:rPr>
          <w:rFonts w:ascii="方正仿宋简体" w:hAnsi="方正仿宋简体" w:eastAsia="方正仿宋简体"/>
          <w:sz w:val="32"/>
          <w:szCs w:val="32"/>
        </w:rPr>
      </w:pPr>
      <w:r>
        <w:rPr>
          <w:rFonts w:ascii="SimHei" w:hAnsi="SimHei" w:eastAsia="黑体"/>
          <w:sz w:val="32"/>
          <w:szCs w:val="32"/>
        </w:rPr>
        <w:t>从项目建设工程初步验收至投入试运营期间为项目经理提交转岗任职申请的时间期限。</w:t>
      </w:r>
    </w:p>
    <w:p>
      <w:pPr>
        <w:pStyle w:val="Normal"/>
        <w:ind w:firstLine="640"/>
        <w:rPr>
          <w:rFonts w:ascii="方正仿宋简体" w:hAnsi="方正仿宋简体" w:eastAsia="方正仿宋简体"/>
          <w:sz w:val="32"/>
          <w:szCs w:val="32"/>
        </w:rPr>
      </w:pPr>
      <w:r>
        <w:rPr>
          <w:rFonts w:eastAsia="黑体" w:ascii="SimHei" w:hAnsi="SimHei"/>
          <w:sz w:val="32"/>
          <w:szCs w:val="32"/>
        </w:rPr>
      </w:r>
    </w:p>
    <w:p>
      <w:pPr>
        <w:pStyle w:val="Normal"/>
        <w:ind w:firstLine="643"/>
        <w:rPr/>
      </w:pPr>
      <w:r>
        <w:rPr>
          <w:rFonts w:ascii="SimHei" w:hAnsi="SimHei" w:eastAsia="黑体"/>
          <w:b/>
          <w:sz w:val="32"/>
          <w:szCs w:val="32"/>
        </w:rPr>
        <w:t>七、申请流程与转岗考核</w:t>
      </w:r>
    </w:p>
    <w:p>
      <w:pPr>
        <w:pStyle w:val="Normal"/>
        <w:ind w:firstLine="640"/>
        <w:rPr>
          <w:rFonts w:ascii="方正仿宋简体" w:hAnsi="方正仿宋简体" w:eastAsia="方正仿宋简体"/>
          <w:sz w:val="32"/>
          <w:szCs w:val="32"/>
        </w:rPr>
      </w:pPr>
      <w:r>
        <w:rPr>
          <w:rFonts w:ascii="SimHei" w:hAnsi="SimHei" w:eastAsia="黑体"/>
          <w:sz w:val="32"/>
          <w:szCs w:val="32"/>
        </w:rPr>
        <w:t>转岗流程为由项目经理本人在申请时限内向人力资源部提交申请表，由运营管理部牵头，会同项目管理部、人力资源部召开专题讨论会议。会议结合申请人的教育背景、工作履历、建设期的考核评价、运营期厂长的岗位说明书等材料，对申请人的转岗资格、拟任职位匹配程度进行综合评价，并给出初步审核意见。初步审核意见经建设期和运营期的分管领导同意后，报由总经理最终审批。审批通过后由人力资源部发布任职文件及办理有关手续。</w:t>
      </w:r>
    </w:p>
    <w:p>
      <w:pPr>
        <w:pStyle w:val="Normal"/>
        <w:ind w:firstLine="640"/>
        <w:rPr>
          <w:rFonts w:ascii="方正仿宋简体" w:hAnsi="方正仿宋简体" w:eastAsia="方正仿宋简体"/>
          <w:sz w:val="32"/>
          <w:szCs w:val="32"/>
        </w:rPr>
      </w:pPr>
      <w:r>
        <w:rPr>
          <w:rFonts w:eastAsia="黑体" w:ascii="SimHei" w:hAnsi="SimHei"/>
          <w:sz w:val="32"/>
          <w:szCs w:val="32"/>
        </w:rPr>
      </w:r>
    </w:p>
    <w:p>
      <w:pPr>
        <w:pStyle w:val="Normal"/>
        <w:ind w:firstLine="643"/>
        <w:rPr>
          <w:rFonts w:ascii="方正仿宋简体" w:hAnsi="方正仿宋简体" w:eastAsia="方正仿宋简体"/>
          <w:b/>
          <w:b/>
          <w:color w:val="FF0000"/>
          <w:sz w:val="32"/>
          <w:szCs w:val="32"/>
        </w:rPr>
      </w:pPr>
      <w:r>
        <w:rPr>
          <w:rFonts w:ascii="SimHei" w:hAnsi="SimHei" w:eastAsia="黑体"/>
          <w:b/>
          <w:sz w:val="32"/>
          <w:szCs w:val="32"/>
        </w:rPr>
        <w:t>八、劳动人事关系、工资关系、请休假等</w:t>
      </w:r>
    </w:p>
    <w:p>
      <w:pPr>
        <w:pStyle w:val="Normal"/>
        <w:ind w:firstLine="640"/>
        <w:rPr/>
      </w:pPr>
      <w:r>
        <w:rPr>
          <w:rFonts w:eastAsia="黑体" w:ascii="SimHei" w:hAnsi="SimHei"/>
          <w:sz w:val="32"/>
          <w:szCs w:val="32"/>
        </w:rPr>
        <w:t>1</w:t>
      </w:r>
      <w:r>
        <w:rPr>
          <w:rFonts w:ascii="SimHei" w:hAnsi="SimHei" w:eastAsia="黑体"/>
          <w:sz w:val="32"/>
          <w:szCs w:val="32"/>
        </w:rPr>
        <w:t>、劳动人事关系。</w:t>
      </w:r>
    </w:p>
    <w:p>
      <w:pPr>
        <w:pStyle w:val="Normal"/>
        <w:ind w:firstLine="640"/>
        <w:rPr>
          <w:rFonts w:ascii="方正仿宋简体" w:hAnsi="方正仿宋简体" w:eastAsia="方正仿宋简体"/>
          <w:sz w:val="32"/>
          <w:szCs w:val="32"/>
        </w:rPr>
      </w:pPr>
      <w:r>
        <w:rPr>
          <w:rFonts w:ascii="SimHei" w:hAnsi="SimHei" w:eastAsia="黑体"/>
          <w:sz w:val="32"/>
          <w:szCs w:val="32"/>
        </w:rPr>
        <w:t>任职后的厂长，不论原劳动合同关系在公司本部或项目公司的，均不作变更，延续原劳动合同关系。</w:t>
      </w:r>
    </w:p>
    <w:p>
      <w:pPr>
        <w:pStyle w:val="Normal"/>
        <w:ind w:firstLine="640"/>
        <w:rPr>
          <w:rFonts w:ascii="方正仿宋简体" w:hAnsi="方正仿宋简体" w:eastAsia="方正仿宋简体"/>
          <w:sz w:val="32"/>
          <w:szCs w:val="32"/>
        </w:rPr>
      </w:pPr>
      <w:r>
        <w:rPr>
          <w:rFonts w:eastAsia="黑体" w:ascii="SimHei" w:hAnsi="SimHei"/>
          <w:sz w:val="32"/>
          <w:szCs w:val="32"/>
        </w:rPr>
        <w:t>2</w:t>
      </w:r>
      <w:r>
        <w:rPr>
          <w:rFonts w:ascii="SimHei" w:hAnsi="SimHei" w:eastAsia="黑体"/>
          <w:sz w:val="32"/>
          <w:szCs w:val="32"/>
        </w:rPr>
        <w:t>、工资关系。</w:t>
      </w:r>
    </w:p>
    <w:p>
      <w:pPr>
        <w:pStyle w:val="Normal"/>
        <w:ind w:firstLine="640"/>
        <w:rPr>
          <w:rFonts w:ascii="方正仿宋简体" w:hAnsi="方正仿宋简体" w:eastAsia="方正仿宋简体"/>
          <w:sz w:val="32"/>
          <w:szCs w:val="32"/>
        </w:rPr>
      </w:pPr>
      <w:r>
        <w:rPr>
          <w:rFonts w:ascii="SimHei" w:hAnsi="SimHei" w:eastAsia="黑体"/>
          <w:sz w:val="32"/>
          <w:szCs w:val="32"/>
        </w:rPr>
        <w:t>任职后的厂长，工资关系均在项目公司。如原工资关系在公司本部的，自任职次月起工资关系均转入项目公司，执行项目公司薪酬福利政策，套入项目公司工资体系的相应职级和薪档，不再执行公司本部的薪酬福利政策，不再由公司本部发放薪酬和福利。任职后的厂长，除年终奖金由公司本部统一考核发放外，薪酬管理按照《项目公司运营期人事管理暂行办法》（</w:t>
      </w:r>
      <w:r>
        <w:rPr>
          <w:rFonts w:eastAsia="黑体" w:ascii="SimHei" w:hAnsi="SimHei"/>
          <w:sz w:val="32"/>
          <w:szCs w:val="32"/>
        </w:rPr>
        <w:t>@@@@@</w:t>
      </w:r>
      <w:r>
        <w:rPr>
          <w:rFonts w:eastAsia="黑体" w:cs="宋体;SimSun" w:ascii="SimHei" w:hAnsi="SimHei"/>
          <w:sz w:val="32"/>
          <w:szCs w:val="32"/>
        </w:rPr>
        <w:t>[2011]14</w:t>
      </w:r>
      <w:r>
        <w:rPr>
          <w:rFonts w:ascii="SimHei" w:hAnsi="SimHei" w:eastAsia="黑体"/>
          <w:sz w:val="32"/>
          <w:szCs w:val="32"/>
        </w:rPr>
        <w:t>号）文第三章薪酬管理、第四章福利管理执行。</w:t>
      </w:r>
    </w:p>
    <w:p>
      <w:pPr>
        <w:pStyle w:val="Normal"/>
        <w:ind w:firstLine="640"/>
        <w:rPr>
          <w:rFonts w:ascii="方正仿宋简体" w:hAnsi="方正仿宋简体" w:eastAsia="方正仿宋简体"/>
          <w:sz w:val="32"/>
          <w:szCs w:val="32"/>
        </w:rPr>
      </w:pPr>
      <w:r>
        <w:rPr>
          <w:rFonts w:eastAsia="黑体" w:ascii="SimHei" w:hAnsi="SimHei"/>
          <w:sz w:val="32"/>
          <w:szCs w:val="32"/>
        </w:rPr>
        <w:t>3</w:t>
      </w:r>
      <w:r>
        <w:rPr>
          <w:rFonts w:ascii="SimHei" w:hAnsi="SimHei" w:eastAsia="黑体"/>
          <w:sz w:val="32"/>
          <w:szCs w:val="32"/>
        </w:rPr>
        <w:t>、异地津贴。</w:t>
      </w:r>
    </w:p>
    <w:p>
      <w:pPr>
        <w:pStyle w:val="Normal"/>
        <w:ind w:firstLine="640"/>
        <w:rPr/>
      </w:pPr>
      <w:r>
        <w:rPr>
          <w:rFonts w:ascii="SimHei" w:hAnsi="SimHei" w:eastAsia="黑体"/>
          <w:sz w:val="32"/>
          <w:szCs w:val="32"/>
        </w:rPr>
        <w:t>劳动人事关系在公司本部的厂长，除执行项目公司薪酬标准外，发放异地津贴。异地津贴根据项目距离公司本部的远近，按以下标准发放：</w:t>
      </w:r>
    </w:p>
    <w:p>
      <w:pPr>
        <w:pStyle w:val="Normal"/>
        <w:ind w:firstLine="640"/>
        <w:rPr/>
      </w:pPr>
      <w:r>
        <w:rPr>
          <w:rFonts w:ascii="SimHei" w:hAnsi="SimHei" w:eastAsia="黑体"/>
          <w:sz w:val="32"/>
          <w:szCs w:val="32"/>
        </w:rPr>
        <w:t>项目所在地距昆明</w:t>
      </w:r>
      <w:r>
        <w:rPr>
          <w:rFonts w:eastAsia="黑体" w:ascii="SimHei" w:hAnsi="SimHei"/>
          <w:sz w:val="32"/>
          <w:szCs w:val="32"/>
        </w:rPr>
        <w:t>500</w:t>
      </w:r>
      <w:r>
        <w:rPr>
          <w:rFonts w:ascii="SimHei" w:hAnsi="SimHei" w:eastAsia="黑体"/>
          <w:sz w:val="32"/>
          <w:szCs w:val="32"/>
        </w:rPr>
        <w:t>千米以上，</w:t>
      </w:r>
      <w:r>
        <w:rPr>
          <w:rFonts w:eastAsia="黑体" w:ascii="SimHei" w:hAnsi="SimHei"/>
          <w:sz w:val="32"/>
          <w:szCs w:val="32"/>
        </w:rPr>
        <w:t>80</w:t>
      </w:r>
      <w:r>
        <w:rPr>
          <w:rFonts w:ascii="SimHei" w:hAnsi="SimHei" w:eastAsia="黑体"/>
          <w:sz w:val="32"/>
          <w:szCs w:val="32"/>
        </w:rPr>
        <w:t>元</w:t>
      </w:r>
      <w:r>
        <w:rPr>
          <w:rFonts w:eastAsia="黑体" w:ascii="SimHei" w:hAnsi="SimHei"/>
          <w:sz w:val="32"/>
          <w:szCs w:val="32"/>
        </w:rPr>
        <w:t>/</w:t>
      </w:r>
      <w:r>
        <w:rPr>
          <w:rFonts w:ascii="SimHei" w:hAnsi="SimHei" w:eastAsia="黑体"/>
          <w:sz w:val="32"/>
          <w:szCs w:val="32"/>
        </w:rPr>
        <w:t>天；</w:t>
      </w:r>
    </w:p>
    <w:p>
      <w:pPr>
        <w:pStyle w:val="Normal"/>
        <w:ind w:firstLine="640"/>
        <w:rPr>
          <w:rFonts w:ascii="方正仿宋简体" w:hAnsi="方正仿宋简体" w:eastAsia="方正仿宋简体"/>
          <w:sz w:val="32"/>
          <w:szCs w:val="32"/>
        </w:rPr>
      </w:pPr>
      <w:r>
        <w:rPr>
          <w:rFonts w:ascii="SimHei" w:hAnsi="SimHei" w:eastAsia="黑体"/>
          <w:sz w:val="32"/>
          <w:szCs w:val="32"/>
        </w:rPr>
        <w:t>项目所在地距昆明</w:t>
      </w:r>
      <w:r>
        <w:rPr>
          <w:rFonts w:eastAsia="黑体" w:ascii="SimHei" w:hAnsi="SimHei"/>
          <w:sz w:val="32"/>
          <w:szCs w:val="32"/>
        </w:rPr>
        <w:t>500</w:t>
      </w:r>
      <w:r>
        <w:rPr>
          <w:rFonts w:ascii="SimHei" w:hAnsi="SimHei" w:eastAsia="黑体"/>
          <w:sz w:val="32"/>
          <w:szCs w:val="32"/>
        </w:rPr>
        <w:t>千米以下，</w:t>
      </w:r>
      <w:r>
        <w:rPr>
          <w:rFonts w:eastAsia="黑体" w:ascii="SimHei" w:hAnsi="SimHei"/>
          <w:sz w:val="32"/>
          <w:szCs w:val="32"/>
        </w:rPr>
        <w:t>50</w:t>
      </w:r>
      <w:r>
        <w:rPr>
          <w:rFonts w:ascii="SimHei" w:hAnsi="SimHei" w:eastAsia="黑体"/>
          <w:sz w:val="32"/>
          <w:szCs w:val="32"/>
        </w:rPr>
        <w:t>元</w:t>
      </w:r>
      <w:r>
        <w:rPr>
          <w:rFonts w:eastAsia="黑体" w:ascii="SimHei" w:hAnsi="SimHei"/>
          <w:sz w:val="32"/>
          <w:szCs w:val="32"/>
        </w:rPr>
        <w:t>/</w:t>
      </w:r>
      <w:r>
        <w:rPr>
          <w:rFonts w:ascii="SimHei" w:hAnsi="SimHei" w:eastAsia="黑体"/>
          <w:sz w:val="32"/>
          <w:szCs w:val="32"/>
        </w:rPr>
        <w:t>天。</w:t>
      </w:r>
    </w:p>
    <w:p>
      <w:pPr>
        <w:pStyle w:val="Normal"/>
        <w:ind w:firstLine="640"/>
        <w:rPr>
          <w:rFonts w:ascii="方正仿宋简体" w:hAnsi="方正仿宋简体" w:eastAsia="方正仿宋简体"/>
          <w:sz w:val="32"/>
          <w:szCs w:val="32"/>
        </w:rPr>
      </w:pPr>
      <w:r>
        <w:rPr>
          <w:rFonts w:ascii="SimHei" w:hAnsi="SimHei" w:eastAsia="黑体"/>
          <w:sz w:val="32"/>
          <w:szCs w:val="32"/>
        </w:rPr>
        <w:t>异地津贴的发放以考勤为依据。劳动人事关系不在公司本部的厂长，不享受异地津贴。</w:t>
      </w:r>
    </w:p>
    <w:p>
      <w:pPr>
        <w:pStyle w:val="Normal"/>
        <w:ind w:firstLine="640"/>
        <w:rPr>
          <w:rFonts w:ascii="方正仿宋简体" w:hAnsi="方正仿宋简体" w:eastAsia="方正仿宋简体"/>
          <w:sz w:val="32"/>
          <w:szCs w:val="32"/>
        </w:rPr>
      </w:pPr>
      <w:r>
        <w:rPr>
          <w:rFonts w:eastAsia="黑体" w:ascii="SimHei" w:hAnsi="SimHei"/>
          <w:sz w:val="32"/>
          <w:szCs w:val="32"/>
        </w:rPr>
        <w:t>4</w:t>
      </w:r>
      <w:r>
        <w:rPr>
          <w:rFonts w:ascii="SimHei" w:hAnsi="SimHei" w:eastAsia="黑体"/>
          <w:sz w:val="32"/>
          <w:szCs w:val="32"/>
        </w:rPr>
        <w:t>、管理多厂的薪酬。</w:t>
      </w:r>
    </w:p>
    <w:p>
      <w:pPr>
        <w:pStyle w:val="Normal"/>
        <w:ind w:firstLine="640"/>
        <w:rPr>
          <w:rFonts w:ascii="方正仿宋简体" w:hAnsi="方正仿宋简体" w:eastAsia="方正仿宋简体"/>
          <w:sz w:val="32"/>
          <w:szCs w:val="32"/>
        </w:rPr>
      </w:pPr>
      <w:r>
        <w:rPr>
          <w:rFonts w:ascii="SimHei" w:hAnsi="SimHei" w:eastAsia="黑体"/>
          <w:sz w:val="32"/>
          <w:szCs w:val="32"/>
        </w:rPr>
        <w:t>在地域范围等条件适宜的情况下，鼓励同一人申请担任多个污水处理厂厂长，体现效率优先。担任</w:t>
      </w:r>
      <w:r>
        <w:rPr>
          <w:rFonts w:eastAsia="黑体" w:ascii="SimHei" w:hAnsi="SimHei"/>
          <w:sz w:val="32"/>
          <w:szCs w:val="32"/>
        </w:rPr>
        <w:t>3</w:t>
      </w:r>
      <w:r>
        <w:rPr>
          <w:rFonts w:ascii="SimHei" w:hAnsi="SimHei" w:eastAsia="黑体"/>
          <w:sz w:val="32"/>
          <w:szCs w:val="32"/>
        </w:rPr>
        <w:t>个及以上污水处理厂厂长的，自第</w:t>
      </w:r>
      <w:r>
        <w:rPr>
          <w:rFonts w:eastAsia="黑体" w:ascii="SimHei" w:hAnsi="SimHei"/>
          <w:sz w:val="32"/>
          <w:szCs w:val="32"/>
        </w:rPr>
        <w:t>3</w:t>
      </w:r>
      <w:r>
        <w:rPr>
          <w:rFonts w:ascii="SimHei" w:hAnsi="SimHei" w:eastAsia="黑体"/>
          <w:sz w:val="32"/>
          <w:szCs w:val="32"/>
        </w:rPr>
        <w:t>个起绩效工资累加发放。</w:t>
      </w:r>
    </w:p>
    <w:p>
      <w:pPr>
        <w:pStyle w:val="Normal"/>
        <w:ind w:firstLine="640"/>
        <w:rPr>
          <w:rFonts w:ascii="方正仿宋简体" w:hAnsi="方正仿宋简体" w:eastAsia="方正仿宋简体"/>
          <w:sz w:val="32"/>
          <w:szCs w:val="32"/>
        </w:rPr>
      </w:pPr>
      <w:r>
        <w:rPr>
          <w:rFonts w:eastAsia="黑体" w:ascii="SimHei" w:hAnsi="SimHei"/>
          <w:sz w:val="32"/>
          <w:szCs w:val="32"/>
        </w:rPr>
        <w:t>5</w:t>
      </w:r>
      <w:r>
        <w:rPr>
          <w:rFonts w:ascii="SimHei" w:hAnsi="SimHei" w:eastAsia="黑体"/>
          <w:sz w:val="32"/>
          <w:szCs w:val="32"/>
        </w:rPr>
        <w:t>、多种经营所得收入。</w:t>
      </w:r>
    </w:p>
    <w:p>
      <w:pPr>
        <w:pStyle w:val="Normal"/>
        <w:ind w:firstLine="640"/>
        <w:rPr>
          <w:rFonts w:ascii="方正仿宋简体" w:hAnsi="方正仿宋简体" w:eastAsia="方正仿宋简体"/>
          <w:sz w:val="32"/>
          <w:szCs w:val="32"/>
        </w:rPr>
      </w:pPr>
      <w:r>
        <w:rPr>
          <w:rFonts w:ascii="SimHei" w:hAnsi="SimHei" w:eastAsia="黑体"/>
          <w:sz w:val="32"/>
          <w:szCs w:val="32"/>
        </w:rPr>
        <w:t>在保证污水运营主业务不受影响的前提下，各污水处理厂根据自身资源条件，可开展多种经营，创新盈利模式，体现多劳多得。多种经营按照公司运营管理部颁发的相关管理办法执行。</w:t>
      </w:r>
    </w:p>
    <w:p>
      <w:pPr>
        <w:pStyle w:val="Normal"/>
        <w:ind w:firstLine="640"/>
        <w:rPr>
          <w:rFonts w:ascii="方正仿宋简体" w:hAnsi="方正仿宋简体" w:eastAsia="方正仿宋简体"/>
          <w:sz w:val="32"/>
          <w:szCs w:val="32"/>
        </w:rPr>
      </w:pPr>
      <w:r>
        <w:rPr>
          <w:rFonts w:eastAsia="黑体" w:ascii="SimHei" w:hAnsi="SimHei"/>
          <w:sz w:val="32"/>
          <w:szCs w:val="32"/>
        </w:rPr>
        <w:t>6</w:t>
      </w:r>
      <w:r>
        <w:rPr>
          <w:rFonts w:ascii="SimHei" w:hAnsi="SimHei" w:eastAsia="黑体"/>
          <w:sz w:val="32"/>
          <w:szCs w:val="32"/>
        </w:rPr>
        <w:t>、任职后的厂长，考勤及请休假管理按照《项目公司运营期考勤及请休假管理制度（试行）》（</w:t>
      </w:r>
      <w:r>
        <w:rPr>
          <w:rFonts w:eastAsia="黑体" w:ascii="SimHei" w:hAnsi="SimHei"/>
          <w:sz w:val="32"/>
          <w:szCs w:val="32"/>
        </w:rPr>
        <w:t>@@@@@</w:t>
      </w:r>
      <w:r>
        <w:rPr>
          <w:rFonts w:eastAsia="黑体" w:cs="宋体;SimSun" w:ascii="SimHei" w:hAnsi="SimHei"/>
          <w:sz w:val="32"/>
          <w:szCs w:val="32"/>
        </w:rPr>
        <w:t>[2011]18</w:t>
      </w:r>
      <w:r>
        <w:rPr>
          <w:rFonts w:ascii="SimHei" w:hAnsi="SimHei" w:eastAsia="黑体"/>
          <w:sz w:val="32"/>
          <w:szCs w:val="32"/>
        </w:rPr>
        <w:t>号）文执行。考虑到异地工作的厂长需回家探亲，可进行调休以合并公休日，但每月合并连续休假不得超过四天。</w:t>
      </w:r>
    </w:p>
    <w:p>
      <w:pPr>
        <w:pStyle w:val="Normal"/>
        <w:ind w:firstLine="640"/>
        <w:rPr>
          <w:rFonts w:ascii="方正仿宋简体" w:hAnsi="方正仿宋简体" w:eastAsia="方正仿宋简体"/>
          <w:sz w:val="32"/>
          <w:szCs w:val="32"/>
        </w:rPr>
      </w:pPr>
      <w:r>
        <w:rPr>
          <w:rFonts w:eastAsia="黑体" w:ascii="SimHei" w:hAnsi="SimHei"/>
          <w:sz w:val="32"/>
          <w:szCs w:val="32"/>
        </w:rPr>
      </w:r>
    </w:p>
    <w:p>
      <w:pPr>
        <w:pStyle w:val="Normal"/>
        <w:ind w:firstLine="643"/>
        <w:rPr>
          <w:rFonts w:ascii="方正仿宋简体" w:hAnsi="方正仿宋简体" w:eastAsia="方正仿宋简体"/>
          <w:b/>
          <w:b/>
          <w:color w:val="FF0000"/>
          <w:sz w:val="32"/>
          <w:szCs w:val="32"/>
        </w:rPr>
      </w:pPr>
      <w:r>
        <w:rPr>
          <w:rFonts w:ascii="SimHei" w:hAnsi="SimHei" w:eastAsia="黑体"/>
          <w:b/>
          <w:sz w:val="32"/>
          <w:szCs w:val="32"/>
        </w:rPr>
        <w:t>九、转岗的业务培训</w:t>
      </w:r>
    </w:p>
    <w:p>
      <w:pPr>
        <w:pStyle w:val="Normal"/>
        <w:ind w:firstLine="640"/>
        <w:rPr>
          <w:rFonts w:ascii="方正仿宋简体" w:hAnsi="方正仿宋简体" w:eastAsia="方正仿宋简体"/>
          <w:sz w:val="32"/>
          <w:szCs w:val="32"/>
        </w:rPr>
      </w:pPr>
      <w:r>
        <w:rPr>
          <w:rFonts w:ascii="SimHei" w:hAnsi="SimHei" w:eastAsia="黑体"/>
          <w:sz w:val="32"/>
          <w:szCs w:val="32"/>
        </w:rPr>
        <w:t>建设期项目经理转岗任职为污水处理厂厂长，岗位职责有较大差别，因此，公司鼓励员工不断学习，提高自身专业技能和综合管理水平。同时，公司运营管理部和人力资源部有义务对转岗员工进行持续地培训、培养，不断提高履职胜任能力。</w:t>
      </w:r>
    </w:p>
    <w:p>
      <w:pPr>
        <w:pStyle w:val="Normal"/>
        <w:rPr>
          <w:rFonts w:ascii="方正仿宋简体" w:hAnsi="方正仿宋简体" w:eastAsia="方正仿宋简体"/>
          <w:sz w:val="32"/>
          <w:szCs w:val="32"/>
        </w:rPr>
      </w:pPr>
      <w:r>
        <w:rPr>
          <w:rFonts w:eastAsia="黑体" w:ascii="SimHei" w:hAnsi="SimHei"/>
          <w:sz w:val="32"/>
          <w:szCs w:val="32"/>
        </w:rPr>
      </w:r>
    </w:p>
    <w:p>
      <w:pPr>
        <w:pStyle w:val="Normal"/>
        <w:ind w:firstLine="640"/>
        <w:rPr>
          <w:rFonts w:ascii="方正仿宋简体" w:hAnsi="方正仿宋简体" w:eastAsia="方正仿宋简体"/>
          <w:sz w:val="32"/>
          <w:szCs w:val="32"/>
        </w:rPr>
      </w:pPr>
      <w:r>
        <w:rPr>
          <w:rFonts w:ascii="SimHei" w:hAnsi="SimHei" w:eastAsia="黑体"/>
          <w:sz w:val="32"/>
          <w:szCs w:val="32"/>
        </w:rPr>
        <w:t>本管理办法自发布之日起执行。</w:t>
      </w:r>
    </w:p>
    <w:p>
      <w:pPr>
        <w:pStyle w:val="Normal"/>
        <w:ind w:firstLine="640"/>
        <w:rPr>
          <w:rFonts w:ascii="方正仿宋简体" w:hAnsi="方正仿宋简体" w:eastAsia="方正仿宋简体"/>
          <w:sz w:val="32"/>
          <w:szCs w:val="32"/>
        </w:rPr>
      </w:pPr>
      <w:r>
        <w:rPr>
          <w:rFonts w:eastAsia="黑体" w:ascii="SimHei" w:hAnsi="SimHei"/>
          <w:sz w:val="32"/>
          <w:szCs w:val="32"/>
        </w:rPr>
      </w:r>
    </w:p>
    <w:p>
      <w:pPr>
        <w:pStyle w:val="Normal"/>
        <w:ind w:firstLine="640"/>
        <w:rPr>
          <w:rFonts w:ascii="方正仿宋简体" w:hAnsi="方正仿宋简体" w:eastAsia="方正仿宋简体"/>
          <w:sz w:val="32"/>
          <w:szCs w:val="32"/>
        </w:rPr>
      </w:pPr>
      <w:r>
        <w:rPr>
          <w:rFonts w:ascii="SimHei" w:hAnsi="SimHei" w:eastAsia="黑体"/>
          <w:sz w:val="32"/>
          <w:szCs w:val="32"/>
        </w:rPr>
        <w:t>附件：《转岗任职申请表》</w:t>
      </w:r>
    </w:p>
    <w:p>
      <w:pPr>
        <w:pStyle w:val="Normal"/>
        <w:rPr>
          <w:rFonts w:ascii="方正仿宋简体" w:hAnsi="方正仿宋简体" w:eastAsia="方正仿宋简体"/>
          <w:sz w:val="32"/>
          <w:szCs w:val="32"/>
        </w:rPr>
      </w:pPr>
      <w:r>
        <w:rPr>
          <w:rFonts w:eastAsia="黑体" w:ascii="SimHei" w:hAnsi="SimHei"/>
          <w:sz w:val="32"/>
          <w:szCs w:val="32"/>
        </w:rPr>
      </w:r>
    </w:p>
    <w:p>
      <w:pPr>
        <w:pStyle w:val="Normal"/>
        <w:rPr>
          <w:rFonts w:ascii="方正仿宋简体" w:hAnsi="方正仿宋简体" w:eastAsia="方正仿宋简体"/>
          <w:sz w:val="32"/>
          <w:szCs w:val="32"/>
        </w:rPr>
      </w:pPr>
      <w:r>
        <w:rPr>
          <w:rFonts w:eastAsia="黑体" w:ascii="SimHei" w:hAnsi="SimHei"/>
          <w:sz w:val="32"/>
          <w:szCs w:val="32"/>
        </w:rPr>
      </w:r>
    </w:p>
    <w:p>
      <w:pPr>
        <w:pStyle w:val="Normal"/>
        <w:rPr>
          <w:rFonts w:ascii="方正仿宋简体" w:hAnsi="方正仿宋简体" w:eastAsia="方正仿宋简体"/>
          <w:sz w:val="32"/>
          <w:szCs w:val="32"/>
        </w:rPr>
      </w:pPr>
      <w:r>
        <w:rPr>
          <w:rFonts w:eastAsia="黑体" w:ascii="SimHei" w:hAnsi="SimHei"/>
          <w:sz w:val="32"/>
          <w:szCs w:val="32"/>
        </w:rPr>
      </w:r>
    </w:p>
    <w:p>
      <w:pPr>
        <w:pStyle w:val="Normal"/>
        <w:ind w:firstLine="4960"/>
        <w:rPr/>
      </w:pPr>
      <w:r>
        <w:rPr>
          <w:rFonts w:ascii="SimHei" w:hAnsi="SimHei" w:eastAsia="黑体"/>
          <w:sz w:val="32"/>
          <w:szCs w:val="32"/>
        </w:rPr>
        <w:t>二</w:t>
      </w:r>
      <w:r>
        <w:rPr>
          <w:rFonts w:ascii="SimHei" w:hAnsi="SimHei" w:cs="宋体;SimSun" w:eastAsia="黑体"/>
          <w:sz w:val="32"/>
          <w:szCs w:val="32"/>
        </w:rPr>
        <w:t>〇</w:t>
      </w:r>
      <w:r>
        <w:rPr>
          <w:rFonts w:ascii="SimHei" w:hAnsi="SimHei" w:eastAsia="黑体"/>
          <w:sz w:val="32"/>
          <w:szCs w:val="32"/>
        </w:rPr>
        <w:t>一一年十一月一日</w:t>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方正小标宋简体">
    <w:charset w:val="86"/>
    <w:family w:val="script"/>
    <w:pitch w:val="default"/>
  </w:font>
  <w:font w:name="方正仿宋简体">
    <w:charset w:val="86"/>
    <w:family w:val="script"/>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3960"/>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批注框文本"/>
    <w:basedOn w:val="Normal"/>
    <w:qForma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2015-12-23T11:01:00Z</dcterms:created>
  <dc:creator>HP-User</dc:creator>
  <dc:description/>
  <cp:keywords> </cp:keywords>
  <dc:language>en-US</dc:language>
  <cp:lastModifiedBy>PC</cp:lastModifiedBy>
  <cp:lastPrinted>2011-11-08T15:03:00Z</cp:lastPrinted>
  <dcterms:modified xsi:type="dcterms:W3CDTF">2015-12-23T11:01:00Z</dcterms:modified>
  <cp:revision>2</cp:revision>
  <dc:subject/>
  <dc:title>项目建设期管理人员向运营期管理人员过渡的转岗办法（试行）</dc:title>
</cp:coreProperties>
</file>