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Theme="minorEastAsia" w:hAnsiTheme="minorEastAsia" w:eastAsiaTheme="minorEastAsia" w:cstheme="minorEastAsia"/>
          <w:b/>
          <w:bCs/>
          <w:sz w:val="48"/>
          <w:szCs w:val="48"/>
          <w:lang w:val="en-US" w:eastAsia="zh-CN"/>
        </w:rPr>
      </w:pPr>
      <w:bookmarkStart w:id="0" w:name="_Toc93804237"/>
      <w:bookmarkStart w:id="1" w:name="_Toc93750287"/>
      <w:bookmarkStart w:id="3" w:name="_GoBack"/>
      <w:bookmarkEnd w:id="3"/>
    </w:p>
    <w:p>
      <w:pPr>
        <w:spacing w:line="440" w:lineRule="exact"/>
        <w:jc w:val="center"/>
        <w:rPr>
          <w:rFonts w:hint="eastAsia" w:asciiTheme="minorEastAsia" w:hAnsiTheme="minorEastAsia" w:eastAsiaTheme="minorEastAsia" w:cstheme="minorEastAsia"/>
          <w:b/>
          <w:bCs/>
          <w:sz w:val="48"/>
          <w:szCs w:val="48"/>
        </w:rPr>
      </w:pPr>
      <w:r>
        <w:rPr>
          <w:rFonts w:hint="eastAsia" w:asciiTheme="minorEastAsia" w:hAnsiTheme="minorEastAsia" w:eastAsiaTheme="minorEastAsia" w:cstheme="minorEastAsia" w:ascii="SimHei" w:hAnsi="SimHei" w:eastAsia="黑体"/>
          <w:b/>
          <w:bCs/>
          <w:sz w:val="48"/>
          <w:szCs w:val="48"/>
        </w:rPr>
        <w:t>新员工入职引导及融入</w:t>
      </w:r>
      <w:bookmarkEnd w:id="0"/>
      <w:bookmarkEnd w:id="1"/>
      <w:r>
        <w:rPr>
          <w:rFonts w:hint="eastAsia" w:asciiTheme="minorEastAsia" w:hAnsiTheme="minorEastAsia" w:eastAsiaTheme="minorEastAsia" w:cstheme="minorEastAsia" w:ascii="SimHei" w:hAnsi="SimHei" w:eastAsia="黑体"/>
          <w:b/>
          <w:bCs/>
          <w:sz w:val="48"/>
          <w:szCs w:val="48"/>
        </w:rPr>
        <w:t>管理办法</w:t>
      </w:r>
    </w:p>
    <w:p>
      <w:pPr>
        <w:spacing w:line="440" w:lineRule="exact"/>
        <w:rPr>
          <w:rFonts w:hint="eastAsia" w:asciiTheme="minorEastAsia" w:hAnsiTheme="minorEastAsia" w:eastAsiaTheme="minorEastAsia" w:cstheme="minorEastAsia"/>
          <w:b/>
          <w:szCs w:val="21"/>
        </w:rPr>
      </w:pPr>
    </w:p>
    <w:p>
      <w:pPr>
        <w:spacing w:line="44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ascii="SimHei" w:hAnsi="SimHei" w:eastAsia="黑体"/>
          <w:kern w:val="0"/>
          <w:szCs w:val="21"/>
        </w:rPr>
        <w:t>为更好地实现公司人才培养机制，为新员工在半年“融入期”创造一个良好的学习交流平台，尽快了解公司管理规范，明确</w:t>
      </w:r>
      <w:r>
        <w:rPr>
          <w:rFonts w:hint="eastAsia" w:asciiTheme="minorEastAsia" w:hAnsiTheme="minorEastAsia" w:eastAsiaTheme="minorEastAsia" w:cstheme="minorEastAsia" w:ascii="SimHei" w:hAnsi="SimHei" w:eastAsia="黑体"/>
          <w:szCs w:val="21"/>
        </w:rPr>
        <w:t>工作职责与任务目标，</w:t>
      </w:r>
      <w:r>
        <w:rPr>
          <w:rFonts w:hint="eastAsia" w:asciiTheme="minorEastAsia" w:hAnsiTheme="minorEastAsia" w:eastAsiaTheme="minorEastAsia" w:cstheme="minorEastAsia" w:ascii="SimHei" w:hAnsi="SimHei" w:eastAsia="黑体"/>
          <w:kern w:val="0"/>
          <w:szCs w:val="21"/>
        </w:rPr>
        <w:t>使其更快适应环境，提高工作效率，特制定本规定。</w:t>
      </w:r>
    </w:p>
    <w:p>
      <w:pPr>
        <w:spacing w:line="440" w:lineRule="exact"/>
        <w:ind w:firstLine="420" w:firstLineChars="200"/>
        <w:rPr>
          <w:rFonts w:hint="eastAsia" w:asciiTheme="minorEastAsia" w:hAnsiTheme="minorEastAsia" w:eastAsiaTheme="minorEastAsia" w:cstheme="minorEastAsia"/>
          <w:kern w:val="0"/>
          <w:szCs w:val="21"/>
        </w:rPr>
      </w:pPr>
    </w:p>
    <w:p>
      <w:pPr>
        <w:pStyle w:val="8"/>
        <w:numPr>
          <w:ilvl w:val="0"/>
          <w:numId w:val="1"/>
        </w:numPr>
        <w:spacing w:line="440" w:lineRule="exact"/>
        <w:ind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ascii="SimHei" w:hAnsi="SimHei" w:eastAsia="黑体"/>
          <w:b/>
          <w:szCs w:val="21"/>
        </w:rPr>
        <w:t>适用范围</w:t>
      </w:r>
    </w:p>
    <w:p>
      <w:pPr>
        <w:pStyle w:val="8"/>
        <w:numPr>
          <w:ilvl w:val="0"/>
          <w:numId w:val="2"/>
        </w:numPr>
        <w:spacing w:line="440" w:lineRule="exact"/>
        <w:ind w:left="851" w:hanging="567"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适用于公司所有新入职处于试用期的新员工；</w:t>
      </w:r>
    </w:p>
    <w:p>
      <w:pPr>
        <w:pStyle w:val="8"/>
        <w:numPr>
          <w:ilvl w:val="0"/>
          <w:numId w:val="2"/>
        </w:numPr>
        <w:spacing w:line="440" w:lineRule="exact"/>
        <w:ind w:left="851" w:hanging="567"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适用于各部门\项目所有调（转）岗任职三个月内员工。</w:t>
      </w:r>
    </w:p>
    <w:p>
      <w:pPr>
        <w:pStyle w:val="8"/>
        <w:spacing w:line="440" w:lineRule="exact"/>
        <w:ind w:left="851" w:firstLine="0" w:firstLineChars="0"/>
        <w:rPr>
          <w:rFonts w:hint="eastAsia" w:asciiTheme="minorEastAsia" w:hAnsiTheme="minorEastAsia" w:eastAsiaTheme="minorEastAsia" w:cstheme="minorEastAsia"/>
          <w:szCs w:val="21"/>
        </w:rPr>
      </w:pPr>
    </w:p>
    <w:p>
      <w:pPr>
        <w:pStyle w:val="8"/>
        <w:numPr>
          <w:ilvl w:val="0"/>
          <w:numId w:val="1"/>
        </w:numPr>
        <w:spacing w:line="440" w:lineRule="exact"/>
        <w:ind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ascii="SimHei" w:hAnsi="SimHei" w:eastAsia="黑体"/>
          <w:b/>
          <w:szCs w:val="21"/>
        </w:rPr>
        <w:t>职责定位</w:t>
      </w:r>
    </w:p>
    <w:p>
      <w:pPr>
        <w:pStyle w:val="8"/>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人力资源部及用人部门负责人（责任人）、引导人有责任帮助新员工尽快熟悉工作环境，适应新工作要求。</w:t>
      </w:r>
    </w:p>
    <w:p>
      <w:pPr>
        <w:pStyle w:val="8"/>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新员工引导原则上强调四个关键环节的实施与控制，即入职前准备、入职后引导、各节点跟进、入职三个月融入的管理与控制。</w:t>
      </w:r>
    </w:p>
    <w:p>
      <w:pPr>
        <w:pStyle w:val="8"/>
        <w:numPr>
          <w:ilvl w:val="0"/>
          <w:numId w:val="3"/>
        </w:numPr>
        <w:spacing w:line="440" w:lineRule="exact"/>
        <w:ind w:left="850" w:leftChars="135" w:hanging="567"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入职接洽人：由人力资源部担当，负责办理新员工的入职手续，并组织完成新员工\新调职人员三个月内的引导融入；</w:t>
      </w:r>
    </w:p>
    <w:p>
      <w:pPr>
        <w:pStyle w:val="8"/>
        <w:numPr>
          <w:ilvl w:val="0"/>
          <w:numId w:val="3"/>
        </w:numPr>
        <w:spacing w:line="440" w:lineRule="exact"/>
        <w:ind w:left="850" w:leftChars="135" w:hanging="567"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入职引导人：</w:t>
      </w:r>
    </w:p>
    <w:p>
      <w:pPr>
        <w:pStyle w:val="8"/>
        <w:spacing w:line="440" w:lineRule="exact"/>
        <w:ind w:left="850"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实行新员工引导人制，由部门负责人指派本部门有引导能力的人员担当，负责引导新员工了解部门工作环境、岗位职责、制度流程、工作对接、签订试用期工作计划书并负责对考核结果跟踪，帮助其在融入期尽快适应岗位角色，发挥优势；</w:t>
      </w:r>
    </w:p>
    <w:p>
      <w:pPr>
        <w:spacing w:line="44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（三）入职责任人：</w:t>
      </w:r>
    </w:p>
    <w:p>
      <w:pPr>
        <w:spacing w:line="440" w:lineRule="exact"/>
        <w:ind w:left="840" w:left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由部门负责人担当，全面负责新员工\新调职人员的工作能力和与公司融入度的提升辅导。</w:t>
      </w:r>
    </w:p>
    <w:p>
      <w:pPr>
        <w:spacing w:line="44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（四）融入期为三个月，融入期被评定为可培养的核心人员，将根据公司发展要求进入人才培养机制。</w:t>
      </w:r>
    </w:p>
    <w:p>
      <w:pPr>
        <w:pStyle w:val="8"/>
        <w:numPr>
          <w:ilvl w:val="0"/>
          <w:numId w:val="1"/>
        </w:numPr>
        <w:spacing w:line="440" w:lineRule="exact"/>
        <w:ind w:firstLineChars="0"/>
        <w:rPr>
          <w:rFonts w:hint="eastAsia" w:asciiTheme="minorEastAsia" w:hAnsiTheme="minorEastAsia" w:eastAsiaTheme="minorEastAsia" w:cstheme="minorEastAsia"/>
          <w:b/>
          <w:szCs w:val="21"/>
        </w:rPr>
      </w:pPr>
      <w:bookmarkStart w:id="2" w:name="_Toc93804240"/>
      <w:r>
        <w:rPr>
          <w:rFonts w:hint="eastAsia" w:asciiTheme="minorEastAsia" w:hAnsiTheme="minorEastAsia" w:eastAsiaTheme="minorEastAsia" w:cstheme="minorEastAsia" w:ascii="SimHei" w:hAnsi="SimHei" w:eastAsia="黑体"/>
          <w:b/>
          <w:szCs w:val="21"/>
        </w:rPr>
        <w:t>新员工融入引导流程</w:t>
      </w:r>
      <w:bookmarkEnd w:id="2"/>
      <w:r>
        <w:rPr>
          <w:rFonts w:hint="eastAsia" w:asciiTheme="minorEastAsia" w:hAnsiTheme="minorEastAsia" w:eastAsiaTheme="minorEastAsia" w:cstheme="minorEastAsia" w:ascii="SimHei" w:hAnsi="SimHei" w:eastAsia="黑体"/>
          <w:b/>
          <w:szCs w:val="21"/>
        </w:rPr>
        <w:t>（管理层员工）</w:t>
      </w:r>
    </w:p>
    <w:tbl>
      <w:tblPr>
        <w:tblStyle w:val="6"/>
        <w:tblW w:w="9073" w:type="dxa"/>
        <w:tblInd w:w="-176" w:type="dxa"/>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09"/>
        <w:gridCol w:w="3686"/>
        <w:gridCol w:w="3827"/>
      </w:tblGrid>
      <w:tr>
        <w:tblPrEx>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bottom w:val="single" w:color="auto" w:sz="4" w:space="0"/>
            </w:tcBorders>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范围</w:t>
            </w:r>
          </w:p>
        </w:tc>
        <w:tc>
          <w:tcPr>
            <w:tcW w:w="709" w:type="dxa"/>
            <w:tcBorders>
              <w:bottom w:val="single" w:color="auto" w:sz="4" w:space="0"/>
            </w:tcBorders>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节点</w:t>
            </w:r>
          </w:p>
        </w:tc>
        <w:tc>
          <w:tcPr>
            <w:tcW w:w="3686" w:type="dxa"/>
            <w:tcBorders>
              <w:bottom w:val="single" w:color="auto" w:sz="4" w:space="0"/>
            </w:tcBorders>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人力资源部</w:t>
            </w:r>
          </w:p>
        </w:tc>
        <w:tc>
          <w:tcPr>
            <w:tcW w:w="3827" w:type="dxa"/>
            <w:tcBorders>
              <w:bottom w:val="single" w:color="auto" w:sz="4" w:space="0"/>
            </w:tcBorders>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用人部门（引导人、责任人）</w:t>
            </w:r>
          </w:p>
        </w:tc>
      </w:tr>
      <w:tr>
        <w:tblPrEx>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51" w:type="dxa"/>
            <w:vMerge w:val="restart"/>
            <w:vAlign w:val="center"/>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管</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理</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层</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员</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工</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经</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理</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及</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总</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监</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级</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w:t>
            </w:r>
          </w:p>
        </w:tc>
        <w:tc>
          <w:tcPr>
            <w:tcW w:w="709" w:type="dxa"/>
            <w:vAlign w:val="center"/>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入职</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准备</w:t>
            </w:r>
          </w:p>
        </w:tc>
        <w:tc>
          <w:tcPr>
            <w:tcW w:w="3686" w:type="dxa"/>
            <w:tcBorders>
              <w:bottom w:val="single" w:color="auto" w:sz="4" w:space="0"/>
            </w:tcBorders>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向候选人发通知入职</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启动OA新员工入职引导表办理流程</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准备入职资料，通知用人部门</w:t>
            </w:r>
          </w:p>
        </w:tc>
        <w:tc>
          <w:tcPr>
            <w:tcW w:w="3827"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由责任人确认新员工引导人，明确新员工岗位职责</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准备办公座位、用品、资料</w:t>
            </w:r>
          </w:p>
        </w:tc>
      </w:tr>
      <w:tr>
        <w:tblPrEx>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1" w:type="dxa"/>
            <w:vMerge w:val="continue"/>
          </w:tcPr>
          <w:p>
            <w:pPr>
              <w:spacing w:line="320" w:lineRule="exact"/>
              <w:rPr>
                <w:rFonts w:hint="eastAsia" w:asciiTheme="minorEastAsia" w:hAnsiTheme="minorEastAsia" w:eastAsiaTheme="minorEastAsia" w:cstheme="minorEastAsia"/>
                <w:kern w:val="0"/>
                <w:sz w:val="18"/>
                <w:szCs w:val="18"/>
              </w:rPr>
            </w:pPr>
          </w:p>
        </w:tc>
        <w:tc>
          <w:tcPr>
            <w:tcW w:w="709" w:type="dxa"/>
            <w:vMerge w:val="restart"/>
            <w:vAlign w:val="center"/>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入职</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第1日</w:t>
            </w:r>
          </w:p>
        </w:tc>
        <w:tc>
          <w:tcPr>
            <w:tcW w:w="3686" w:type="dxa"/>
            <w:tcBorders>
              <w:bottom w:val="dotted" w:color="auto" w:sz="4" w:space="0"/>
            </w:tcBorders>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办理入职手续（入职登记、劳动合同、员工手册、保密协议、职务说明书等）</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OA发布“新员工入职”信息</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介绍办公区分布、人员情况</w:t>
            </w:r>
          </w:p>
          <w:p>
            <w:pPr>
              <w:spacing w:line="320" w:lineRule="exact"/>
              <w:rPr>
                <w:rFonts w:hint="eastAsia" w:asciiTheme="minorEastAsia" w:hAnsiTheme="minorEastAsia" w:eastAsiaTheme="minorEastAsia" w:cstheme="minorEastAsia"/>
                <w:kern w:val="0"/>
                <w:sz w:val="18"/>
                <w:szCs w:val="18"/>
              </w:rPr>
            </w:pPr>
          </w:p>
        </w:tc>
        <w:tc>
          <w:tcPr>
            <w:tcW w:w="3827" w:type="dxa"/>
            <w:vMerge w:val="restart"/>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确认开通企业OA账户，部门内部通知新员工入职并准备接洽</w:t>
            </w:r>
          </w:p>
        </w:tc>
      </w:tr>
      <w:tr>
        <w:tblPrEx>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51" w:type="dxa"/>
            <w:vMerge w:val="continue"/>
          </w:tcPr>
          <w:p>
            <w:pPr>
              <w:spacing w:line="320" w:lineRule="exact"/>
              <w:rPr>
                <w:rFonts w:hint="eastAsia" w:asciiTheme="minorEastAsia" w:hAnsiTheme="minorEastAsia" w:eastAsiaTheme="minorEastAsia" w:cstheme="minorEastAsia"/>
                <w:kern w:val="0"/>
                <w:sz w:val="18"/>
                <w:szCs w:val="18"/>
              </w:rPr>
            </w:pPr>
          </w:p>
        </w:tc>
        <w:tc>
          <w:tcPr>
            <w:tcW w:w="709" w:type="dxa"/>
            <w:vMerge w:val="continue"/>
            <w:vAlign w:val="center"/>
          </w:tcPr>
          <w:p>
            <w:pPr>
              <w:spacing w:line="320" w:lineRule="exact"/>
              <w:jc w:val="center"/>
              <w:rPr>
                <w:rFonts w:hint="eastAsia" w:asciiTheme="minorEastAsia" w:hAnsiTheme="minorEastAsia" w:eastAsiaTheme="minorEastAsia" w:cstheme="minorEastAsia"/>
                <w:kern w:val="0"/>
                <w:sz w:val="18"/>
                <w:szCs w:val="18"/>
              </w:rPr>
            </w:pPr>
          </w:p>
        </w:tc>
        <w:tc>
          <w:tcPr>
            <w:tcW w:w="3686" w:type="dxa"/>
            <w:tcBorders>
              <w:top w:val="dotted" w:color="auto" w:sz="4" w:space="0"/>
              <w:bottom w:val="single" w:color="auto" w:sz="4" w:space="0"/>
            </w:tcBorders>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新员工入职培训（企业文化、员工手册等）</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人力部交流当天培训收获，介绍项目\部门情况，人员架构，相关内部协作部门</w:t>
            </w:r>
          </w:p>
        </w:tc>
        <w:tc>
          <w:tcPr>
            <w:tcW w:w="3827" w:type="dxa"/>
            <w:vMerge w:val="continue"/>
            <w:vAlign w:val="center"/>
          </w:tcPr>
          <w:p>
            <w:pPr>
              <w:spacing w:line="320" w:lineRule="exact"/>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spacing w:line="320" w:lineRule="exact"/>
              <w:rPr>
                <w:rFonts w:hint="eastAsia" w:asciiTheme="minorEastAsia" w:hAnsiTheme="minorEastAsia" w:eastAsiaTheme="minorEastAsia" w:cstheme="minorEastAsia"/>
                <w:kern w:val="0"/>
                <w:sz w:val="18"/>
                <w:szCs w:val="18"/>
              </w:rPr>
            </w:pPr>
          </w:p>
        </w:tc>
        <w:tc>
          <w:tcPr>
            <w:tcW w:w="709" w:type="dxa"/>
            <w:vAlign w:val="center"/>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入职第2日</w:t>
            </w:r>
          </w:p>
        </w:tc>
        <w:tc>
          <w:tcPr>
            <w:tcW w:w="3686" w:type="dxa"/>
            <w:tcBorders>
              <w:top w:val="single" w:color="auto" w:sz="4" w:space="0"/>
              <w:bottom w:val="single" w:color="auto" w:sz="4" w:space="0"/>
            </w:tcBorders>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人力资源部在总部组织协调项目/部门管理人员交流会，由新进员工的直接上级、下级、责任人、引导人共同参加，针对项目\部门进展情况、团队成员情况、核心培养情况、人员分工职责、近期工作目标要求等，做深入沟通，依据入职后主要工作计划，制定《工作计划书》</w:t>
            </w:r>
          </w:p>
        </w:tc>
        <w:tc>
          <w:tcPr>
            <w:tcW w:w="3827" w:type="dxa"/>
            <w:vAlign w:val="center"/>
          </w:tcPr>
          <w:p>
            <w:pPr>
              <w:tabs>
                <w:tab w:val="center" w:pos="4153"/>
                <w:tab w:val="right" w:pos="8306"/>
              </w:tabs>
              <w:snapToGrid w:val="0"/>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欢迎新员工并完成入职接洽工作，介绍团队架构、核心成员、人员分工职责、近期工作目标要求及内外部对接部门\人员情况。</w:t>
            </w:r>
          </w:p>
        </w:tc>
      </w:tr>
      <w:tr>
        <w:tblPrEx>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spacing w:line="320" w:lineRule="exact"/>
              <w:rPr>
                <w:rFonts w:hint="eastAsia" w:asciiTheme="minorEastAsia" w:hAnsiTheme="minorEastAsia" w:eastAsiaTheme="minorEastAsia" w:cstheme="minorEastAsia"/>
                <w:kern w:val="0"/>
                <w:sz w:val="18"/>
                <w:szCs w:val="18"/>
              </w:rPr>
            </w:pPr>
          </w:p>
        </w:tc>
        <w:tc>
          <w:tcPr>
            <w:tcW w:w="8222" w:type="dxa"/>
            <w:gridSpan w:val="3"/>
            <w:vAlign w:val="center"/>
          </w:tcPr>
          <w:p>
            <w:pPr>
              <w:spacing w:line="320" w:lineRule="exact"/>
              <w:jc w:val="center"/>
              <w:rPr>
                <w:rFonts w:hint="eastAsia" w:asciiTheme="minorEastAsia" w:hAnsiTheme="minorEastAsia" w:eastAsiaTheme="minorEastAsia" w:cstheme="minorEastAsia"/>
                <w:kern w:val="2"/>
                <w:sz w:val="18"/>
                <w:szCs w:val="18"/>
              </w:rPr>
            </w:pPr>
            <w:r>
              <w:rPr>
                <w:rFonts w:hint="eastAsia" w:asciiTheme="minorEastAsia" w:hAnsiTheme="minorEastAsia" w:eastAsiaTheme="minorEastAsia" w:cstheme="minorEastAsia" w:ascii="SimHei" w:hAnsi="SimHei" w:eastAsia="黑体"/>
                <w:b/>
                <w:kern w:val="0"/>
                <w:sz w:val="18"/>
                <w:szCs w:val="18"/>
              </w:rPr>
              <w:t>以上内容交流完成后，新员工正式到职所在项目/部门岗位</w:t>
            </w:r>
          </w:p>
        </w:tc>
      </w:tr>
      <w:tr>
        <w:tblPrEx>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spacing w:line="320" w:lineRule="exact"/>
              <w:rPr>
                <w:rFonts w:hint="eastAsia" w:asciiTheme="minorEastAsia" w:hAnsiTheme="minorEastAsia" w:eastAsiaTheme="minorEastAsia" w:cstheme="minorEastAsia"/>
                <w:kern w:val="0"/>
                <w:sz w:val="18"/>
                <w:szCs w:val="18"/>
              </w:rPr>
            </w:pPr>
          </w:p>
        </w:tc>
        <w:tc>
          <w:tcPr>
            <w:tcW w:w="709" w:type="dxa"/>
            <w:vAlign w:val="center"/>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入职</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一周</w:t>
            </w:r>
          </w:p>
        </w:tc>
        <w:tc>
          <w:tcPr>
            <w:tcW w:w="3686" w:type="dxa"/>
            <w:tcBorders>
              <w:top w:val="single" w:color="auto" w:sz="4" w:space="0"/>
            </w:tcBorders>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与新员工、引导人交流员工工作情况</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督导引导人完成新员工融入工作</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完成《新员工入职引导表》签存工作</w:t>
            </w:r>
          </w:p>
        </w:tc>
        <w:tc>
          <w:tcPr>
            <w:tcW w:w="3827"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协助新员工了解公司各项制度、工作流程</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配合日常工作的开展</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完成《新员工入职引导表》各项工作流程</w:t>
            </w:r>
          </w:p>
        </w:tc>
      </w:tr>
      <w:tr>
        <w:tblPrEx>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spacing w:line="320" w:lineRule="exact"/>
              <w:rPr>
                <w:rFonts w:hint="eastAsia" w:asciiTheme="minorEastAsia" w:hAnsiTheme="minorEastAsia" w:eastAsiaTheme="minorEastAsia" w:cstheme="minorEastAsia"/>
                <w:kern w:val="0"/>
                <w:sz w:val="18"/>
                <w:szCs w:val="18"/>
              </w:rPr>
            </w:pPr>
          </w:p>
        </w:tc>
        <w:tc>
          <w:tcPr>
            <w:tcW w:w="709" w:type="dxa"/>
            <w:vAlign w:val="center"/>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入职</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当月</w:t>
            </w:r>
          </w:p>
        </w:tc>
        <w:tc>
          <w:tcPr>
            <w:tcW w:w="3686"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与新员工入职谈话，了解其工作、融入情况及所需支持</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填报《新员工融入面谈记录表》</w:t>
            </w:r>
          </w:p>
        </w:tc>
        <w:tc>
          <w:tcPr>
            <w:tcW w:w="3827"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配合责任人、人力资源部完成工作任务考核、融入工作考核</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填报《新员工融入面谈记录表》</w:t>
            </w:r>
          </w:p>
        </w:tc>
      </w:tr>
      <w:tr>
        <w:tblPrEx>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spacing w:line="320" w:lineRule="exact"/>
              <w:rPr>
                <w:rFonts w:hint="eastAsia" w:asciiTheme="minorEastAsia" w:hAnsiTheme="minorEastAsia" w:eastAsiaTheme="minorEastAsia" w:cstheme="minorEastAsia"/>
                <w:kern w:val="0"/>
                <w:sz w:val="18"/>
                <w:szCs w:val="18"/>
              </w:rPr>
            </w:pPr>
          </w:p>
        </w:tc>
        <w:tc>
          <w:tcPr>
            <w:tcW w:w="709" w:type="dxa"/>
            <w:vAlign w:val="center"/>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入职</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转正</w:t>
            </w:r>
          </w:p>
        </w:tc>
        <w:tc>
          <w:tcPr>
            <w:tcW w:w="3686"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考核新员工转正业绩</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协助完成转正审核</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填报《新员工融入面谈记录表》</w:t>
            </w:r>
          </w:p>
        </w:tc>
        <w:tc>
          <w:tcPr>
            <w:tcW w:w="3827"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配合试用期考核</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组织完成转正审核</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填报《新员工融入面谈记录表》</w:t>
            </w:r>
          </w:p>
        </w:tc>
      </w:tr>
      <w:tr>
        <w:tblPrEx>
          <w:tblBorders>
            <w:top w:val="single" w:color="auto" w:sz="4" w:space="0"/>
            <w:left w:val="single" w:color="auto" w:sz="4" w:space="0"/>
            <w:bottom w:val="dotted"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Borders>
              <w:bottom w:val="single" w:color="auto" w:sz="4" w:space="0"/>
            </w:tcBorders>
          </w:tcPr>
          <w:p>
            <w:pPr>
              <w:spacing w:line="320" w:lineRule="exact"/>
              <w:rPr>
                <w:rFonts w:hint="eastAsia" w:asciiTheme="minorEastAsia" w:hAnsiTheme="minorEastAsia" w:eastAsiaTheme="minorEastAsia" w:cstheme="minorEastAsia"/>
                <w:kern w:val="0"/>
                <w:sz w:val="18"/>
                <w:szCs w:val="18"/>
              </w:rPr>
            </w:pPr>
          </w:p>
        </w:tc>
        <w:tc>
          <w:tcPr>
            <w:tcW w:w="8222" w:type="dxa"/>
            <w:gridSpan w:val="3"/>
            <w:tcBorders>
              <w:bottom w:val="single" w:color="auto" w:sz="4" w:space="0"/>
            </w:tcBorders>
            <w:vAlign w:val="center"/>
          </w:tcPr>
          <w:p>
            <w:pPr>
              <w:spacing w:line="320" w:lineRule="exact"/>
              <w:jc w:val="center"/>
              <w:rPr>
                <w:rFonts w:hint="eastAsia" w:asciiTheme="minorEastAsia" w:hAnsiTheme="minorEastAsia" w:eastAsiaTheme="minorEastAsia" w:cstheme="minorEastAsia"/>
                <w:kern w:val="2"/>
                <w:sz w:val="18"/>
                <w:szCs w:val="18"/>
              </w:rPr>
            </w:pPr>
            <w:r>
              <w:rPr>
                <w:rFonts w:hint="eastAsia" w:asciiTheme="minorEastAsia" w:hAnsiTheme="minorEastAsia" w:eastAsiaTheme="minorEastAsia" w:cstheme="minorEastAsia" w:ascii="SimHei" w:hAnsi="SimHei" w:eastAsia="黑体"/>
                <w:b/>
                <w:kern w:val="0"/>
                <w:sz w:val="18"/>
                <w:szCs w:val="18"/>
              </w:rPr>
              <w:t>以上内容完成后，正式启动对该员工的人才培养方案</w:t>
            </w:r>
          </w:p>
        </w:tc>
      </w:tr>
    </w:tbl>
    <w:p>
      <w:pPr>
        <w:spacing w:line="440" w:lineRule="exact"/>
        <w:rPr>
          <w:rFonts w:hint="eastAsia" w:asciiTheme="minorEastAsia" w:hAnsiTheme="minorEastAsia" w:eastAsiaTheme="minorEastAsia" w:cstheme="minorEastAsia"/>
          <w:szCs w:val="21"/>
        </w:rPr>
      </w:pPr>
    </w:p>
    <w:p>
      <w:pPr>
        <w:pStyle w:val="8"/>
        <w:numPr>
          <w:ilvl w:val="0"/>
          <w:numId w:val="1"/>
        </w:numPr>
        <w:spacing w:line="440" w:lineRule="exact"/>
        <w:ind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ascii="SimHei" w:hAnsi="SimHei" w:eastAsia="黑体"/>
          <w:b/>
          <w:szCs w:val="21"/>
        </w:rPr>
        <w:t>新员工融入引导流程（中基层员工）</w:t>
      </w:r>
    </w:p>
    <w:tbl>
      <w:tblPr>
        <w:tblStyle w:val="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09"/>
        <w:gridCol w:w="3686"/>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范围</w:t>
            </w:r>
          </w:p>
        </w:tc>
        <w:tc>
          <w:tcPr>
            <w:tcW w:w="709" w:type="dxa"/>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节点</w:t>
            </w:r>
          </w:p>
        </w:tc>
        <w:tc>
          <w:tcPr>
            <w:tcW w:w="3686" w:type="dxa"/>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人力资源部</w:t>
            </w:r>
          </w:p>
        </w:tc>
        <w:tc>
          <w:tcPr>
            <w:tcW w:w="3685" w:type="dxa"/>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用人部门（引导人、责任人）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中</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基</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层</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员</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工</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主</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管</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级</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以</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下</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w:t>
            </w:r>
          </w:p>
        </w:tc>
        <w:tc>
          <w:tcPr>
            <w:tcW w:w="709" w:type="dxa"/>
            <w:vAlign w:val="center"/>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入职</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准备</w:t>
            </w:r>
          </w:p>
        </w:tc>
        <w:tc>
          <w:tcPr>
            <w:tcW w:w="3686"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向候选人发通知入职</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启动OA新员工入职引导表办理流程</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准备入职资料，通知用人部门</w:t>
            </w:r>
          </w:p>
        </w:tc>
        <w:tc>
          <w:tcPr>
            <w:tcW w:w="3685"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由责任人确认新员工引导人，明确新员工岗位职责</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准备办公座位、用品、资料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spacing w:line="320" w:lineRule="exact"/>
              <w:jc w:val="center"/>
              <w:rPr>
                <w:rFonts w:hint="eastAsia" w:asciiTheme="minorEastAsia" w:hAnsiTheme="minorEastAsia" w:eastAsiaTheme="minorEastAsia" w:cstheme="minorEastAsia"/>
                <w:kern w:val="0"/>
                <w:sz w:val="18"/>
                <w:szCs w:val="18"/>
              </w:rPr>
            </w:pPr>
          </w:p>
        </w:tc>
        <w:tc>
          <w:tcPr>
            <w:tcW w:w="709" w:type="dxa"/>
            <w:vAlign w:val="center"/>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入职</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当日</w:t>
            </w:r>
          </w:p>
        </w:tc>
        <w:tc>
          <w:tcPr>
            <w:tcW w:w="3686"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办理入职手续（入职登记、劳动合同、员工手册、保密协议、岗位责任书等）</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OA发布“新员工入职”信息</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介绍企业、部门概况</w:t>
            </w:r>
          </w:p>
          <w:p>
            <w:pPr>
              <w:spacing w:line="320" w:lineRule="exact"/>
              <w:rPr>
                <w:rFonts w:hint="eastAsia" w:asciiTheme="minorEastAsia" w:hAnsiTheme="minorEastAsia" w:eastAsiaTheme="minorEastAsia" w:cstheme="minorEastAsia"/>
                <w:kern w:val="2"/>
                <w:sz w:val="18"/>
                <w:szCs w:val="18"/>
              </w:rPr>
            </w:pPr>
            <w:r>
              <w:rPr>
                <w:rFonts w:hint="eastAsia" w:asciiTheme="minorEastAsia" w:hAnsiTheme="minorEastAsia" w:eastAsiaTheme="minorEastAsia" w:cstheme="minorEastAsia" w:ascii="SimHei" w:hAnsi="SimHei" w:eastAsia="黑体"/>
                <w:kern w:val="0"/>
                <w:sz w:val="18"/>
                <w:szCs w:val="18"/>
              </w:rPr>
              <w:t>介绍办公区分布、人员情况</w:t>
            </w:r>
          </w:p>
        </w:tc>
        <w:tc>
          <w:tcPr>
            <w:tcW w:w="3685"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确认开通企业OA账户，部门内部通知新员工入职并准备接洽</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向新员工介绍部门情况、内外部协作关系、团队架构</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与新员工制定工作任务书，了解需求，协调与部门领导座谈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spacing w:line="320" w:lineRule="exact"/>
              <w:jc w:val="center"/>
              <w:rPr>
                <w:rFonts w:hint="eastAsia" w:asciiTheme="minorEastAsia" w:hAnsiTheme="minorEastAsia" w:eastAsiaTheme="minorEastAsia" w:cstheme="minorEastAsia"/>
                <w:kern w:val="0"/>
                <w:sz w:val="18"/>
                <w:szCs w:val="18"/>
              </w:rPr>
            </w:pPr>
          </w:p>
        </w:tc>
        <w:tc>
          <w:tcPr>
            <w:tcW w:w="709" w:type="dxa"/>
            <w:vAlign w:val="center"/>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入职</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一周</w:t>
            </w:r>
          </w:p>
        </w:tc>
        <w:tc>
          <w:tcPr>
            <w:tcW w:w="3686"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组织新员工入职培训，与新员工、引导人交流员工工作情况</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督导引导人完成新员工融入工作</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完成《新员工入职引导表》签存工作</w:t>
            </w:r>
          </w:p>
        </w:tc>
        <w:tc>
          <w:tcPr>
            <w:tcW w:w="3685"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协助新员工了解公司各项制度、工作流程</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协调日常工作的开展，了解其工作状态</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完成《新员工入职引导表》各项工作流程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spacing w:line="320" w:lineRule="exact"/>
              <w:jc w:val="center"/>
              <w:rPr>
                <w:rFonts w:hint="eastAsia" w:asciiTheme="minorEastAsia" w:hAnsiTheme="minorEastAsia" w:eastAsiaTheme="minorEastAsia" w:cstheme="minorEastAsia"/>
                <w:kern w:val="0"/>
                <w:sz w:val="18"/>
                <w:szCs w:val="18"/>
              </w:rPr>
            </w:pPr>
          </w:p>
        </w:tc>
        <w:tc>
          <w:tcPr>
            <w:tcW w:w="709" w:type="dxa"/>
            <w:vAlign w:val="center"/>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入职</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当月</w:t>
            </w:r>
          </w:p>
        </w:tc>
        <w:tc>
          <w:tcPr>
            <w:tcW w:w="3686"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与新员工入职谈话，了解其工作、融入情况及所需支持</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填报《新员工融入面谈记录表》</w:t>
            </w:r>
          </w:p>
        </w:tc>
        <w:tc>
          <w:tcPr>
            <w:tcW w:w="3685"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配合责任人、人力资源部完成工作任务考核、融入工作考核</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填报《新员工融入面谈记录表》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spacing w:line="320" w:lineRule="exact"/>
              <w:jc w:val="center"/>
              <w:rPr>
                <w:rFonts w:hint="eastAsia" w:asciiTheme="minorEastAsia" w:hAnsiTheme="minorEastAsia" w:eastAsiaTheme="minorEastAsia" w:cstheme="minorEastAsia"/>
                <w:kern w:val="0"/>
                <w:sz w:val="18"/>
                <w:szCs w:val="18"/>
              </w:rPr>
            </w:pPr>
          </w:p>
        </w:tc>
        <w:tc>
          <w:tcPr>
            <w:tcW w:w="709" w:type="dxa"/>
            <w:vAlign w:val="center"/>
          </w:tcPr>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入职</w:t>
            </w:r>
          </w:p>
          <w:p>
            <w:pPr>
              <w:spacing w:line="32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转正</w:t>
            </w:r>
          </w:p>
        </w:tc>
        <w:tc>
          <w:tcPr>
            <w:tcW w:w="3686"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考核新员工转正业绩</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协助完成转正审核</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填报《新员工融入面谈记录表》</w:t>
            </w:r>
          </w:p>
        </w:tc>
        <w:tc>
          <w:tcPr>
            <w:tcW w:w="3685" w:type="dxa"/>
            <w:vAlign w:val="center"/>
          </w:tcPr>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完成试用期考核</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组织完成转正审核</w:t>
            </w:r>
          </w:p>
          <w:p>
            <w:pPr>
              <w:spacing w:line="32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填报《新员工融入面谈记录表》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pPr>
              <w:spacing w:line="320" w:lineRule="exact"/>
              <w:jc w:val="center"/>
              <w:rPr>
                <w:rFonts w:hint="eastAsia" w:asciiTheme="minorEastAsia" w:hAnsiTheme="minorEastAsia" w:eastAsiaTheme="minorEastAsia" w:cstheme="minorEastAsia"/>
                <w:kern w:val="0"/>
                <w:sz w:val="18"/>
                <w:szCs w:val="18"/>
              </w:rPr>
            </w:pPr>
          </w:p>
        </w:tc>
        <w:tc>
          <w:tcPr>
            <w:tcW w:w="8080" w:type="dxa"/>
            <w:gridSpan w:val="3"/>
            <w:vAlign w:val="center"/>
          </w:tcPr>
          <w:p>
            <w:pPr>
              <w:spacing w:line="320" w:lineRule="exact"/>
              <w:jc w:val="center"/>
              <w:rPr>
                <w:rFonts w:hint="eastAsia" w:asciiTheme="minorEastAsia" w:hAnsiTheme="minorEastAsia" w:eastAsiaTheme="minorEastAsia" w:cstheme="minorEastAsia"/>
                <w:kern w:val="2"/>
                <w:sz w:val="18"/>
                <w:szCs w:val="18"/>
              </w:rPr>
            </w:pPr>
            <w:r>
              <w:rPr>
                <w:rFonts w:hint="eastAsia" w:asciiTheme="minorEastAsia" w:hAnsiTheme="minorEastAsia" w:eastAsiaTheme="minorEastAsia" w:cstheme="minorEastAsia" w:ascii="SimHei" w:hAnsi="SimHei" w:eastAsia="黑体"/>
                <w:b/>
                <w:kern w:val="0"/>
                <w:sz w:val="18"/>
                <w:szCs w:val="18"/>
              </w:rPr>
              <w:t>以上内容完成后，对部门\项目有培养潜力的骨干人员，正式启动人才培养方案</w:t>
            </w:r>
          </w:p>
        </w:tc>
      </w:tr>
    </w:tbl>
    <w:p>
      <w:pPr>
        <w:pStyle w:val="8"/>
        <w:numPr>
          <w:ilvl w:val="0"/>
          <w:numId w:val="1"/>
        </w:numPr>
        <w:spacing w:line="440" w:lineRule="exact"/>
        <w:ind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ascii="SimHei" w:hAnsi="SimHei" w:eastAsia="黑体"/>
          <w:b/>
          <w:szCs w:val="21"/>
        </w:rPr>
        <w:t>新员工融入效果评估</w:t>
      </w:r>
    </w:p>
    <w:p>
      <w:pPr>
        <w:pStyle w:val="8"/>
        <w:numPr>
          <w:ilvl w:val="0"/>
          <w:numId w:val="4"/>
        </w:numPr>
        <w:spacing w:line="440" w:lineRule="exact"/>
        <w:ind w:hanging="136"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评估原则</w:t>
      </w:r>
    </w:p>
    <w:p>
      <w:pPr>
        <w:pStyle w:val="8"/>
        <w:numPr>
          <w:ilvl w:val="0"/>
          <w:numId w:val="5"/>
        </w:numPr>
        <w:spacing w:line="440" w:lineRule="exact"/>
        <w:ind w:left="2" w:firstLine="424" w:firstLineChars="20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各部门应按规定执行新员工融入流程，建立效果反馈机制；</w:t>
      </w:r>
    </w:p>
    <w:p>
      <w:pPr>
        <w:pStyle w:val="8"/>
        <w:numPr>
          <w:ilvl w:val="0"/>
          <w:numId w:val="5"/>
        </w:numPr>
        <w:spacing w:line="440" w:lineRule="exact"/>
        <w:ind w:left="2" w:firstLine="424" w:firstLineChars="20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 xml:space="preserve">人力资源部根据评估反馈情况，适时跟进新员工融入期工作情况，与责任人、引导 </w:t>
      </w:r>
    </w:p>
    <w:p>
      <w:pPr>
        <w:pStyle w:val="8"/>
        <w:spacing w:line="440" w:lineRule="exact"/>
        <w:ind w:left="426" w:leftChars="20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人共同帮助新人融入并发挥优势；</w:t>
      </w:r>
    </w:p>
    <w:p>
      <w:pPr>
        <w:pStyle w:val="8"/>
        <w:numPr>
          <w:ilvl w:val="0"/>
          <w:numId w:val="5"/>
        </w:numPr>
        <w:spacing w:line="440" w:lineRule="exact"/>
        <w:ind w:left="850" w:leftChars="203" w:hanging="424" w:hangingChars="20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人力资源部负责对各部门的新员工融入工作情况进行监督和审核，并将评估结果将记入各部门考核指标。</w:t>
      </w:r>
    </w:p>
    <w:p>
      <w:pPr>
        <w:pStyle w:val="8"/>
        <w:numPr>
          <w:ilvl w:val="0"/>
          <w:numId w:val="4"/>
        </w:numPr>
        <w:spacing w:line="440" w:lineRule="exact"/>
        <w:ind w:hanging="136"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评估方式</w:t>
      </w:r>
    </w:p>
    <w:p>
      <w:pPr>
        <w:pStyle w:val="8"/>
        <w:numPr>
          <w:ilvl w:val="0"/>
          <w:numId w:val="6"/>
        </w:numPr>
        <w:spacing w:line="440" w:lineRule="exact"/>
        <w:ind w:left="849" w:leftChars="202"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人力资源部及部门领导应在新员工入职满1个月、转正时进行面谈，根据试用期间工作任务的完成情况、新员工对用人部门和企业文化氛围的评价，填写《新员工融入面谈记录表》，面谈内容包含新员工入职后工作融入情况，并由谈话双方签字确认，《新员工融入面谈记录表》报人力资源部备案；</w:t>
      </w:r>
    </w:p>
    <w:p>
      <w:pPr>
        <w:pStyle w:val="8"/>
        <w:numPr>
          <w:ilvl w:val="0"/>
          <w:numId w:val="6"/>
        </w:numPr>
        <w:spacing w:line="440" w:lineRule="exact"/>
        <w:ind w:left="849" w:leftChars="202"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融入期内离职的员工做离职面谈时，需做离职原因分析，离职面谈涉及新员工融入流程各部门的分析；</w:t>
      </w:r>
    </w:p>
    <w:p>
      <w:pPr>
        <w:pStyle w:val="8"/>
        <w:numPr>
          <w:ilvl w:val="0"/>
          <w:numId w:val="1"/>
        </w:numPr>
        <w:spacing w:line="440" w:lineRule="exact"/>
        <w:ind w:firstLineChars="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ascii="SimHei" w:hAnsi="SimHei" w:eastAsia="黑体"/>
          <w:b/>
          <w:szCs w:val="21"/>
        </w:rPr>
        <w:t>附则</w:t>
      </w:r>
    </w:p>
    <w:p>
      <w:pPr>
        <w:pStyle w:val="8"/>
        <w:numPr>
          <w:ilvl w:val="0"/>
          <w:numId w:val="7"/>
        </w:numPr>
        <w:tabs>
          <w:tab w:val="left" w:pos="851"/>
        </w:tabs>
        <w:spacing w:line="440" w:lineRule="exact"/>
        <w:ind w:firstLine="6"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ascii="SimHei" w:hAnsi="SimHei" w:eastAsia="黑体"/>
        </w:rPr>
        <w:t>本规定由公司人力资源部负责拟定、修订与解释；</w:t>
      </w:r>
    </w:p>
    <w:p>
      <w:pPr>
        <w:pStyle w:val="8"/>
        <w:numPr>
          <w:ilvl w:val="0"/>
          <w:numId w:val="7"/>
        </w:numPr>
        <w:tabs>
          <w:tab w:val="left" w:pos="851"/>
        </w:tabs>
        <w:spacing w:line="440" w:lineRule="exact"/>
        <w:ind w:firstLine="6"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本</w:t>
      </w:r>
      <w:r>
        <w:rPr>
          <w:rFonts w:hint="eastAsia" w:asciiTheme="minorEastAsia" w:hAnsiTheme="minorEastAsia" w:eastAsiaTheme="minorEastAsia" w:cstheme="minorEastAsia" w:ascii="SimHei" w:hAnsi="SimHei" w:eastAsia="黑体"/>
        </w:rPr>
        <w:t>规定</w:t>
      </w:r>
      <w:r>
        <w:rPr>
          <w:rFonts w:hint="eastAsia" w:asciiTheme="minorEastAsia" w:hAnsiTheme="minorEastAsia" w:eastAsiaTheme="minorEastAsia" w:cstheme="minorEastAsia" w:ascii="SimHei" w:hAnsi="SimHei" w:eastAsia="黑体"/>
          <w:szCs w:val="21"/>
        </w:rPr>
        <w:t>自公布之日起实施。</w:t>
      </w:r>
    </w:p>
    <w:p>
      <w:pPr>
        <w:spacing w:line="300" w:lineRule="exact"/>
        <w:rPr>
          <w:rFonts w:hint="eastAsia" w:asciiTheme="minorEastAsia" w:hAnsiTheme="minorEastAsia" w:eastAsiaTheme="minorEastAsia" w:cstheme="minorEastAsia"/>
        </w:rPr>
        <w:sectPr>
          <w:footerReference r:id="rId3" w:type="default"/>
          <w:pgSz w:w="11906" w:h="16838"/>
          <w:pgMar w:top="1440" w:right="1474" w:bottom="1021" w:left="1701" w:header="851" w:footer="550" w:gutter="0"/>
          <w:cols w:space="425" w:num="1"/>
          <w:docGrid w:type="lines" w:linePitch="312" w:charSpace="0"/>
        </w:sectPr>
      </w:pPr>
    </w:p>
    <w:p>
      <w:pPr>
        <w:spacing w:line="30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ascii="SimHei" w:hAnsi="SimHei" w:eastAsia="黑体"/>
        </w:rPr>
        <w:t>附件一：</w:t>
      </w:r>
    </w:p>
    <w:p>
      <w:pPr>
        <w:spacing w:line="3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ascii="SimHei" w:hAnsi="SimHei" w:eastAsia="黑体"/>
          <w:b/>
          <w:bCs/>
          <w:sz w:val="28"/>
          <w:szCs w:val="28"/>
        </w:rPr>
        <w:t>新员工入职引导表</w:t>
      </w:r>
    </w:p>
    <w:p>
      <w:pPr>
        <w:pStyle w:val="3"/>
        <w:tabs>
          <w:tab w:val="right" w:pos="9214"/>
          <w:tab w:val="clear" w:pos="8306"/>
        </w:tabs>
        <w:spacing w:line="300" w:lineRule="exact"/>
        <w:ind w:left="-424" w:leftChars="-202" w:right="-764" w:rightChars="-36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ascii="SimHei" w:hAnsi="SimHei" w:eastAsia="黑体"/>
          <w:sz w:val="21"/>
          <w:szCs w:val="21"/>
        </w:rPr>
        <w:t>您好！欢迎加盟三亚海中源，为了使您顺利的适应新的工作岗位，人力资源部及部门入职引导人将协助您办理入职事宜，如有任何问题请及时与我们联系。</w:t>
      </w:r>
    </w:p>
    <w:tbl>
      <w:tblPr>
        <w:tblStyle w:val="5"/>
        <w:tblpPr w:leftFromText="180" w:rightFromText="180" w:vertAnchor="text" w:horzAnchor="margin" w:tblpY="238"/>
        <w:tblW w:w="9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52"/>
        <w:gridCol w:w="296"/>
        <w:gridCol w:w="636"/>
        <w:gridCol w:w="175"/>
        <w:gridCol w:w="527"/>
        <w:gridCol w:w="1581"/>
        <w:gridCol w:w="702"/>
        <w:gridCol w:w="1405"/>
        <w:gridCol w:w="1211"/>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78" w:type="dxa"/>
            <w:tcBorders>
              <w:top w:val="double" w:color="auto" w:sz="4" w:space="0"/>
              <w:left w:val="double" w:color="auto" w:sz="4" w:space="0"/>
              <w:bottom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姓名</w:t>
            </w:r>
          </w:p>
        </w:tc>
        <w:tc>
          <w:tcPr>
            <w:tcW w:w="1284" w:type="dxa"/>
            <w:gridSpan w:val="3"/>
            <w:tcBorders>
              <w:top w:val="double" w:color="auto" w:sz="4" w:space="0"/>
              <w:bottom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p>
        </w:tc>
        <w:tc>
          <w:tcPr>
            <w:tcW w:w="702" w:type="dxa"/>
            <w:gridSpan w:val="2"/>
            <w:tcBorders>
              <w:top w:val="double" w:color="auto" w:sz="4" w:space="0"/>
              <w:bottom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部门</w:t>
            </w:r>
          </w:p>
        </w:tc>
        <w:tc>
          <w:tcPr>
            <w:tcW w:w="1581" w:type="dxa"/>
            <w:tcBorders>
              <w:top w:val="double" w:color="auto" w:sz="4" w:space="0"/>
              <w:bottom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p>
        </w:tc>
        <w:tc>
          <w:tcPr>
            <w:tcW w:w="702" w:type="dxa"/>
            <w:tcBorders>
              <w:top w:val="double" w:color="auto" w:sz="4" w:space="0"/>
              <w:bottom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职位</w:t>
            </w:r>
          </w:p>
        </w:tc>
        <w:tc>
          <w:tcPr>
            <w:tcW w:w="1405" w:type="dxa"/>
            <w:tcBorders>
              <w:top w:val="double" w:color="auto" w:sz="4" w:space="0"/>
              <w:bottom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p>
        </w:tc>
        <w:tc>
          <w:tcPr>
            <w:tcW w:w="1211" w:type="dxa"/>
            <w:tcBorders>
              <w:top w:val="double" w:color="auto" w:sz="4" w:space="0"/>
              <w:bottom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入职日期</w:t>
            </w:r>
          </w:p>
        </w:tc>
        <w:tc>
          <w:tcPr>
            <w:tcW w:w="1249" w:type="dxa"/>
            <w:tcBorders>
              <w:top w:val="double" w:color="auto" w:sz="4" w:space="0"/>
              <w:bottom w:val="double" w:color="auto" w:sz="4" w:space="0"/>
              <w:right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trPr>
        <w:tc>
          <w:tcPr>
            <w:tcW w:w="878" w:type="dxa"/>
            <w:tcBorders>
              <w:left w:val="double" w:color="auto" w:sz="4" w:space="0"/>
            </w:tcBorders>
            <w:textDirection w:val="tbRlV"/>
            <w:vAlign w:val="center"/>
          </w:tcPr>
          <w:p>
            <w:pPr>
              <w:spacing w:line="300" w:lineRule="exact"/>
              <w:ind w:left="113" w:leftChars="54" w:right="113"/>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行 政 部</w:t>
            </w:r>
          </w:p>
        </w:tc>
        <w:tc>
          <w:tcPr>
            <w:tcW w:w="8134" w:type="dxa"/>
            <w:gridSpan w:val="10"/>
            <w:tcBorders>
              <w:right w:val="double" w:color="auto" w:sz="4" w:space="0"/>
            </w:tcBorders>
            <w:vAlign w:val="center"/>
          </w:tcPr>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□考勤卡  □本、笔、便签      □名片     □ 通讯录   经办人签字：</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□企业邮箱    □OA账号    □电脑      经办人签字：</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□办公位置安排</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行政部签字：                      新员工签字：</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日期：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9" w:hRule="atLeast"/>
        </w:trPr>
        <w:tc>
          <w:tcPr>
            <w:tcW w:w="878" w:type="dxa"/>
            <w:vMerge w:val="restart"/>
            <w:tcBorders>
              <w:left w:val="double" w:color="auto" w:sz="4" w:space="0"/>
            </w:tcBorders>
            <w:textDirection w:val="tbRlV"/>
            <w:vAlign w:val="center"/>
          </w:tcPr>
          <w:p>
            <w:pPr>
              <w:spacing w:line="300" w:lineRule="exact"/>
              <w:ind w:left="113" w:right="113"/>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人    力    资    源    部</w:t>
            </w:r>
          </w:p>
        </w:tc>
        <w:tc>
          <w:tcPr>
            <w:tcW w:w="352" w:type="dxa"/>
            <w:tcBorders>
              <w:bottom w:val="single" w:color="auto" w:sz="4" w:space="0"/>
            </w:tcBorders>
            <w:vAlign w:val="center"/>
          </w:tcPr>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应提交证件</w:t>
            </w:r>
          </w:p>
        </w:tc>
        <w:tc>
          <w:tcPr>
            <w:tcW w:w="7782" w:type="dxa"/>
            <w:gridSpan w:val="9"/>
            <w:tcBorders>
              <w:bottom w:val="single" w:color="auto" w:sz="4" w:space="0"/>
              <w:right w:val="double" w:color="auto" w:sz="4" w:space="0"/>
            </w:tcBorders>
            <w:vAlign w:val="center"/>
          </w:tcPr>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 xml:space="preserve">□员工入职登记表                    □ 体检报告或健康证（3个月内）   </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 证件复印件                     □ 检查相关证件原件</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 学历、学位证书复印件             □ 1寸彩色照片3张</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 xml:space="preserve">□ 与原单位解除劳动关系的证明       □ 保密协议                          </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 医疗保险手册 □医保卡            □ 中国工商银行存折复印件</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原五险一金办理情况□五险□公积金    □ 入职审批表（个人签字）</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□其他________________________        □ 新员工其他材料：电子彩色近照、年龄、性别、部门、职位、主要工作经历、爱好特长、人生格言等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78" w:type="dxa"/>
            <w:vMerge w:val="continue"/>
            <w:tcBorders>
              <w:left w:val="double" w:color="auto" w:sz="4" w:space="0"/>
              <w:bottom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p>
        </w:tc>
        <w:tc>
          <w:tcPr>
            <w:tcW w:w="8134" w:type="dxa"/>
            <w:gridSpan w:val="10"/>
            <w:tcBorders>
              <w:bottom w:val="double" w:color="auto" w:sz="4" w:space="0"/>
              <w:right w:val="double" w:color="auto" w:sz="4" w:space="0"/>
            </w:tcBorders>
            <w:shd w:val="clear" w:color="auto" w:fill="FFFFFF" w:themeFill="background1"/>
            <w:vAlign w:val="center"/>
          </w:tcPr>
          <w:p>
            <w:pPr>
              <w:spacing w:line="300" w:lineRule="exac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（以上内容已向新员工讲明）           （以上内容本人均已明白）</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人力资源部经办人签字：                  新员工签字：</w:t>
            </w:r>
          </w:p>
          <w:p>
            <w:pPr>
              <w:spacing w:line="300" w:lineRule="exac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日期：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vMerge w:val="continue"/>
            <w:tcBorders>
              <w:left w:val="double" w:color="auto" w:sz="4" w:space="0"/>
              <w:bottom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p>
        </w:tc>
        <w:tc>
          <w:tcPr>
            <w:tcW w:w="648" w:type="dxa"/>
            <w:gridSpan w:val="2"/>
            <w:tcBorders>
              <w:top w:val="double" w:color="auto" w:sz="4" w:space="0"/>
              <w:bottom w:val="single" w:color="auto" w:sz="4" w:space="0"/>
              <w:right w:val="single" w:color="auto" w:sz="4" w:space="0"/>
            </w:tcBorders>
            <w:vAlign w:val="center"/>
          </w:tcPr>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办理手续</w:t>
            </w:r>
          </w:p>
        </w:tc>
        <w:tc>
          <w:tcPr>
            <w:tcW w:w="7486" w:type="dxa"/>
            <w:gridSpan w:val="8"/>
            <w:tcBorders>
              <w:top w:val="double" w:color="auto" w:sz="4" w:space="0"/>
              <w:left w:val="single" w:color="auto" w:sz="4" w:space="0"/>
              <w:bottom w:val="single" w:color="auto" w:sz="4" w:space="0"/>
              <w:right w:val="double" w:color="auto" w:sz="4" w:space="0"/>
            </w:tcBorders>
            <w:vAlign w:val="center"/>
          </w:tcPr>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□劳动合同     □ 员工手册    □保密协议      □ 岗位责任书</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□其他________________________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878" w:type="dxa"/>
            <w:vMerge w:val="continue"/>
            <w:tcBorders>
              <w:left w:val="double" w:color="auto" w:sz="4" w:space="0"/>
              <w:bottom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p>
        </w:tc>
        <w:tc>
          <w:tcPr>
            <w:tcW w:w="8134" w:type="dxa"/>
            <w:gridSpan w:val="10"/>
            <w:tcBorders>
              <w:top w:val="single" w:color="auto" w:sz="4" w:space="0"/>
              <w:bottom w:val="double" w:color="auto" w:sz="4" w:space="0"/>
              <w:right w:val="double" w:color="auto" w:sz="4" w:space="0"/>
            </w:tcBorders>
            <w:vAlign w:val="center"/>
          </w:tcPr>
          <w:p>
            <w:pPr>
              <w:spacing w:line="300" w:lineRule="exac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（以上内容已向新员工讲明）           （以上内容本人均已明白）</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人力资源部经办人签字：                  新员工签字：</w:t>
            </w:r>
          </w:p>
          <w:p>
            <w:pPr>
              <w:tabs>
                <w:tab w:val="center" w:pos="4153"/>
                <w:tab w:val="right" w:pos="8306"/>
              </w:tabs>
              <w:snapToGrid w:val="0"/>
              <w:spacing w:line="300" w:lineRule="exac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日期：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78" w:type="dxa"/>
            <w:vMerge w:val="continue"/>
            <w:tcBorders>
              <w:left w:val="double" w:color="auto" w:sz="4" w:space="0"/>
              <w:bottom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p>
        </w:tc>
        <w:tc>
          <w:tcPr>
            <w:tcW w:w="648" w:type="dxa"/>
            <w:gridSpan w:val="2"/>
            <w:tcBorders>
              <w:top w:val="double" w:color="auto" w:sz="4" w:space="0"/>
              <w:bottom w:val="single" w:color="auto" w:sz="4" w:space="0"/>
              <w:right w:val="single" w:color="auto" w:sz="4" w:space="0"/>
            </w:tcBorders>
            <w:vAlign w:val="center"/>
          </w:tcPr>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培训内容</w:t>
            </w:r>
          </w:p>
        </w:tc>
        <w:tc>
          <w:tcPr>
            <w:tcW w:w="7486" w:type="dxa"/>
            <w:gridSpan w:val="8"/>
            <w:tcBorders>
              <w:top w:val="double" w:color="auto" w:sz="4" w:space="0"/>
              <w:left w:val="single" w:color="auto" w:sz="4" w:space="0"/>
              <w:bottom w:val="single" w:color="auto" w:sz="4" w:space="0"/>
              <w:right w:val="double" w:color="auto" w:sz="4" w:space="0"/>
            </w:tcBorders>
            <w:vAlign w:val="center"/>
          </w:tcPr>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□企业文化     □ 员工手册    □其他________________________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878" w:type="dxa"/>
            <w:vMerge w:val="continue"/>
            <w:tcBorders>
              <w:left w:val="double" w:color="auto" w:sz="4" w:space="0"/>
              <w:bottom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p>
        </w:tc>
        <w:tc>
          <w:tcPr>
            <w:tcW w:w="8134" w:type="dxa"/>
            <w:gridSpan w:val="10"/>
            <w:tcBorders>
              <w:top w:val="single" w:color="auto" w:sz="4" w:space="0"/>
              <w:bottom w:val="double" w:color="auto" w:sz="4" w:space="0"/>
              <w:right w:val="double" w:color="auto" w:sz="4" w:space="0"/>
            </w:tcBorders>
            <w:vAlign w:val="center"/>
          </w:tcPr>
          <w:p>
            <w:pPr>
              <w:spacing w:line="300" w:lineRule="exac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（以上内容已向新员工讲明）           （以上内容本人均已明白）</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人力资源部经办人签字：                  新员工签字：</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日期：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878" w:type="dxa"/>
            <w:vMerge w:val="restart"/>
            <w:tcBorders>
              <w:top w:val="double" w:color="auto" w:sz="4" w:space="0"/>
              <w:left w:val="double" w:color="auto" w:sz="4" w:space="0"/>
            </w:tcBorders>
            <w:textDirection w:val="tbRlV"/>
            <w:vAlign w:val="center"/>
          </w:tcPr>
          <w:p>
            <w:pPr>
              <w:spacing w:line="300" w:lineRule="exact"/>
              <w:ind w:left="113" w:right="113"/>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任    职    部    门</w:t>
            </w:r>
          </w:p>
        </w:tc>
        <w:tc>
          <w:tcPr>
            <w:tcW w:w="1459" w:type="dxa"/>
            <w:gridSpan w:val="4"/>
            <w:tcBorders>
              <w:top w:val="double" w:color="auto" w:sz="4" w:space="0"/>
            </w:tcBorders>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入职安排</w:t>
            </w:r>
          </w:p>
        </w:tc>
        <w:tc>
          <w:tcPr>
            <w:tcW w:w="6675" w:type="dxa"/>
            <w:gridSpan w:val="6"/>
            <w:tcBorders>
              <w:top w:val="double" w:color="auto" w:sz="4" w:space="0"/>
              <w:right w:val="double" w:color="auto" w:sz="4" w:space="0"/>
            </w:tcBorders>
            <w:vAlign w:val="center"/>
          </w:tcPr>
          <w:p>
            <w:pPr>
              <w:numPr>
                <w:ilvl w:val="0"/>
                <w:numId w:val="8"/>
              </w:num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 xml:space="preserve">引领到办公位置           □ 岗位安排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878" w:type="dxa"/>
            <w:vMerge w:val="continue"/>
            <w:tcBorders>
              <w:left w:val="double" w:color="auto" w:sz="4" w:space="0"/>
            </w:tcBorders>
          </w:tcPr>
          <w:p>
            <w:pPr>
              <w:spacing w:line="300" w:lineRule="exact"/>
              <w:rPr>
                <w:rFonts w:hint="eastAsia" w:asciiTheme="minorEastAsia" w:hAnsiTheme="minorEastAsia" w:eastAsiaTheme="minorEastAsia" w:cstheme="minorEastAsia"/>
                <w:sz w:val="18"/>
                <w:szCs w:val="18"/>
              </w:rPr>
            </w:pPr>
          </w:p>
        </w:tc>
        <w:tc>
          <w:tcPr>
            <w:tcW w:w="1459" w:type="dxa"/>
            <w:gridSpan w:val="4"/>
            <w:vAlign w:val="center"/>
          </w:tcPr>
          <w:p>
            <w:pPr>
              <w:spacing w:line="30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员工个人发展信息介绍</w:t>
            </w:r>
          </w:p>
        </w:tc>
        <w:tc>
          <w:tcPr>
            <w:tcW w:w="6675" w:type="dxa"/>
            <w:gridSpan w:val="6"/>
            <w:tcBorders>
              <w:right w:val="double" w:color="auto" w:sz="4" w:space="0"/>
            </w:tcBorders>
            <w:vAlign w:val="center"/>
          </w:tcPr>
          <w:p>
            <w:pPr>
              <w:numPr>
                <w:ilvl w:val="0"/>
                <w:numId w:val="8"/>
              </w:num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欢迎新员工到来</w:t>
            </w:r>
          </w:p>
          <w:p>
            <w:pPr>
              <w:numPr>
                <w:ilvl w:val="0"/>
                <w:numId w:val="8"/>
              </w:num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介绍新员工岗位职责与工作分工</w:t>
            </w:r>
          </w:p>
          <w:p>
            <w:pPr>
              <w:numPr>
                <w:ilvl w:val="0"/>
                <w:numId w:val="8"/>
              </w:num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介绍新员工试用期工作计划与考核安排</w:t>
            </w:r>
          </w:p>
          <w:p>
            <w:pPr>
              <w:numPr>
                <w:ilvl w:val="0"/>
                <w:numId w:val="8"/>
              </w:num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介绍新员工的工作目标及可发展方向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878" w:type="dxa"/>
            <w:vMerge w:val="continue"/>
            <w:tcBorders>
              <w:left w:val="double" w:color="auto" w:sz="4" w:space="0"/>
            </w:tcBorders>
          </w:tcPr>
          <w:p>
            <w:pPr>
              <w:spacing w:line="300" w:lineRule="exact"/>
              <w:rPr>
                <w:rFonts w:hint="eastAsia" w:asciiTheme="minorEastAsia" w:hAnsiTheme="minorEastAsia" w:eastAsiaTheme="minorEastAsia" w:cstheme="minorEastAsia"/>
                <w:sz w:val="18"/>
                <w:szCs w:val="18"/>
              </w:rPr>
            </w:pPr>
          </w:p>
        </w:tc>
        <w:tc>
          <w:tcPr>
            <w:tcW w:w="8134" w:type="dxa"/>
            <w:gridSpan w:val="10"/>
            <w:tcBorders>
              <w:right w:val="double" w:color="auto" w:sz="4" w:space="0"/>
            </w:tcBorders>
            <w:vAlign w:val="center"/>
          </w:tcPr>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（以上内容已介绍完毕）                     （以上内容本人均已明白）</w:t>
            </w:r>
          </w:p>
          <w:p>
            <w:pPr>
              <w:spacing w:line="300" w:lineRule="exact"/>
              <w:ind w:firstLine="90" w:firstLineChars="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部门负责人：                                新员工签字：</w:t>
            </w:r>
          </w:p>
          <w:p>
            <w:pPr>
              <w:spacing w:line="300" w:lineRule="exact"/>
              <w:ind w:firstLine="90" w:firstLineChars="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日期：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878" w:type="dxa"/>
            <w:vMerge w:val="continue"/>
            <w:tcBorders>
              <w:left w:val="double" w:color="auto" w:sz="4" w:space="0"/>
              <w:bottom w:val="double" w:color="auto" w:sz="4" w:space="0"/>
            </w:tcBorders>
          </w:tcPr>
          <w:p>
            <w:pPr>
              <w:spacing w:line="300" w:lineRule="exact"/>
              <w:rPr>
                <w:rFonts w:hint="eastAsia" w:asciiTheme="minorEastAsia" w:hAnsiTheme="minorEastAsia" w:eastAsiaTheme="minorEastAsia" w:cstheme="minorEastAsia"/>
                <w:sz w:val="18"/>
                <w:szCs w:val="18"/>
              </w:rPr>
            </w:pPr>
          </w:p>
        </w:tc>
        <w:tc>
          <w:tcPr>
            <w:tcW w:w="1459" w:type="dxa"/>
            <w:gridSpan w:val="4"/>
            <w:tcBorders>
              <w:bottom w:val="double" w:color="auto" w:sz="4" w:space="0"/>
            </w:tcBorders>
            <w:vAlign w:val="center"/>
          </w:tcPr>
          <w:p>
            <w:pPr>
              <w:spacing w:line="30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讲解部门工作信息</w:t>
            </w:r>
          </w:p>
        </w:tc>
        <w:tc>
          <w:tcPr>
            <w:tcW w:w="6675" w:type="dxa"/>
            <w:gridSpan w:val="6"/>
            <w:tcBorders>
              <w:bottom w:val="double" w:color="auto" w:sz="4" w:space="0"/>
              <w:right w:val="double" w:color="auto" w:sz="4" w:space="0"/>
            </w:tcBorders>
          </w:tcPr>
          <w:p>
            <w:pPr>
              <w:numPr>
                <w:ilvl w:val="0"/>
                <w:numId w:val="8"/>
              </w:num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介绍新员工与部门同事</w:t>
            </w:r>
          </w:p>
          <w:p>
            <w:pPr>
              <w:numPr>
                <w:ilvl w:val="0"/>
                <w:numId w:val="8"/>
              </w:num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公司内外部对接关系</w:t>
            </w:r>
          </w:p>
          <w:p>
            <w:pPr>
              <w:numPr>
                <w:ilvl w:val="0"/>
                <w:numId w:val="8"/>
              </w:num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介绍本部门架构、职责与部门目标</w:t>
            </w:r>
          </w:p>
          <w:p>
            <w:pPr>
              <w:numPr>
                <w:ilvl w:val="0"/>
                <w:numId w:val="8"/>
              </w:num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讲解工作规范与工作流程</w:t>
            </w:r>
          </w:p>
          <w:p>
            <w:pPr>
              <w:numPr>
                <w:ilvl w:val="0"/>
                <w:numId w:val="8"/>
              </w:num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部门常用文件、单据、表格</w:t>
            </w:r>
          </w:p>
          <w:p>
            <w:pPr>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（以上内容已介绍完毕）            （以上内容本人均已明白）</w:t>
            </w:r>
          </w:p>
          <w:p>
            <w:pPr>
              <w:spacing w:line="300" w:lineRule="exac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引导人：                          新员工签字：</w:t>
            </w:r>
          </w:p>
          <w:p>
            <w:pPr>
              <w:spacing w:line="300" w:lineRule="exact"/>
              <w:ind w:firstLine="180" w:firstLineChars="1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日期：                            日期：</w:t>
            </w:r>
          </w:p>
        </w:tc>
      </w:tr>
    </w:tbl>
    <w:p>
      <w:pPr>
        <w:spacing w:line="360" w:lineRule="exact"/>
        <w:rPr>
          <w:rFonts w:hint="eastAsia" w:asciiTheme="minorEastAsia" w:hAnsiTheme="minorEastAsia" w:eastAsiaTheme="minorEastAsia" w:cstheme="minorEastAsia"/>
          <w:b/>
          <w:bCs/>
          <w:szCs w:val="21"/>
        </w:rPr>
      </w:pPr>
    </w:p>
    <w:p>
      <w:pPr>
        <w:spacing w:line="36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ascii="SimHei" w:hAnsi="SimHei" w:eastAsia="黑体"/>
          <w:b/>
          <w:bCs/>
          <w:szCs w:val="21"/>
        </w:rPr>
        <w:t>附件二：</w:t>
      </w:r>
    </w:p>
    <w:p>
      <w:pPr>
        <w:spacing w:line="360" w:lineRule="exact"/>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ascii="SimHei" w:hAnsi="SimHei" w:eastAsia="黑体"/>
          <w:b/>
          <w:bCs/>
          <w:sz w:val="32"/>
          <w:szCs w:val="32"/>
        </w:rPr>
        <w:t>新员工入职引导人</w:t>
      </w:r>
    </w:p>
    <w:p>
      <w:pPr>
        <w:pStyle w:val="8"/>
        <w:tabs>
          <w:tab w:val="left" w:pos="567"/>
        </w:tabs>
        <w:spacing w:line="440" w:lineRule="exact"/>
        <w:ind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u w:val="single"/>
        </w:rPr>
        <w:t xml:space="preserve">        </w:t>
      </w:r>
      <w:r>
        <w:rPr>
          <w:rFonts w:hint="eastAsia" w:asciiTheme="minorEastAsia" w:hAnsiTheme="minorEastAsia" w:eastAsiaTheme="minorEastAsia" w:cstheme="minorEastAsia" w:ascii="SimHei" w:hAnsi="SimHei" w:eastAsia="黑体"/>
          <w:szCs w:val="21"/>
        </w:rPr>
        <w:t>先生\女士：</w:t>
      </w:r>
    </w:p>
    <w:p>
      <w:pPr>
        <w:tabs>
          <w:tab w:val="left" w:pos="567"/>
        </w:tabs>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首先让我们共同欢迎新职员的加盟！</w:t>
      </w:r>
    </w:p>
    <w:p>
      <w:pPr>
        <w:tabs>
          <w:tab w:val="left" w:pos="567"/>
        </w:tabs>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从今天起，您将成为_______先生\女士的入职引导人，帮助并引导她\他在试用期内的工作，并随时协助公司安排的新职员培训工作。</w:t>
      </w:r>
    </w:p>
    <w:p>
      <w:pPr>
        <w:tabs>
          <w:tab w:val="left" w:pos="567"/>
        </w:tabs>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公司的规章制度、内部管理架构、岗位职责、工作目标任务、工作流程及其它相关事项将成为您对新职员的主要引导内容，请投入您尽可能多的精力到这项工作中，以您最大的热情帮助新职员尽快熟悉、适应并胜任其本职工作。</w:t>
      </w:r>
    </w:p>
    <w:p>
      <w:pPr>
        <w:tabs>
          <w:tab w:val="left" w:pos="567"/>
        </w:tabs>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作为公司大家庭的成员，我们要共同遵循公司的理念，圆满完成新员工的入职引导工作。</w:t>
      </w:r>
    </w:p>
    <w:p>
      <w:pPr>
        <w:pStyle w:val="8"/>
        <w:numPr>
          <w:ilvl w:val="0"/>
          <w:numId w:val="9"/>
        </w:numPr>
        <w:spacing w:line="440" w:lineRule="exact"/>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入职之前：</w:t>
      </w:r>
    </w:p>
    <w:p>
      <w:pPr>
        <w:pStyle w:val="8"/>
        <w:numPr>
          <w:ilvl w:val="0"/>
          <w:numId w:val="10"/>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安排办理新员工的办公工位；</w:t>
      </w:r>
    </w:p>
    <w:p>
      <w:pPr>
        <w:pStyle w:val="8"/>
        <w:numPr>
          <w:ilvl w:val="0"/>
          <w:numId w:val="10"/>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安排领取新员工办公所需的电脑、电话等办公用品；</w:t>
      </w:r>
    </w:p>
    <w:p>
      <w:pPr>
        <w:pStyle w:val="8"/>
        <w:numPr>
          <w:ilvl w:val="0"/>
          <w:numId w:val="10"/>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安排为新员工办理网络账号、开通电话，并准备电话号码表；</w:t>
      </w:r>
    </w:p>
    <w:p>
      <w:pPr>
        <w:pStyle w:val="8"/>
        <w:numPr>
          <w:ilvl w:val="0"/>
          <w:numId w:val="9"/>
        </w:numPr>
        <w:spacing w:line="440" w:lineRule="exact"/>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入职第1-2天：</w:t>
      </w:r>
    </w:p>
    <w:p>
      <w:pPr>
        <w:pStyle w:val="8"/>
        <w:numPr>
          <w:ilvl w:val="0"/>
          <w:numId w:val="11"/>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向新员工介绍部门同事及主要办公环境；</w:t>
      </w:r>
    </w:p>
    <w:p>
      <w:pPr>
        <w:pStyle w:val="8"/>
        <w:numPr>
          <w:ilvl w:val="0"/>
          <w:numId w:val="11"/>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向新员工介绍办公设备的简单使用方法；</w:t>
      </w:r>
    </w:p>
    <w:p>
      <w:pPr>
        <w:pStyle w:val="8"/>
        <w:numPr>
          <w:ilvl w:val="0"/>
          <w:numId w:val="11"/>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介绍部门/项目的基本情况、团队架构、内外部对接等基本情况；</w:t>
      </w:r>
    </w:p>
    <w:p>
      <w:pPr>
        <w:pStyle w:val="8"/>
        <w:numPr>
          <w:ilvl w:val="0"/>
          <w:numId w:val="11"/>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介绍新员工的主要岗位职责，签订工作计划书；</w:t>
      </w:r>
    </w:p>
    <w:p>
      <w:pPr>
        <w:pStyle w:val="8"/>
        <w:numPr>
          <w:ilvl w:val="0"/>
          <w:numId w:val="11"/>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安排新员工与部门负责人进行融入面谈；</w:t>
      </w:r>
    </w:p>
    <w:p>
      <w:pPr>
        <w:pStyle w:val="8"/>
        <w:numPr>
          <w:ilvl w:val="0"/>
          <w:numId w:val="11"/>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安排与新员工共进午餐。</w:t>
      </w:r>
    </w:p>
    <w:p>
      <w:pPr>
        <w:pStyle w:val="8"/>
        <w:numPr>
          <w:ilvl w:val="0"/>
          <w:numId w:val="9"/>
        </w:numPr>
        <w:spacing w:line="440" w:lineRule="exact"/>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入职第一周：</w:t>
      </w:r>
    </w:p>
    <w:p>
      <w:pPr>
        <w:pStyle w:val="8"/>
        <w:numPr>
          <w:ilvl w:val="0"/>
          <w:numId w:val="12"/>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协助新员工了解公司各项管理制度及工作流程；</w:t>
      </w:r>
    </w:p>
    <w:p>
      <w:pPr>
        <w:pStyle w:val="8"/>
        <w:numPr>
          <w:ilvl w:val="0"/>
          <w:numId w:val="12"/>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协调安排新员工的试用期主要工作目标，说明考核要求；</w:t>
      </w:r>
    </w:p>
    <w:p>
      <w:pPr>
        <w:pStyle w:val="8"/>
        <w:numPr>
          <w:ilvl w:val="0"/>
          <w:numId w:val="12"/>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与新员工进行第二次融入面谈，了解新员工感受。</w:t>
      </w:r>
    </w:p>
    <w:p>
      <w:pPr>
        <w:pStyle w:val="8"/>
        <w:numPr>
          <w:ilvl w:val="0"/>
          <w:numId w:val="9"/>
        </w:numPr>
        <w:spacing w:line="440" w:lineRule="exact"/>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入职当月以及转正月：</w:t>
      </w:r>
    </w:p>
    <w:p>
      <w:pPr>
        <w:pStyle w:val="8"/>
        <w:numPr>
          <w:ilvl w:val="0"/>
          <w:numId w:val="13"/>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制定月度工作任务书，并及时跟踪完成情况；</w:t>
      </w:r>
    </w:p>
    <w:p>
      <w:pPr>
        <w:pStyle w:val="8"/>
        <w:numPr>
          <w:ilvl w:val="0"/>
          <w:numId w:val="13"/>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安排新员工参加部门培训，以及公司统一组织的新员工入职培训；</w:t>
      </w:r>
    </w:p>
    <w:p>
      <w:pPr>
        <w:pStyle w:val="8"/>
        <w:numPr>
          <w:ilvl w:val="0"/>
          <w:numId w:val="13"/>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协助进行新员工试用期考核。</w:t>
      </w:r>
    </w:p>
    <w:p>
      <w:pPr>
        <w:pStyle w:val="8"/>
        <w:numPr>
          <w:ilvl w:val="0"/>
          <w:numId w:val="9"/>
        </w:numPr>
        <w:spacing w:line="440" w:lineRule="exact"/>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试用期满</w:t>
      </w:r>
    </w:p>
    <w:p>
      <w:pPr>
        <w:pStyle w:val="8"/>
        <w:numPr>
          <w:ilvl w:val="0"/>
          <w:numId w:val="14"/>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试用期满前一周开始安排申报转正审批表；</w:t>
      </w:r>
    </w:p>
    <w:p>
      <w:pPr>
        <w:pStyle w:val="8"/>
        <w:numPr>
          <w:ilvl w:val="0"/>
          <w:numId w:val="14"/>
        </w:numPr>
        <w:tabs>
          <w:tab w:val="left" w:pos="567"/>
        </w:tabs>
        <w:spacing w:line="440" w:lineRule="exact"/>
        <w:ind w:hanging="278"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安排新员工与部门领导、人力资源部进行转正面谈。</w:t>
      </w:r>
    </w:p>
    <w:p>
      <w:pPr>
        <w:spacing w:line="3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 xml:space="preserve">                                 部门负责人签字：</w:t>
      </w:r>
    </w:p>
    <w:p>
      <w:pPr>
        <w:spacing w:line="3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 xml:space="preserve">                                                           年     月    日</w:t>
      </w:r>
    </w:p>
    <w:p>
      <w:pPr>
        <w:spacing w:line="3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 xml:space="preserve"> （注：此责任书一式两份，入职引导人及人力资源部部各一份）</w:t>
      </w:r>
    </w:p>
    <w:p>
      <w:pPr>
        <w:spacing w:line="44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ascii="SimHei" w:hAnsi="SimHei" w:eastAsia="黑体"/>
          <w:b/>
          <w:szCs w:val="21"/>
        </w:rPr>
        <w:t>附件三：</w:t>
      </w:r>
    </w:p>
    <w:p>
      <w:pPr>
        <w:spacing w:line="440" w:lineRule="exact"/>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ascii="SimHei" w:hAnsi="SimHei" w:eastAsia="黑体"/>
          <w:b/>
          <w:sz w:val="32"/>
          <w:szCs w:val="32"/>
        </w:rPr>
        <w:t>新员工融入面谈记录表</w:t>
      </w:r>
    </w:p>
    <w:tbl>
      <w:tblPr>
        <w:tblStyle w:val="6"/>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739"/>
        <w:gridCol w:w="1420"/>
        <w:gridCol w:w="1420"/>
        <w:gridCol w:w="1421"/>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spacing w:line="440" w:lineRule="exact"/>
              <w:rPr>
                <w:rFonts w:hint="eastAsia" w:asciiTheme="minorEastAsia" w:hAnsiTheme="minorEastAsia" w:eastAsiaTheme="minorEastAsia" w:cstheme="minorEastAsia"/>
                <w:kern w:val="0"/>
                <w:sz w:val="20"/>
                <w:szCs w:val="21"/>
              </w:rPr>
            </w:pPr>
            <w:r>
              <w:rPr>
                <w:rFonts w:hint="eastAsia" w:asciiTheme="minorEastAsia" w:hAnsiTheme="minorEastAsia" w:eastAsiaTheme="minorEastAsia" w:cstheme="minorEastAsia" w:ascii="SimHei" w:hAnsi="SimHei" w:eastAsia="黑体"/>
                <w:kern w:val="0"/>
                <w:sz w:val="20"/>
                <w:szCs w:val="21"/>
              </w:rPr>
              <w:t>姓名</w:t>
            </w:r>
          </w:p>
        </w:tc>
        <w:tc>
          <w:tcPr>
            <w:tcW w:w="1739" w:type="dxa"/>
          </w:tcPr>
          <w:p>
            <w:pPr>
              <w:spacing w:line="440" w:lineRule="exact"/>
              <w:rPr>
                <w:rFonts w:hint="eastAsia" w:asciiTheme="minorEastAsia" w:hAnsiTheme="minorEastAsia" w:eastAsiaTheme="minorEastAsia" w:cstheme="minorEastAsia"/>
                <w:kern w:val="0"/>
                <w:sz w:val="20"/>
                <w:szCs w:val="21"/>
              </w:rPr>
            </w:pPr>
          </w:p>
        </w:tc>
        <w:tc>
          <w:tcPr>
            <w:tcW w:w="1420" w:type="dxa"/>
          </w:tcPr>
          <w:p>
            <w:pPr>
              <w:spacing w:line="440" w:lineRule="exact"/>
              <w:rPr>
                <w:rFonts w:hint="eastAsia" w:asciiTheme="minorEastAsia" w:hAnsiTheme="minorEastAsia" w:eastAsiaTheme="minorEastAsia" w:cstheme="minorEastAsia"/>
                <w:kern w:val="0"/>
                <w:sz w:val="20"/>
                <w:szCs w:val="21"/>
              </w:rPr>
            </w:pPr>
            <w:r>
              <w:rPr>
                <w:rFonts w:hint="eastAsia" w:asciiTheme="minorEastAsia" w:hAnsiTheme="minorEastAsia" w:eastAsiaTheme="minorEastAsia" w:cstheme="minorEastAsia" w:ascii="SimHei" w:hAnsi="SimHei" w:eastAsia="黑体"/>
                <w:kern w:val="0"/>
                <w:sz w:val="20"/>
                <w:szCs w:val="21"/>
              </w:rPr>
              <w:t>岗位</w:t>
            </w:r>
          </w:p>
        </w:tc>
        <w:tc>
          <w:tcPr>
            <w:tcW w:w="1420" w:type="dxa"/>
          </w:tcPr>
          <w:p>
            <w:pPr>
              <w:spacing w:line="440" w:lineRule="exact"/>
              <w:rPr>
                <w:rFonts w:hint="eastAsia" w:asciiTheme="minorEastAsia" w:hAnsiTheme="minorEastAsia" w:eastAsiaTheme="minorEastAsia" w:cstheme="minorEastAsia"/>
                <w:kern w:val="0"/>
                <w:sz w:val="20"/>
                <w:szCs w:val="21"/>
              </w:rPr>
            </w:pPr>
          </w:p>
        </w:tc>
        <w:tc>
          <w:tcPr>
            <w:tcW w:w="1421" w:type="dxa"/>
          </w:tcPr>
          <w:p>
            <w:pPr>
              <w:spacing w:line="440" w:lineRule="exact"/>
              <w:rPr>
                <w:rFonts w:hint="eastAsia" w:asciiTheme="minorEastAsia" w:hAnsiTheme="minorEastAsia" w:eastAsiaTheme="minorEastAsia" w:cstheme="minorEastAsia"/>
                <w:kern w:val="0"/>
                <w:sz w:val="20"/>
                <w:szCs w:val="21"/>
              </w:rPr>
            </w:pPr>
            <w:r>
              <w:rPr>
                <w:rFonts w:hint="eastAsia" w:asciiTheme="minorEastAsia" w:hAnsiTheme="minorEastAsia" w:eastAsiaTheme="minorEastAsia" w:cstheme="minorEastAsia" w:ascii="SimHei" w:hAnsi="SimHei" w:eastAsia="黑体"/>
                <w:kern w:val="0"/>
                <w:sz w:val="20"/>
                <w:szCs w:val="21"/>
              </w:rPr>
              <w:t>面谈时间</w:t>
            </w:r>
          </w:p>
        </w:tc>
        <w:tc>
          <w:tcPr>
            <w:tcW w:w="1796" w:type="dxa"/>
          </w:tcPr>
          <w:p>
            <w:pPr>
              <w:spacing w:line="440" w:lineRule="exact"/>
              <w:rPr>
                <w:rFonts w:hint="eastAsia" w:asciiTheme="minorEastAsia" w:hAnsiTheme="minorEastAsia" w:eastAsiaTheme="minorEastAsia"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pPr>
              <w:spacing w:line="440" w:lineRule="exact"/>
              <w:jc w:val="center"/>
              <w:rPr>
                <w:rFonts w:hint="eastAsia" w:asciiTheme="minorEastAsia" w:hAnsiTheme="minorEastAsia" w:eastAsiaTheme="minorEastAsia" w:cstheme="minorEastAsia"/>
                <w:kern w:val="0"/>
                <w:sz w:val="20"/>
                <w:szCs w:val="21"/>
              </w:rPr>
            </w:pPr>
            <w:r>
              <w:rPr>
                <w:rFonts w:hint="eastAsia" w:asciiTheme="minorEastAsia" w:hAnsiTheme="minorEastAsia" w:eastAsiaTheme="minorEastAsia" w:cstheme="minorEastAsia" w:ascii="SimHei" w:hAnsi="SimHei" w:eastAsia="黑体"/>
                <w:kern w:val="0"/>
                <w:sz w:val="20"/>
                <w:szCs w:val="21"/>
              </w:rPr>
              <w:t>基本情况</w:t>
            </w:r>
          </w:p>
        </w:tc>
        <w:tc>
          <w:tcPr>
            <w:tcW w:w="7796" w:type="dxa"/>
            <w:gridSpan w:val="5"/>
          </w:tcPr>
          <w:p>
            <w:pPr>
              <w:spacing w:line="480" w:lineRule="auto"/>
              <w:rPr>
                <w:rFonts w:hint="eastAsia" w:asciiTheme="minorEastAsia" w:hAnsiTheme="minorEastAsia" w:eastAsiaTheme="minorEastAsia" w:cstheme="minorEastAsia"/>
                <w:b/>
                <w:kern w:val="0"/>
                <w:sz w:val="20"/>
              </w:rPr>
            </w:pPr>
            <w:r>
              <w:rPr>
                <w:rFonts w:hint="eastAsia" w:asciiTheme="minorEastAsia" w:hAnsiTheme="minorEastAsia" w:eastAsiaTheme="minorEastAsia" w:cstheme="minorEastAsia" w:ascii="SimHei" w:hAnsi="SimHei" w:eastAsia="黑体"/>
                <w:b/>
                <w:kern w:val="0"/>
                <w:sz w:val="20"/>
              </w:rPr>
              <w:t>基本情况</w:t>
            </w:r>
          </w:p>
          <w:p>
            <w:pPr>
              <w:spacing w:line="480" w:lineRule="auto"/>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ascii="SimHei" w:hAnsi="SimHei" w:eastAsia="黑体"/>
                <w:kern w:val="0"/>
                <w:sz w:val="20"/>
              </w:rPr>
              <w:t>□公司情况   □部门架构   □内部对接部门情况   □外部对接方式及人员</w:t>
            </w:r>
          </w:p>
          <w:p>
            <w:pPr>
              <w:spacing w:line="480" w:lineRule="auto"/>
              <w:rPr>
                <w:rFonts w:hint="eastAsia" w:asciiTheme="minorEastAsia" w:hAnsiTheme="minorEastAsia" w:eastAsiaTheme="minorEastAsia" w:cstheme="minorEastAsia"/>
                <w:b/>
                <w:kern w:val="0"/>
                <w:sz w:val="20"/>
              </w:rPr>
            </w:pPr>
            <w:r>
              <w:rPr>
                <w:rFonts w:hint="eastAsia" w:asciiTheme="minorEastAsia" w:hAnsiTheme="minorEastAsia" w:eastAsiaTheme="minorEastAsia" w:cstheme="minorEastAsia" w:ascii="SimHei" w:hAnsi="SimHei" w:eastAsia="黑体"/>
                <w:b/>
                <w:kern w:val="0"/>
                <w:sz w:val="20"/>
              </w:rPr>
              <w:t>工作职责</w:t>
            </w:r>
          </w:p>
          <w:p>
            <w:pPr>
              <w:spacing w:line="480" w:lineRule="auto"/>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ascii="SimHei" w:hAnsi="SimHei" w:eastAsia="黑体"/>
                <w:kern w:val="0"/>
                <w:sz w:val="20"/>
              </w:rPr>
              <w:t>□工作\岗位职责    □个人管理权限   □部门及个人工作流程   □汇报流程及要求</w:t>
            </w:r>
          </w:p>
          <w:p>
            <w:pPr>
              <w:spacing w:line="480" w:lineRule="auto"/>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ascii="SimHei" w:hAnsi="SimHei" w:eastAsia="黑体"/>
                <w:kern w:val="0"/>
                <w:sz w:val="20"/>
              </w:rPr>
              <w:t>□近期工作计划及完成要求            □考核标准及结果应用</w:t>
            </w:r>
          </w:p>
          <w:p>
            <w:pPr>
              <w:spacing w:line="480" w:lineRule="auto"/>
              <w:rPr>
                <w:rFonts w:hint="eastAsia" w:asciiTheme="minorEastAsia" w:hAnsiTheme="minorEastAsia" w:eastAsiaTheme="minorEastAsia" w:cstheme="minorEastAsia"/>
                <w:b/>
                <w:kern w:val="0"/>
                <w:sz w:val="20"/>
              </w:rPr>
            </w:pPr>
            <w:r>
              <w:rPr>
                <w:rFonts w:hint="eastAsia" w:asciiTheme="minorEastAsia" w:hAnsiTheme="minorEastAsia" w:eastAsiaTheme="minorEastAsia" w:cstheme="minorEastAsia" w:ascii="SimHei" w:hAnsi="SimHei" w:eastAsia="黑体"/>
                <w:b/>
                <w:kern w:val="0"/>
                <w:sz w:val="20"/>
              </w:rPr>
              <w:t>企业文化</w:t>
            </w:r>
          </w:p>
          <w:p>
            <w:pPr>
              <w:spacing w:line="480" w:lineRule="auto"/>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ascii="SimHei" w:hAnsi="SimHei" w:eastAsia="黑体"/>
                <w:kern w:val="0"/>
                <w:sz w:val="20"/>
              </w:rPr>
              <w:t>□了解公司内部制度流程   □了解公司激励政策   □了解近期公司培训培养计划</w:t>
            </w:r>
          </w:p>
          <w:p>
            <w:pPr>
              <w:spacing w:line="480" w:lineRule="auto"/>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ascii="SimHei" w:hAnsi="SimHei" w:eastAsia="黑体"/>
                <w:b/>
                <w:kern w:val="0"/>
                <w:sz w:val="20"/>
              </w:rPr>
            </w:r>
            <w:r>
              <w:rPr>
                <w:rFonts w:hint="eastAsia" w:asciiTheme="minorEastAsia" w:hAnsiTheme="minorEastAsia" w:eastAsiaTheme="minorEastAsia" w:cstheme="minorEastAsia" w:ascii="SimHei" w:hAnsi="SimHei" w:eastAsia="黑体"/>
                <w:kern w:val="0"/>
                <w:sz w:val="20"/>
              </w:rPr>
              <w:t>□了解公司福利、文化活动等动态信息</w:t>
            </w:r>
          </w:p>
          <w:p>
            <w:pPr>
              <w:spacing w:line="480" w:lineRule="auto"/>
              <w:rPr>
                <w:rFonts w:hint="eastAsia" w:asciiTheme="minorEastAsia" w:hAnsiTheme="minorEastAsia" w:eastAsiaTheme="minorEastAsia" w:cstheme="minorEastAsia"/>
                <w:kern w:val="0"/>
                <w:sz w:val="20"/>
              </w:rPr>
            </w:pPr>
          </w:p>
          <w:p>
            <w:pPr>
              <w:spacing w:line="480" w:lineRule="auto"/>
              <w:rPr>
                <w:rFonts w:hint="eastAsia" w:asciiTheme="minorEastAsia" w:hAnsiTheme="minorEastAsia" w:eastAsiaTheme="minorEastAsia" w:cstheme="minorEastAsia"/>
                <w:kern w:val="0"/>
                <w:sz w:val="20"/>
              </w:rPr>
            </w:pPr>
          </w:p>
          <w:p>
            <w:pPr>
              <w:spacing w:line="480" w:lineRule="auto"/>
              <w:rPr>
                <w:rFonts w:hint="eastAsia" w:asciiTheme="minorEastAsia" w:hAnsiTheme="minorEastAsia" w:eastAsiaTheme="minorEastAsia" w:cs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1277" w:type="dxa"/>
            <w:vAlign w:val="center"/>
          </w:tcPr>
          <w:p>
            <w:pPr>
              <w:spacing w:line="440" w:lineRule="exact"/>
              <w:jc w:val="center"/>
              <w:rPr>
                <w:rFonts w:hint="eastAsia" w:asciiTheme="minorEastAsia" w:hAnsiTheme="minorEastAsia" w:eastAsiaTheme="minorEastAsia" w:cstheme="minorEastAsia"/>
                <w:kern w:val="0"/>
                <w:sz w:val="20"/>
                <w:szCs w:val="21"/>
              </w:rPr>
            </w:pPr>
            <w:r>
              <w:rPr>
                <w:rFonts w:hint="eastAsia" w:asciiTheme="minorEastAsia" w:hAnsiTheme="minorEastAsia" w:eastAsiaTheme="minorEastAsia" w:cstheme="minorEastAsia" w:ascii="SimHei" w:hAnsi="SimHei" w:eastAsia="黑体"/>
                <w:kern w:val="0"/>
                <w:sz w:val="20"/>
                <w:szCs w:val="21"/>
              </w:rPr>
              <w:t>近期工作目标及考核标准完成情况</w:t>
            </w:r>
          </w:p>
        </w:tc>
        <w:tc>
          <w:tcPr>
            <w:tcW w:w="7796" w:type="dxa"/>
            <w:gridSpan w:val="5"/>
          </w:tcPr>
          <w:p>
            <w:pPr>
              <w:spacing w:line="440" w:lineRule="exact"/>
              <w:rPr>
                <w:rFonts w:hint="eastAsia" w:asciiTheme="minorEastAsia" w:hAnsiTheme="minorEastAsia" w:eastAsiaTheme="minorEastAsia"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1277" w:type="dxa"/>
            <w:vAlign w:val="center"/>
          </w:tcPr>
          <w:p>
            <w:pPr>
              <w:spacing w:line="440" w:lineRule="exact"/>
              <w:jc w:val="center"/>
              <w:rPr>
                <w:rFonts w:hint="eastAsia" w:asciiTheme="minorEastAsia" w:hAnsiTheme="minorEastAsia" w:eastAsiaTheme="minorEastAsia" w:cstheme="minorEastAsia"/>
                <w:kern w:val="0"/>
                <w:sz w:val="20"/>
                <w:szCs w:val="21"/>
              </w:rPr>
            </w:pPr>
            <w:r>
              <w:rPr>
                <w:rFonts w:hint="eastAsia" w:asciiTheme="minorEastAsia" w:hAnsiTheme="minorEastAsia" w:eastAsiaTheme="minorEastAsia" w:cstheme="minorEastAsia" w:ascii="SimHei" w:hAnsi="SimHei" w:eastAsia="黑体"/>
                <w:kern w:val="0"/>
                <w:sz w:val="20"/>
                <w:szCs w:val="21"/>
              </w:rPr>
              <w:t>对公司文化氛围的感受</w:t>
            </w:r>
          </w:p>
        </w:tc>
        <w:tc>
          <w:tcPr>
            <w:tcW w:w="7796" w:type="dxa"/>
            <w:gridSpan w:val="5"/>
          </w:tcPr>
          <w:p>
            <w:pPr>
              <w:spacing w:line="440" w:lineRule="exact"/>
              <w:rPr>
                <w:rFonts w:hint="eastAsia" w:asciiTheme="minorEastAsia" w:hAnsiTheme="minorEastAsia" w:eastAsiaTheme="minorEastAsia" w:cs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277" w:type="dxa"/>
            <w:vAlign w:val="center"/>
          </w:tcPr>
          <w:p>
            <w:pPr>
              <w:spacing w:line="440" w:lineRule="exact"/>
              <w:jc w:val="center"/>
              <w:rPr>
                <w:rFonts w:hint="eastAsia" w:asciiTheme="minorEastAsia" w:hAnsiTheme="minorEastAsia" w:eastAsiaTheme="minorEastAsia" w:cstheme="minorEastAsia"/>
                <w:kern w:val="0"/>
                <w:sz w:val="20"/>
                <w:szCs w:val="21"/>
              </w:rPr>
            </w:pPr>
            <w:r>
              <w:rPr>
                <w:rFonts w:hint="eastAsia" w:asciiTheme="minorEastAsia" w:hAnsiTheme="minorEastAsia" w:eastAsiaTheme="minorEastAsia" w:cstheme="minorEastAsia" w:ascii="SimHei" w:hAnsi="SimHei" w:eastAsia="黑体"/>
                <w:kern w:val="0"/>
                <w:sz w:val="20"/>
                <w:szCs w:val="21"/>
              </w:rPr>
              <w:t>对工作中的疑问与建议</w:t>
            </w:r>
          </w:p>
        </w:tc>
        <w:tc>
          <w:tcPr>
            <w:tcW w:w="7796" w:type="dxa"/>
            <w:gridSpan w:val="5"/>
          </w:tcPr>
          <w:p>
            <w:pPr>
              <w:spacing w:line="440" w:lineRule="exact"/>
              <w:rPr>
                <w:rFonts w:hint="eastAsia" w:asciiTheme="minorEastAsia" w:hAnsiTheme="minorEastAsia" w:eastAsiaTheme="minorEastAsia" w:cstheme="minorEastAsia"/>
                <w:kern w:val="0"/>
                <w:sz w:val="20"/>
                <w:szCs w:val="21"/>
              </w:rPr>
            </w:pPr>
            <w:r>
              <w:rPr>
                <w:rFonts w:hint="eastAsia" w:asciiTheme="minorEastAsia" w:hAnsiTheme="minorEastAsia" w:eastAsiaTheme="minorEastAsia" w:cstheme="minorEastAsia" w:ascii="SimHei" w:hAnsi="SimHei" w:eastAsia="黑体"/>
                <w:kern w:val="0"/>
                <w:sz w:val="20"/>
                <w:szCs w:val="21"/>
              </w:rPr>
              <w:t>（方向：在1-2个月内最希望得到的培训课程以及在工作上希望得到的指导与帮助）</w:t>
            </w:r>
          </w:p>
        </w:tc>
      </w:tr>
    </w:tbl>
    <w:p>
      <w:pPr>
        <w:spacing w:line="440" w:lineRule="exact"/>
        <w:rPr>
          <w:rFonts w:hint="eastAsia" w:asciiTheme="minorEastAsia" w:hAnsiTheme="minorEastAsia" w:eastAsiaTheme="minorEastAsia" w:cstheme="minorEastAsia"/>
          <w:szCs w:val="21"/>
        </w:rPr>
      </w:pPr>
    </w:p>
    <w:p>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面谈人员签字：                                          日期：</w:t>
      </w:r>
    </w:p>
    <w:p>
      <w:pPr>
        <w:spacing w:line="440" w:lineRule="exact"/>
        <w:rPr>
          <w:rFonts w:hint="eastAsia" w:asciiTheme="minorEastAsia" w:hAnsiTheme="minorEastAsia" w:eastAsiaTheme="minorEastAsia" w:cstheme="minorEastAsia"/>
          <w:szCs w:val="21"/>
        </w:rPr>
      </w:pPr>
    </w:p>
    <w:p>
      <w:pPr>
        <w:spacing w:line="440" w:lineRule="exact"/>
        <w:rPr>
          <w:rFonts w:hint="eastAsia" w:asciiTheme="minorEastAsia" w:hAnsiTheme="minorEastAsia" w:eastAsiaTheme="minorEastAsia" w:cstheme="minorEastAsia"/>
          <w:szCs w:val="21"/>
        </w:rPr>
      </w:pPr>
    </w:p>
    <w:p>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ascii="SimHei" w:hAnsi="SimHei" w:eastAsia="黑体"/>
          <w:szCs w:val="21"/>
        </w:rPr>
        <w:t>部门领导签字：</w:t>
      </w:r>
    </w:p>
    <w:p>
      <w:pPr>
        <w:spacing w:line="300" w:lineRule="exact"/>
        <w:jc w:val="center"/>
        <w:rPr>
          <w:rFonts w:hint="eastAsia" w:asciiTheme="minorEastAsia" w:hAnsiTheme="minorEastAsia" w:eastAsiaTheme="minorEastAsia" w:cstheme="minorEastAsia"/>
          <w:b/>
          <w:sz w:val="28"/>
        </w:rPr>
        <w:sectPr>
          <w:pgSz w:w="11906" w:h="16838"/>
          <w:pgMar w:top="567" w:right="1474" w:bottom="568" w:left="1701" w:header="851" w:footer="550" w:gutter="0"/>
          <w:cols w:space="425" w:num="1"/>
          <w:docGrid w:linePitch="312" w:charSpace="0"/>
        </w:sectPr>
      </w:pPr>
    </w:p>
    <w:p>
      <w:pPr>
        <w:spacing w:line="30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ascii="SimHei" w:hAnsi="SimHei" w:eastAsia="黑体"/>
        </w:rPr>
        <w:t xml:space="preserve">附件四：                                                   </w:t>
      </w:r>
      <w:r>
        <w:rPr>
          <w:rFonts w:hint="eastAsia" w:asciiTheme="minorEastAsia" w:hAnsiTheme="minorEastAsia" w:eastAsiaTheme="minorEastAsia" w:cstheme="minorEastAsia" w:ascii="SimHei" w:hAnsi="SimHei" w:eastAsia="黑体"/>
          <w:b/>
          <w:sz w:val="28"/>
        </w:rPr>
        <w:t>新员工入职融入计划书</w:t>
      </w:r>
    </w:p>
    <w:p>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ascii="SimHei" w:hAnsi="SimHei" w:eastAsia="黑体"/>
        </w:rPr>
        <w:t>说明：</w:t>
      </w:r>
    </w:p>
    <w:p>
      <w:pPr>
        <w:numPr>
          <w:ilvl w:val="0"/>
          <w:numId w:val="15"/>
        </w:numPr>
        <w:spacing w:line="300" w:lineRule="exact"/>
        <w:ind w:left="357" w:hanging="35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第一、二部分为《工作任务书》由用人部门在员工一周内提交计划管理部；</w:t>
      </w:r>
    </w:p>
    <w:p>
      <w:pPr>
        <w:numPr>
          <w:ilvl w:val="0"/>
          <w:numId w:val="15"/>
        </w:numPr>
        <w:spacing w:line="300" w:lineRule="exact"/>
        <w:ind w:left="357" w:hanging="35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第三部分为工作任务结果反馈情况，由相关部门领导根据工作要求完成并签字确认；</w:t>
      </w:r>
    </w:p>
    <w:p>
      <w:pPr>
        <w:numPr>
          <w:ilvl w:val="0"/>
          <w:numId w:val="15"/>
        </w:numPr>
        <w:spacing w:line="300" w:lineRule="exact"/>
        <w:ind w:left="357" w:hanging="35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ascii="SimHei" w:hAnsi="SimHei" w:eastAsia="黑体"/>
          <w:sz w:val="18"/>
          <w:szCs w:val="18"/>
        </w:rPr>
        <w:t>员工转正时用人部门需将此入职融入计划书作为目标完成情况评分的附件交人力资源部。</w:t>
      </w:r>
    </w:p>
    <w:p>
      <w:pPr>
        <w:spacing w:line="440" w:lineRule="exact"/>
        <w:rPr>
          <w:rFonts w:hint="eastAsia" w:asciiTheme="minorEastAsia" w:hAnsiTheme="minorEastAsia" w:eastAsiaTheme="minorEastAsia" w:cstheme="minorEastAsia"/>
          <w:b/>
        </w:rPr>
      </w:pPr>
      <w:r>
        <w:rPr>
          <w:rFonts w:hint="eastAsia" w:asciiTheme="minorEastAsia" w:hAnsiTheme="minorEastAsia" w:eastAsiaTheme="minorEastAsia" w:cstheme="minorEastAsia" w:ascii="SimHei" w:hAnsi="SimHei" w:eastAsia="黑体"/>
          <w:b/>
        </w:rPr>
        <w:t>第一部分：具体工作模块</w:t>
      </w:r>
    </w:p>
    <w:tbl>
      <w:tblPr>
        <w:tblStyle w:val="6"/>
        <w:tblW w:w="14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3160"/>
        <w:gridCol w:w="2126"/>
        <w:gridCol w:w="2268"/>
        <w:gridCol w:w="2553"/>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768" w:type="dxa"/>
            <w:vAlign w:val="center"/>
          </w:tcPr>
          <w:p>
            <w:pPr>
              <w:spacing w:line="300" w:lineRule="exact"/>
              <w:jc w:val="center"/>
              <w:rPr>
                <w:rFonts w:hint="eastAsia" w:asciiTheme="minorEastAsia" w:hAnsiTheme="minorEastAsia" w:eastAsiaTheme="minorEastAsia" w:cstheme="minorEastAsia"/>
                <w:b/>
                <w:kern w:val="0"/>
                <w:sz w:val="20"/>
              </w:rPr>
            </w:pPr>
            <w:r>
              <w:rPr>
                <w:rFonts w:hint="eastAsia" w:asciiTheme="minorEastAsia" w:hAnsiTheme="minorEastAsia" w:eastAsiaTheme="minorEastAsia" w:cstheme="minorEastAsia" w:ascii="SimHei" w:hAnsi="SimHei" w:eastAsia="黑体"/>
                <w:b/>
                <w:kern w:val="0"/>
                <w:sz w:val="20"/>
              </w:rPr>
              <w:t>工作模块</w:t>
            </w:r>
          </w:p>
        </w:tc>
        <w:tc>
          <w:tcPr>
            <w:tcW w:w="3160" w:type="dxa"/>
            <w:vAlign w:val="center"/>
          </w:tcPr>
          <w:p>
            <w:pPr>
              <w:spacing w:line="300" w:lineRule="exact"/>
              <w:jc w:val="center"/>
              <w:rPr>
                <w:rFonts w:hint="eastAsia" w:asciiTheme="minorEastAsia" w:hAnsiTheme="minorEastAsia" w:eastAsiaTheme="minorEastAsia" w:cstheme="minorEastAsia"/>
                <w:b/>
                <w:kern w:val="0"/>
                <w:sz w:val="20"/>
              </w:rPr>
            </w:pPr>
            <w:r>
              <w:rPr>
                <w:rFonts w:hint="eastAsia" w:asciiTheme="minorEastAsia" w:hAnsiTheme="minorEastAsia" w:eastAsiaTheme="minorEastAsia" w:cstheme="minorEastAsia" w:ascii="SimHei" w:hAnsi="SimHei" w:eastAsia="黑体"/>
                <w:b/>
                <w:kern w:val="0"/>
                <w:sz w:val="20"/>
              </w:rPr>
              <w:t>具体内容</w:t>
            </w:r>
          </w:p>
        </w:tc>
        <w:tc>
          <w:tcPr>
            <w:tcW w:w="2126" w:type="dxa"/>
            <w:vAlign w:val="center"/>
          </w:tcPr>
          <w:p>
            <w:pPr>
              <w:spacing w:line="300" w:lineRule="exact"/>
              <w:jc w:val="center"/>
              <w:rPr>
                <w:rFonts w:hint="eastAsia" w:asciiTheme="minorEastAsia" w:hAnsiTheme="minorEastAsia" w:eastAsiaTheme="minorEastAsia" w:cstheme="minorEastAsia"/>
                <w:b/>
                <w:kern w:val="0"/>
                <w:sz w:val="20"/>
              </w:rPr>
            </w:pPr>
            <w:r>
              <w:rPr>
                <w:rFonts w:hint="eastAsia" w:asciiTheme="minorEastAsia" w:hAnsiTheme="minorEastAsia" w:eastAsiaTheme="minorEastAsia" w:cstheme="minorEastAsia" w:ascii="SimHei" w:hAnsi="SimHei" w:eastAsia="黑体"/>
                <w:b/>
                <w:kern w:val="0"/>
                <w:sz w:val="20"/>
              </w:rPr>
              <w:t>涉及流程\制度\表单</w:t>
            </w:r>
          </w:p>
        </w:tc>
        <w:tc>
          <w:tcPr>
            <w:tcW w:w="2268" w:type="dxa"/>
            <w:vAlign w:val="center"/>
          </w:tcPr>
          <w:p>
            <w:pPr>
              <w:spacing w:line="300" w:lineRule="exact"/>
              <w:jc w:val="center"/>
              <w:rPr>
                <w:rFonts w:hint="eastAsia" w:asciiTheme="minorEastAsia" w:hAnsiTheme="minorEastAsia" w:eastAsiaTheme="minorEastAsia" w:cstheme="minorEastAsia"/>
                <w:b/>
                <w:kern w:val="0"/>
                <w:sz w:val="20"/>
              </w:rPr>
            </w:pPr>
            <w:r>
              <w:rPr>
                <w:rFonts w:hint="eastAsia" w:asciiTheme="minorEastAsia" w:hAnsiTheme="minorEastAsia" w:eastAsiaTheme="minorEastAsia" w:cstheme="minorEastAsia" w:ascii="SimHei" w:hAnsi="SimHei" w:eastAsia="黑体"/>
                <w:b/>
                <w:kern w:val="0"/>
                <w:sz w:val="20"/>
              </w:rPr>
              <w:t>计划完成措施</w:t>
            </w:r>
          </w:p>
        </w:tc>
        <w:tc>
          <w:tcPr>
            <w:tcW w:w="2553" w:type="dxa"/>
            <w:vAlign w:val="center"/>
          </w:tcPr>
          <w:p>
            <w:pPr>
              <w:spacing w:line="300" w:lineRule="exact"/>
              <w:jc w:val="center"/>
              <w:rPr>
                <w:rFonts w:hint="eastAsia" w:asciiTheme="minorEastAsia" w:hAnsiTheme="minorEastAsia" w:eastAsiaTheme="minorEastAsia" w:cstheme="minorEastAsia"/>
                <w:b/>
                <w:kern w:val="0"/>
                <w:sz w:val="20"/>
              </w:rPr>
            </w:pPr>
            <w:r>
              <w:rPr>
                <w:rFonts w:hint="eastAsia" w:asciiTheme="minorEastAsia" w:hAnsiTheme="minorEastAsia" w:eastAsiaTheme="minorEastAsia" w:cstheme="minorEastAsia" w:ascii="SimHei" w:hAnsi="SimHei" w:eastAsia="黑体"/>
                <w:b/>
                <w:kern w:val="0"/>
                <w:sz w:val="20"/>
              </w:rPr>
              <w:t>部门给予支持</w:t>
            </w:r>
          </w:p>
        </w:tc>
        <w:tc>
          <w:tcPr>
            <w:tcW w:w="2743" w:type="dxa"/>
            <w:vAlign w:val="center"/>
          </w:tcPr>
          <w:p>
            <w:pPr>
              <w:spacing w:line="300" w:lineRule="exact"/>
              <w:jc w:val="center"/>
              <w:rPr>
                <w:rFonts w:hint="eastAsia" w:asciiTheme="minorEastAsia" w:hAnsiTheme="minorEastAsia" w:eastAsiaTheme="minorEastAsia" w:cstheme="minorEastAsia"/>
                <w:b/>
                <w:kern w:val="0"/>
                <w:sz w:val="20"/>
              </w:rPr>
            </w:pPr>
            <w:r>
              <w:rPr>
                <w:rFonts w:hint="eastAsia" w:asciiTheme="minorEastAsia" w:hAnsiTheme="minorEastAsia" w:eastAsiaTheme="minorEastAsia" w:cstheme="minorEastAsia" w:ascii="SimHei" w:hAnsi="SimHei" w:eastAsia="黑体"/>
                <w:b/>
                <w:kern w:val="0"/>
                <w:sz w:val="20"/>
              </w:rPr>
              <w:t>考核标准\结果体现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768" w:type="dxa"/>
            <w:vAlign w:val="center"/>
          </w:tcPr>
          <w:p>
            <w:pPr>
              <w:rPr>
                <w:rFonts w:hint="eastAsia" w:asciiTheme="minorEastAsia" w:hAnsiTheme="minorEastAsia" w:eastAsiaTheme="minorEastAsia" w:cstheme="minorEastAsia"/>
                <w:kern w:val="0"/>
                <w:sz w:val="20"/>
              </w:rPr>
            </w:pPr>
          </w:p>
        </w:tc>
        <w:tc>
          <w:tcPr>
            <w:tcW w:w="3160" w:type="dxa"/>
          </w:tcPr>
          <w:p>
            <w:pPr>
              <w:rPr>
                <w:rFonts w:hint="eastAsia" w:asciiTheme="minorEastAsia" w:hAnsiTheme="minorEastAsia" w:eastAsiaTheme="minorEastAsia" w:cstheme="minorEastAsia"/>
                <w:kern w:val="0"/>
                <w:sz w:val="20"/>
              </w:rPr>
            </w:pPr>
          </w:p>
        </w:tc>
        <w:tc>
          <w:tcPr>
            <w:tcW w:w="2126" w:type="dxa"/>
          </w:tcPr>
          <w:p>
            <w:pPr>
              <w:rPr>
                <w:rFonts w:hint="eastAsia" w:asciiTheme="minorEastAsia" w:hAnsiTheme="minorEastAsia" w:eastAsiaTheme="minorEastAsia" w:cstheme="minorEastAsia"/>
                <w:kern w:val="0"/>
                <w:sz w:val="20"/>
              </w:rPr>
            </w:pPr>
          </w:p>
        </w:tc>
        <w:tc>
          <w:tcPr>
            <w:tcW w:w="2268" w:type="dxa"/>
          </w:tcPr>
          <w:p>
            <w:pPr>
              <w:rPr>
                <w:rFonts w:hint="eastAsia" w:asciiTheme="minorEastAsia" w:hAnsiTheme="minorEastAsia" w:eastAsiaTheme="minorEastAsia" w:cstheme="minorEastAsia"/>
                <w:kern w:val="0"/>
                <w:sz w:val="20"/>
              </w:rPr>
            </w:pPr>
          </w:p>
        </w:tc>
        <w:tc>
          <w:tcPr>
            <w:tcW w:w="2553" w:type="dxa"/>
          </w:tcPr>
          <w:p>
            <w:pPr>
              <w:rPr>
                <w:rFonts w:hint="eastAsia" w:asciiTheme="minorEastAsia" w:hAnsiTheme="minorEastAsia" w:eastAsiaTheme="minorEastAsia" w:cstheme="minorEastAsia"/>
                <w:kern w:val="0"/>
                <w:sz w:val="20"/>
              </w:rPr>
            </w:pPr>
          </w:p>
        </w:tc>
        <w:tc>
          <w:tcPr>
            <w:tcW w:w="2743" w:type="dxa"/>
          </w:tcPr>
          <w:p>
            <w:pPr>
              <w:rPr>
                <w:rFonts w:hint="eastAsia" w:asciiTheme="minorEastAsia" w:hAnsiTheme="minorEastAsia" w:eastAsiaTheme="minorEastAsia" w:cs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768" w:type="dxa"/>
            <w:vAlign w:val="center"/>
          </w:tcPr>
          <w:p>
            <w:pPr>
              <w:rPr>
                <w:rFonts w:hint="eastAsia" w:asciiTheme="minorEastAsia" w:hAnsiTheme="minorEastAsia" w:eastAsiaTheme="minorEastAsia" w:cstheme="minorEastAsia"/>
                <w:kern w:val="0"/>
                <w:sz w:val="20"/>
              </w:rPr>
            </w:pPr>
          </w:p>
        </w:tc>
        <w:tc>
          <w:tcPr>
            <w:tcW w:w="3160" w:type="dxa"/>
            <w:vAlign w:val="center"/>
          </w:tcPr>
          <w:p>
            <w:pPr>
              <w:rPr>
                <w:rFonts w:hint="eastAsia" w:asciiTheme="minorEastAsia" w:hAnsiTheme="minorEastAsia" w:eastAsiaTheme="minorEastAsia" w:cstheme="minorEastAsia"/>
                <w:kern w:val="0"/>
                <w:sz w:val="20"/>
              </w:rPr>
            </w:pPr>
          </w:p>
        </w:tc>
        <w:tc>
          <w:tcPr>
            <w:tcW w:w="2126" w:type="dxa"/>
            <w:vAlign w:val="center"/>
          </w:tcPr>
          <w:p>
            <w:pPr>
              <w:rPr>
                <w:rFonts w:hint="eastAsia" w:asciiTheme="minorEastAsia" w:hAnsiTheme="minorEastAsia" w:eastAsiaTheme="minorEastAsia" w:cstheme="minorEastAsia"/>
                <w:kern w:val="0"/>
                <w:sz w:val="20"/>
              </w:rPr>
            </w:pPr>
          </w:p>
        </w:tc>
        <w:tc>
          <w:tcPr>
            <w:tcW w:w="2268" w:type="dxa"/>
          </w:tcPr>
          <w:p>
            <w:pPr>
              <w:rPr>
                <w:rFonts w:hint="eastAsia" w:asciiTheme="minorEastAsia" w:hAnsiTheme="minorEastAsia" w:eastAsiaTheme="minorEastAsia" w:cstheme="minorEastAsia"/>
                <w:kern w:val="0"/>
                <w:sz w:val="20"/>
              </w:rPr>
            </w:pPr>
          </w:p>
        </w:tc>
        <w:tc>
          <w:tcPr>
            <w:tcW w:w="2553" w:type="dxa"/>
          </w:tcPr>
          <w:p>
            <w:pPr>
              <w:rPr>
                <w:rFonts w:hint="eastAsia" w:asciiTheme="minorEastAsia" w:hAnsiTheme="minorEastAsia" w:eastAsiaTheme="minorEastAsia" w:cstheme="minorEastAsia"/>
                <w:kern w:val="0"/>
                <w:sz w:val="20"/>
              </w:rPr>
            </w:pPr>
          </w:p>
        </w:tc>
        <w:tc>
          <w:tcPr>
            <w:tcW w:w="2743" w:type="dxa"/>
          </w:tcPr>
          <w:p>
            <w:pPr>
              <w:rPr>
                <w:rFonts w:hint="eastAsia" w:asciiTheme="minorEastAsia" w:hAnsiTheme="minorEastAsia" w:eastAsiaTheme="minorEastAsia" w:cs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768" w:type="dxa"/>
            <w:vAlign w:val="center"/>
          </w:tcPr>
          <w:p>
            <w:pPr>
              <w:rPr>
                <w:rFonts w:hint="eastAsia" w:asciiTheme="minorEastAsia" w:hAnsiTheme="minorEastAsia" w:eastAsiaTheme="minorEastAsia" w:cstheme="minorEastAsia"/>
                <w:kern w:val="0"/>
                <w:sz w:val="20"/>
              </w:rPr>
            </w:pPr>
          </w:p>
        </w:tc>
        <w:tc>
          <w:tcPr>
            <w:tcW w:w="3160" w:type="dxa"/>
            <w:vAlign w:val="center"/>
          </w:tcPr>
          <w:p>
            <w:pPr>
              <w:rPr>
                <w:rFonts w:hint="eastAsia" w:asciiTheme="minorEastAsia" w:hAnsiTheme="minorEastAsia" w:eastAsiaTheme="minorEastAsia" w:cstheme="minorEastAsia"/>
                <w:kern w:val="0"/>
                <w:sz w:val="20"/>
              </w:rPr>
            </w:pPr>
          </w:p>
        </w:tc>
        <w:tc>
          <w:tcPr>
            <w:tcW w:w="2126" w:type="dxa"/>
            <w:vAlign w:val="center"/>
          </w:tcPr>
          <w:p>
            <w:pPr>
              <w:rPr>
                <w:rFonts w:hint="eastAsia" w:asciiTheme="minorEastAsia" w:hAnsiTheme="minorEastAsia" w:eastAsiaTheme="minorEastAsia" w:cstheme="minorEastAsia"/>
                <w:kern w:val="0"/>
                <w:sz w:val="20"/>
              </w:rPr>
            </w:pPr>
          </w:p>
        </w:tc>
        <w:tc>
          <w:tcPr>
            <w:tcW w:w="2268" w:type="dxa"/>
          </w:tcPr>
          <w:p>
            <w:pPr>
              <w:rPr>
                <w:rFonts w:hint="eastAsia" w:asciiTheme="minorEastAsia" w:hAnsiTheme="minorEastAsia" w:eastAsiaTheme="minorEastAsia" w:cstheme="minorEastAsia"/>
                <w:kern w:val="0"/>
                <w:sz w:val="20"/>
              </w:rPr>
            </w:pPr>
          </w:p>
        </w:tc>
        <w:tc>
          <w:tcPr>
            <w:tcW w:w="2553" w:type="dxa"/>
          </w:tcPr>
          <w:p>
            <w:pPr>
              <w:rPr>
                <w:rFonts w:hint="eastAsia" w:asciiTheme="minorEastAsia" w:hAnsiTheme="minorEastAsia" w:eastAsiaTheme="minorEastAsia" w:cstheme="minorEastAsia"/>
                <w:kern w:val="0"/>
                <w:sz w:val="20"/>
              </w:rPr>
            </w:pPr>
          </w:p>
        </w:tc>
        <w:tc>
          <w:tcPr>
            <w:tcW w:w="2743" w:type="dxa"/>
          </w:tcPr>
          <w:p>
            <w:pPr>
              <w:rPr>
                <w:rFonts w:hint="eastAsia" w:asciiTheme="minorEastAsia" w:hAnsiTheme="minorEastAsia" w:eastAsiaTheme="minorEastAsia" w:cs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768" w:type="dxa"/>
            <w:vAlign w:val="center"/>
          </w:tcPr>
          <w:p>
            <w:pPr>
              <w:rPr>
                <w:rFonts w:hint="eastAsia" w:asciiTheme="minorEastAsia" w:hAnsiTheme="minorEastAsia" w:eastAsiaTheme="minorEastAsia" w:cstheme="minorEastAsia"/>
                <w:kern w:val="0"/>
                <w:sz w:val="20"/>
              </w:rPr>
            </w:pPr>
          </w:p>
        </w:tc>
        <w:tc>
          <w:tcPr>
            <w:tcW w:w="3160" w:type="dxa"/>
            <w:vAlign w:val="center"/>
          </w:tcPr>
          <w:p>
            <w:pPr>
              <w:rPr>
                <w:rFonts w:hint="eastAsia" w:asciiTheme="minorEastAsia" w:hAnsiTheme="minorEastAsia" w:eastAsiaTheme="minorEastAsia" w:cstheme="minorEastAsia"/>
                <w:kern w:val="0"/>
                <w:sz w:val="20"/>
              </w:rPr>
            </w:pPr>
          </w:p>
        </w:tc>
        <w:tc>
          <w:tcPr>
            <w:tcW w:w="2126" w:type="dxa"/>
            <w:vAlign w:val="center"/>
          </w:tcPr>
          <w:p>
            <w:pPr>
              <w:rPr>
                <w:rFonts w:hint="eastAsia" w:asciiTheme="minorEastAsia" w:hAnsiTheme="minorEastAsia" w:eastAsiaTheme="minorEastAsia" w:cstheme="minorEastAsia"/>
                <w:kern w:val="0"/>
                <w:sz w:val="20"/>
              </w:rPr>
            </w:pPr>
          </w:p>
        </w:tc>
        <w:tc>
          <w:tcPr>
            <w:tcW w:w="2268" w:type="dxa"/>
          </w:tcPr>
          <w:p>
            <w:pPr>
              <w:rPr>
                <w:rFonts w:hint="eastAsia" w:asciiTheme="minorEastAsia" w:hAnsiTheme="minorEastAsia" w:eastAsiaTheme="minorEastAsia" w:cstheme="minorEastAsia"/>
                <w:kern w:val="0"/>
                <w:sz w:val="20"/>
              </w:rPr>
            </w:pPr>
          </w:p>
        </w:tc>
        <w:tc>
          <w:tcPr>
            <w:tcW w:w="2553" w:type="dxa"/>
          </w:tcPr>
          <w:p>
            <w:pPr>
              <w:rPr>
                <w:rFonts w:hint="eastAsia" w:asciiTheme="minorEastAsia" w:hAnsiTheme="minorEastAsia" w:eastAsiaTheme="minorEastAsia" w:cstheme="minorEastAsia"/>
                <w:kern w:val="0"/>
                <w:sz w:val="20"/>
              </w:rPr>
            </w:pPr>
          </w:p>
        </w:tc>
        <w:tc>
          <w:tcPr>
            <w:tcW w:w="2743" w:type="dxa"/>
          </w:tcPr>
          <w:p>
            <w:pPr>
              <w:rPr>
                <w:rFonts w:hint="eastAsia" w:asciiTheme="minorEastAsia" w:hAnsiTheme="minorEastAsia" w:eastAsiaTheme="minorEastAsia" w:cstheme="minorEastAsia"/>
                <w:kern w:val="0"/>
                <w:sz w:val="20"/>
              </w:rPr>
            </w:pPr>
          </w:p>
        </w:tc>
      </w:tr>
    </w:tbl>
    <w:p>
      <w:pPr>
        <w:spacing w:line="300" w:lineRule="exact"/>
        <w:rPr>
          <w:rFonts w:hint="eastAsia" w:asciiTheme="minorEastAsia" w:hAnsiTheme="minorEastAsia" w:eastAsiaTheme="minorEastAsia" w:cstheme="minorEastAsia"/>
          <w:b/>
        </w:rPr>
      </w:pPr>
      <w:r>
        <w:rPr>
          <w:rFonts w:hint="eastAsia" w:asciiTheme="minorEastAsia" w:hAnsiTheme="minorEastAsia" w:eastAsiaTheme="minorEastAsia" w:cstheme="minorEastAsia" w:ascii="SimHei" w:hAnsi="SimHei" w:eastAsia="黑体"/>
          <w:b/>
        </w:rPr>
        <w:t>第二部分：需要接受的培训</w:t>
      </w:r>
    </w:p>
    <w:tbl>
      <w:tblPr>
        <w:tblStyle w:val="6"/>
        <w:tblW w:w="14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3371"/>
        <w:gridCol w:w="1926"/>
        <w:gridCol w:w="2888"/>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349" w:type="dxa"/>
            <w:vAlign w:val="center"/>
          </w:tcPr>
          <w:p>
            <w:pPr>
              <w:spacing w:line="300" w:lineRule="exact"/>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ascii="SimHei" w:hAnsi="SimHei" w:eastAsia="黑体"/>
                <w:b/>
                <w:kern w:val="0"/>
                <w:sz w:val="18"/>
                <w:szCs w:val="18"/>
              </w:rPr>
              <w:t>培训部门</w:t>
            </w:r>
          </w:p>
        </w:tc>
        <w:tc>
          <w:tcPr>
            <w:tcW w:w="3371" w:type="dxa"/>
            <w:vAlign w:val="center"/>
          </w:tcPr>
          <w:p>
            <w:pPr>
              <w:spacing w:line="300" w:lineRule="exact"/>
              <w:ind w:left="378"/>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ascii="SimHei" w:hAnsi="SimHei" w:eastAsia="黑体"/>
                <w:b/>
                <w:kern w:val="0"/>
                <w:sz w:val="18"/>
                <w:szCs w:val="18"/>
              </w:rPr>
              <w:t>培训课题</w:t>
            </w:r>
          </w:p>
        </w:tc>
        <w:tc>
          <w:tcPr>
            <w:tcW w:w="1926" w:type="dxa"/>
            <w:vAlign w:val="center"/>
          </w:tcPr>
          <w:p>
            <w:pPr>
              <w:spacing w:line="300" w:lineRule="exact"/>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ascii="SimHei" w:hAnsi="SimHei" w:eastAsia="黑体"/>
                <w:b/>
                <w:kern w:val="0"/>
                <w:sz w:val="18"/>
                <w:szCs w:val="18"/>
              </w:rPr>
              <w:t>预计课时</w:t>
            </w:r>
          </w:p>
        </w:tc>
        <w:tc>
          <w:tcPr>
            <w:tcW w:w="2888" w:type="dxa"/>
            <w:vAlign w:val="center"/>
          </w:tcPr>
          <w:p>
            <w:pPr>
              <w:tabs>
                <w:tab w:val="left" w:pos="1050"/>
                <w:tab w:val="center" w:pos="1512"/>
              </w:tabs>
              <w:spacing w:line="300" w:lineRule="exact"/>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ascii="SimHei" w:hAnsi="SimHei" w:eastAsia="黑体"/>
                <w:b/>
                <w:kern w:val="0"/>
                <w:sz w:val="18"/>
                <w:szCs w:val="18"/>
              </w:rPr>
              <w:t>计划培训时间</w:t>
            </w:r>
          </w:p>
        </w:tc>
        <w:tc>
          <w:tcPr>
            <w:tcW w:w="4091" w:type="dxa"/>
          </w:tcPr>
          <w:p>
            <w:pPr>
              <w:tabs>
                <w:tab w:val="left" w:pos="1050"/>
                <w:tab w:val="center" w:pos="1512"/>
              </w:tabs>
              <w:spacing w:line="300" w:lineRule="exact"/>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ascii="SimHei" w:hAnsi="SimHei" w:eastAsia="黑体"/>
                <w:b/>
                <w:kern w:val="0"/>
                <w:sz w:val="18"/>
                <w:szCs w:val="18"/>
              </w:rPr>
              <w:t>实际参训时间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49" w:type="dxa"/>
            <w:vMerge w:val="restart"/>
            <w:vAlign w:val="center"/>
          </w:tcPr>
          <w:p>
            <w:pPr>
              <w:spacing w:line="44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人力资源部</w:t>
            </w:r>
          </w:p>
        </w:tc>
        <w:tc>
          <w:tcPr>
            <w:tcW w:w="3371" w:type="dxa"/>
          </w:tcPr>
          <w:p>
            <w:pPr>
              <w:rPr>
                <w:rFonts w:hint="eastAsia" w:asciiTheme="minorEastAsia" w:hAnsiTheme="minorEastAsia" w:eastAsiaTheme="minorEastAsia" w:cstheme="minorEastAsia"/>
                <w:kern w:val="0"/>
                <w:sz w:val="20"/>
              </w:rPr>
            </w:pPr>
          </w:p>
        </w:tc>
        <w:tc>
          <w:tcPr>
            <w:tcW w:w="1926" w:type="dxa"/>
          </w:tcPr>
          <w:p>
            <w:pPr>
              <w:rPr>
                <w:rFonts w:hint="eastAsia" w:asciiTheme="minorEastAsia" w:hAnsiTheme="minorEastAsia" w:eastAsiaTheme="minorEastAsia" w:cstheme="minorEastAsia"/>
                <w:kern w:val="0"/>
                <w:sz w:val="20"/>
              </w:rPr>
            </w:pPr>
          </w:p>
        </w:tc>
        <w:tc>
          <w:tcPr>
            <w:tcW w:w="2888" w:type="dxa"/>
          </w:tcPr>
          <w:p>
            <w:pPr>
              <w:rPr>
                <w:rFonts w:hint="eastAsia" w:asciiTheme="minorEastAsia" w:hAnsiTheme="minorEastAsia" w:eastAsiaTheme="minorEastAsia" w:cstheme="minorEastAsia"/>
                <w:kern w:val="0"/>
                <w:sz w:val="20"/>
              </w:rPr>
            </w:pPr>
          </w:p>
        </w:tc>
        <w:tc>
          <w:tcPr>
            <w:tcW w:w="4091" w:type="dxa"/>
          </w:tcPr>
          <w:p>
            <w:pPr>
              <w:rPr>
                <w:rFonts w:hint="eastAsia" w:asciiTheme="minorEastAsia" w:hAnsiTheme="minorEastAsia" w:eastAsiaTheme="minorEastAsia" w:cs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349" w:type="dxa"/>
            <w:vMerge w:val="continue"/>
            <w:vAlign w:val="center"/>
          </w:tcPr>
          <w:p>
            <w:pPr>
              <w:spacing w:line="440" w:lineRule="exact"/>
              <w:ind w:left="378"/>
              <w:jc w:val="center"/>
              <w:rPr>
                <w:rFonts w:hint="eastAsia" w:asciiTheme="minorEastAsia" w:hAnsiTheme="minorEastAsia" w:eastAsiaTheme="minorEastAsia" w:cstheme="minorEastAsia"/>
                <w:kern w:val="0"/>
                <w:sz w:val="18"/>
                <w:szCs w:val="18"/>
              </w:rPr>
            </w:pPr>
          </w:p>
        </w:tc>
        <w:tc>
          <w:tcPr>
            <w:tcW w:w="3371" w:type="dxa"/>
          </w:tcPr>
          <w:p>
            <w:pPr>
              <w:rPr>
                <w:rFonts w:hint="eastAsia" w:asciiTheme="minorEastAsia" w:hAnsiTheme="minorEastAsia" w:eastAsiaTheme="minorEastAsia" w:cstheme="minorEastAsia"/>
                <w:kern w:val="0"/>
                <w:sz w:val="20"/>
              </w:rPr>
            </w:pPr>
          </w:p>
        </w:tc>
        <w:tc>
          <w:tcPr>
            <w:tcW w:w="1926" w:type="dxa"/>
          </w:tcPr>
          <w:p>
            <w:pPr>
              <w:rPr>
                <w:rFonts w:hint="eastAsia" w:asciiTheme="minorEastAsia" w:hAnsiTheme="minorEastAsia" w:eastAsiaTheme="minorEastAsia" w:cstheme="minorEastAsia"/>
                <w:kern w:val="0"/>
                <w:sz w:val="20"/>
              </w:rPr>
            </w:pPr>
          </w:p>
        </w:tc>
        <w:tc>
          <w:tcPr>
            <w:tcW w:w="2888" w:type="dxa"/>
          </w:tcPr>
          <w:p>
            <w:pPr>
              <w:rPr>
                <w:rFonts w:hint="eastAsia" w:asciiTheme="minorEastAsia" w:hAnsiTheme="minorEastAsia" w:eastAsiaTheme="minorEastAsia" w:cstheme="minorEastAsia"/>
                <w:kern w:val="0"/>
                <w:sz w:val="20"/>
              </w:rPr>
            </w:pPr>
          </w:p>
        </w:tc>
        <w:tc>
          <w:tcPr>
            <w:tcW w:w="4091" w:type="dxa"/>
          </w:tcPr>
          <w:p>
            <w:pPr>
              <w:rPr>
                <w:rFonts w:hint="eastAsia" w:asciiTheme="minorEastAsia" w:hAnsiTheme="minorEastAsia" w:eastAsiaTheme="minorEastAsia" w:cs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2349" w:type="dxa"/>
            <w:vMerge w:val="restart"/>
            <w:tcBorders>
              <w:bottom w:val="single" w:color="auto" w:sz="4" w:space="0"/>
            </w:tcBorders>
            <w:vAlign w:val="center"/>
          </w:tcPr>
          <w:p>
            <w:pPr>
              <w:spacing w:line="44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用人部门</w:t>
            </w:r>
          </w:p>
        </w:tc>
        <w:tc>
          <w:tcPr>
            <w:tcW w:w="3371" w:type="dxa"/>
            <w:tcBorders>
              <w:bottom w:val="single" w:color="auto" w:sz="4" w:space="0"/>
            </w:tcBorders>
          </w:tcPr>
          <w:p>
            <w:pPr>
              <w:rPr>
                <w:rFonts w:hint="eastAsia" w:asciiTheme="minorEastAsia" w:hAnsiTheme="minorEastAsia" w:eastAsiaTheme="minorEastAsia" w:cstheme="minorEastAsia"/>
                <w:kern w:val="0"/>
                <w:sz w:val="20"/>
              </w:rPr>
            </w:pPr>
          </w:p>
        </w:tc>
        <w:tc>
          <w:tcPr>
            <w:tcW w:w="1926" w:type="dxa"/>
            <w:tcBorders>
              <w:bottom w:val="single" w:color="auto" w:sz="4" w:space="0"/>
            </w:tcBorders>
          </w:tcPr>
          <w:p>
            <w:pPr>
              <w:rPr>
                <w:rFonts w:hint="eastAsia" w:asciiTheme="minorEastAsia" w:hAnsiTheme="minorEastAsia" w:eastAsiaTheme="minorEastAsia" w:cstheme="minorEastAsia"/>
                <w:kern w:val="0"/>
                <w:sz w:val="20"/>
              </w:rPr>
            </w:pPr>
          </w:p>
        </w:tc>
        <w:tc>
          <w:tcPr>
            <w:tcW w:w="2888" w:type="dxa"/>
            <w:tcBorders>
              <w:bottom w:val="single" w:color="auto" w:sz="4" w:space="0"/>
            </w:tcBorders>
            <w:shd w:val="clear" w:color="auto" w:fill="auto"/>
          </w:tcPr>
          <w:p>
            <w:pPr>
              <w:rPr>
                <w:rFonts w:hint="eastAsia" w:asciiTheme="minorEastAsia" w:hAnsiTheme="minorEastAsia" w:eastAsiaTheme="minorEastAsia" w:cstheme="minorEastAsia"/>
                <w:kern w:val="0"/>
                <w:sz w:val="20"/>
              </w:rPr>
            </w:pPr>
          </w:p>
        </w:tc>
        <w:tc>
          <w:tcPr>
            <w:tcW w:w="4091" w:type="dxa"/>
            <w:tcBorders>
              <w:bottom w:val="single" w:color="auto" w:sz="4" w:space="0"/>
            </w:tcBorders>
          </w:tcPr>
          <w:p>
            <w:pPr>
              <w:rPr>
                <w:rFonts w:hint="eastAsia" w:asciiTheme="minorEastAsia" w:hAnsiTheme="minorEastAsia" w:eastAsiaTheme="minorEastAsia" w:cs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2349" w:type="dxa"/>
            <w:vMerge w:val="continue"/>
            <w:vAlign w:val="center"/>
          </w:tcPr>
          <w:p>
            <w:pPr>
              <w:spacing w:line="440" w:lineRule="exact"/>
              <w:ind w:left="378"/>
              <w:rPr>
                <w:rFonts w:hint="eastAsia" w:asciiTheme="minorEastAsia" w:hAnsiTheme="minorEastAsia" w:eastAsiaTheme="minorEastAsia" w:cstheme="minorEastAsia"/>
                <w:kern w:val="0"/>
                <w:sz w:val="18"/>
                <w:szCs w:val="18"/>
              </w:rPr>
            </w:pPr>
          </w:p>
        </w:tc>
        <w:tc>
          <w:tcPr>
            <w:tcW w:w="3371" w:type="dxa"/>
          </w:tcPr>
          <w:p>
            <w:pPr>
              <w:rPr>
                <w:rFonts w:hint="eastAsia" w:asciiTheme="minorEastAsia" w:hAnsiTheme="minorEastAsia" w:eastAsiaTheme="minorEastAsia" w:cstheme="minorEastAsia"/>
                <w:kern w:val="0"/>
                <w:sz w:val="20"/>
              </w:rPr>
            </w:pPr>
          </w:p>
        </w:tc>
        <w:tc>
          <w:tcPr>
            <w:tcW w:w="1926" w:type="dxa"/>
          </w:tcPr>
          <w:p>
            <w:pPr>
              <w:rPr>
                <w:rFonts w:hint="eastAsia" w:asciiTheme="minorEastAsia" w:hAnsiTheme="minorEastAsia" w:eastAsiaTheme="minorEastAsia" w:cstheme="minorEastAsia"/>
                <w:kern w:val="0"/>
                <w:sz w:val="20"/>
              </w:rPr>
            </w:pPr>
          </w:p>
        </w:tc>
        <w:tc>
          <w:tcPr>
            <w:tcW w:w="2888" w:type="dxa"/>
            <w:shd w:val="clear" w:color="auto" w:fill="auto"/>
          </w:tcPr>
          <w:p>
            <w:pPr>
              <w:rPr>
                <w:rFonts w:hint="eastAsia" w:asciiTheme="minorEastAsia" w:hAnsiTheme="minorEastAsia" w:eastAsiaTheme="minorEastAsia" w:cstheme="minorEastAsia"/>
                <w:kern w:val="0"/>
                <w:sz w:val="20"/>
              </w:rPr>
            </w:pPr>
          </w:p>
        </w:tc>
        <w:tc>
          <w:tcPr>
            <w:tcW w:w="4091" w:type="dxa"/>
          </w:tcPr>
          <w:p>
            <w:pPr>
              <w:rPr>
                <w:rFonts w:hint="eastAsia" w:asciiTheme="minorEastAsia" w:hAnsiTheme="minorEastAsia" w:eastAsiaTheme="minorEastAsia" w:cstheme="minorEastAsia"/>
                <w:kern w:val="0"/>
                <w:sz w:val="20"/>
              </w:rPr>
            </w:pPr>
          </w:p>
        </w:tc>
      </w:tr>
    </w:tbl>
    <w:p>
      <w:pPr>
        <w:spacing w:line="300" w:lineRule="exact"/>
        <w:rPr>
          <w:rFonts w:hint="eastAsia" w:asciiTheme="minorEastAsia" w:hAnsiTheme="minorEastAsia" w:eastAsiaTheme="minorEastAsia" w:cstheme="minorEastAsia"/>
          <w:b/>
        </w:rPr>
      </w:pPr>
      <w:r>
        <w:rPr>
          <w:rFonts w:hint="eastAsia" w:asciiTheme="minorEastAsia" w:hAnsiTheme="minorEastAsia" w:eastAsiaTheme="minorEastAsia" w:cstheme="minorEastAsia" w:ascii="SimHei" w:hAnsi="SimHei" w:eastAsia="黑体"/>
          <w:b/>
        </w:rPr>
        <w:t>第三部分：阶段性目标</w:t>
      </w:r>
    </w:p>
    <w:p>
      <w:pPr>
        <w:spacing w:line="300" w:lineRule="exact"/>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ascii="SimHei" w:hAnsi="SimHei" w:eastAsia="黑体"/>
        </w:rPr>
        <w:t xml:space="preserve">员工： </w:t>
      </w:r>
      <w:r>
        <w:rPr>
          <w:rFonts w:hint="eastAsia" w:asciiTheme="minorEastAsia" w:hAnsiTheme="minorEastAsia" w:eastAsiaTheme="minorEastAsia" w:cstheme="minorEastAsia" w:ascii="SimHei" w:hAnsi="SimHei" w:eastAsia="黑体"/>
          <w:u w:val="single"/>
        </w:rPr>
        <w:t xml:space="preserve">           </w:t>
      </w:r>
      <w:r>
        <w:rPr>
          <w:rFonts w:hint="eastAsia" w:asciiTheme="minorEastAsia" w:hAnsiTheme="minorEastAsia" w:eastAsiaTheme="minorEastAsia" w:cstheme="minorEastAsia" w:ascii="SimHei" w:hAnsi="SimHei" w:eastAsia="黑体"/>
        </w:rPr>
        <w:t xml:space="preserve"> 部门：</w:t>
      </w:r>
      <w:r>
        <w:rPr>
          <w:rFonts w:hint="eastAsia" w:asciiTheme="minorEastAsia" w:hAnsiTheme="minorEastAsia" w:eastAsiaTheme="minorEastAsia" w:cstheme="minorEastAsia" w:ascii="SimHei" w:hAnsi="SimHei" w:eastAsia="黑体"/>
          <w:u w:val="single"/>
        </w:rPr>
        <w:t xml:space="preserve">            </w:t>
      </w:r>
      <w:r>
        <w:rPr>
          <w:rFonts w:hint="eastAsia" w:asciiTheme="minorEastAsia" w:hAnsiTheme="minorEastAsia" w:eastAsiaTheme="minorEastAsia" w:cstheme="minorEastAsia" w:ascii="SimHei" w:hAnsi="SimHei" w:eastAsia="黑体"/>
        </w:rPr>
        <w:t xml:space="preserve">  引导人：</w:t>
      </w:r>
      <w:r>
        <w:rPr>
          <w:rFonts w:hint="eastAsia" w:asciiTheme="minorEastAsia" w:hAnsiTheme="minorEastAsia" w:eastAsiaTheme="minorEastAsia" w:cstheme="minorEastAsia" w:ascii="SimHei" w:hAnsi="SimHei" w:eastAsia="黑体"/>
          <w:u w:val="single"/>
        </w:rPr>
        <w:t xml:space="preserve">         </w:t>
      </w:r>
      <w:r>
        <w:rPr>
          <w:rFonts w:hint="eastAsia" w:asciiTheme="minorEastAsia" w:hAnsiTheme="minorEastAsia" w:eastAsiaTheme="minorEastAsia" w:cstheme="minorEastAsia" w:ascii="SimHei" w:hAnsi="SimHei" w:eastAsia="黑体"/>
        </w:rPr>
        <w:t xml:space="preserve">   入职时间：</w:t>
      </w:r>
      <w:r>
        <w:rPr>
          <w:rFonts w:hint="eastAsia" w:asciiTheme="minorEastAsia" w:hAnsiTheme="minorEastAsia" w:eastAsiaTheme="minorEastAsia" w:cstheme="minorEastAsia" w:ascii="SimHei" w:hAnsi="SimHei" w:eastAsia="黑体"/>
          <w:u w:val="single"/>
        </w:rPr>
        <w:t xml:space="preserve">              </w:t>
      </w:r>
    </w:p>
    <w:tbl>
      <w:tblPr>
        <w:tblStyle w:val="6"/>
        <w:tblW w:w="14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3"/>
        <w:gridCol w:w="5485"/>
        <w:gridCol w:w="5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683" w:type="dxa"/>
            <w:vAlign w:val="center"/>
          </w:tcPr>
          <w:p>
            <w:pPr>
              <w:spacing w:line="300" w:lineRule="exact"/>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ascii="SimHei" w:hAnsi="SimHei" w:eastAsia="黑体"/>
                <w:b/>
                <w:kern w:val="0"/>
                <w:sz w:val="18"/>
                <w:szCs w:val="18"/>
              </w:rPr>
              <w:t>时间点</w:t>
            </w:r>
          </w:p>
        </w:tc>
        <w:tc>
          <w:tcPr>
            <w:tcW w:w="5485" w:type="dxa"/>
            <w:vAlign w:val="center"/>
          </w:tcPr>
          <w:p>
            <w:pPr>
              <w:spacing w:line="300" w:lineRule="exact"/>
              <w:ind w:left="378"/>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ascii="SimHei" w:hAnsi="SimHei" w:eastAsia="黑体"/>
                <w:b/>
                <w:kern w:val="0"/>
                <w:sz w:val="18"/>
                <w:szCs w:val="18"/>
              </w:rPr>
              <w:t>任务目标</w:t>
            </w:r>
          </w:p>
        </w:tc>
        <w:tc>
          <w:tcPr>
            <w:tcW w:w="5487" w:type="dxa"/>
            <w:vAlign w:val="center"/>
          </w:tcPr>
          <w:p>
            <w:pPr>
              <w:spacing w:line="300" w:lineRule="exact"/>
              <w:jc w:val="center"/>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ascii="SimHei" w:hAnsi="SimHei" w:eastAsia="黑体"/>
                <w:b/>
                <w:kern w:val="0"/>
                <w:sz w:val="18"/>
                <w:szCs w:val="18"/>
              </w:rPr>
              <w:t>目标达成情况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683" w:type="dxa"/>
            <w:vMerge w:val="restart"/>
            <w:vAlign w:val="center"/>
          </w:tcPr>
          <w:p>
            <w:pPr>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第一阶段目标</w:t>
            </w:r>
          </w:p>
          <w:p>
            <w:pPr>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（入职一个月）</w:t>
            </w:r>
          </w:p>
        </w:tc>
        <w:tc>
          <w:tcPr>
            <w:tcW w:w="5485" w:type="dxa"/>
            <w:vAlign w:val="center"/>
          </w:tcPr>
          <w:p>
            <w:pPr>
              <w:spacing w:line="300" w:lineRule="exact"/>
              <w:rPr>
                <w:rFonts w:hint="eastAsia" w:asciiTheme="minorEastAsia" w:hAnsiTheme="minorEastAsia" w:eastAsiaTheme="minorEastAsia" w:cstheme="minorEastAsia"/>
                <w:kern w:val="0"/>
                <w:sz w:val="20"/>
              </w:rPr>
            </w:pPr>
          </w:p>
        </w:tc>
        <w:tc>
          <w:tcPr>
            <w:tcW w:w="5487" w:type="dxa"/>
          </w:tcPr>
          <w:p>
            <w:pPr>
              <w:spacing w:line="300" w:lineRule="exact"/>
              <w:rPr>
                <w:rFonts w:hint="eastAsia" w:asciiTheme="minorEastAsia" w:hAnsiTheme="minorEastAsia" w:eastAsiaTheme="minorEastAsia" w:cs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683" w:type="dxa"/>
            <w:vMerge w:val="continue"/>
            <w:vAlign w:val="center"/>
          </w:tcPr>
          <w:p>
            <w:pPr>
              <w:spacing w:line="300" w:lineRule="exact"/>
              <w:ind w:left="378"/>
              <w:jc w:val="center"/>
              <w:rPr>
                <w:rFonts w:hint="eastAsia" w:asciiTheme="minorEastAsia" w:hAnsiTheme="minorEastAsia" w:eastAsiaTheme="minorEastAsia" w:cstheme="minorEastAsia"/>
                <w:kern w:val="0"/>
                <w:sz w:val="18"/>
                <w:szCs w:val="18"/>
              </w:rPr>
            </w:pPr>
          </w:p>
        </w:tc>
        <w:tc>
          <w:tcPr>
            <w:tcW w:w="5485" w:type="dxa"/>
            <w:vAlign w:val="center"/>
          </w:tcPr>
          <w:p>
            <w:pPr>
              <w:spacing w:line="300" w:lineRule="exact"/>
              <w:rPr>
                <w:rFonts w:hint="eastAsia" w:asciiTheme="minorEastAsia" w:hAnsiTheme="minorEastAsia" w:eastAsiaTheme="minorEastAsia" w:cstheme="minorEastAsia"/>
                <w:kern w:val="0"/>
                <w:sz w:val="20"/>
              </w:rPr>
            </w:pPr>
          </w:p>
        </w:tc>
        <w:tc>
          <w:tcPr>
            <w:tcW w:w="5487" w:type="dxa"/>
          </w:tcPr>
          <w:p>
            <w:pPr>
              <w:spacing w:line="300" w:lineRule="exact"/>
              <w:rPr>
                <w:rFonts w:hint="eastAsia" w:asciiTheme="minorEastAsia" w:hAnsiTheme="minorEastAsia" w:eastAsiaTheme="minorEastAsia" w:cs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683" w:type="dxa"/>
            <w:vAlign w:val="center"/>
          </w:tcPr>
          <w:p>
            <w:pPr>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部门领导综合评价</w:t>
            </w:r>
          </w:p>
        </w:tc>
        <w:tc>
          <w:tcPr>
            <w:tcW w:w="10972" w:type="dxa"/>
            <w:gridSpan w:val="2"/>
          </w:tcPr>
          <w:p>
            <w:pPr>
              <w:spacing w:line="30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综合评价</w:t>
            </w:r>
          </w:p>
          <w:p>
            <w:pPr>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 xml:space="preserve">           员工确认签字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3683" w:type="dxa"/>
            <w:vMerge w:val="restart"/>
            <w:vAlign w:val="center"/>
          </w:tcPr>
          <w:p>
            <w:pPr>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第二阶段目标</w:t>
            </w:r>
          </w:p>
          <w:p>
            <w:pPr>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（入职两个月）</w:t>
            </w:r>
          </w:p>
        </w:tc>
        <w:tc>
          <w:tcPr>
            <w:tcW w:w="5485" w:type="dxa"/>
            <w:vAlign w:val="center"/>
          </w:tcPr>
          <w:p>
            <w:pPr>
              <w:spacing w:line="300" w:lineRule="exact"/>
              <w:ind w:left="378"/>
              <w:rPr>
                <w:rFonts w:hint="eastAsia" w:asciiTheme="minorEastAsia" w:hAnsiTheme="minorEastAsia" w:eastAsiaTheme="minorEastAsia" w:cstheme="minorEastAsia"/>
                <w:kern w:val="0"/>
                <w:sz w:val="18"/>
                <w:szCs w:val="18"/>
              </w:rPr>
            </w:pPr>
          </w:p>
        </w:tc>
        <w:tc>
          <w:tcPr>
            <w:tcW w:w="5487" w:type="dxa"/>
          </w:tcPr>
          <w:p>
            <w:pPr>
              <w:spacing w:line="300" w:lineRule="exact"/>
              <w:ind w:left="378"/>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683" w:type="dxa"/>
            <w:vMerge w:val="continue"/>
            <w:vAlign w:val="center"/>
          </w:tcPr>
          <w:p>
            <w:pPr>
              <w:spacing w:line="300" w:lineRule="exact"/>
              <w:ind w:left="378"/>
              <w:jc w:val="center"/>
              <w:rPr>
                <w:rFonts w:hint="eastAsia" w:asciiTheme="minorEastAsia" w:hAnsiTheme="minorEastAsia" w:eastAsiaTheme="minorEastAsia" w:cstheme="minorEastAsia"/>
                <w:kern w:val="0"/>
                <w:sz w:val="18"/>
                <w:szCs w:val="18"/>
              </w:rPr>
            </w:pPr>
          </w:p>
        </w:tc>
        <w:tc>
          <w:tcPr>
            <w:tcW w:w="5485" w:type="dxa"/>
            <w:vAlign w:val="center"/>
          </w:tcPr>
          <w:p>
            <w:pPr>
              <w:rPr>
                <w:rFonts w:hint="eastAsia" w:asciiTheme="minorEastAsia" w:hAnsiTheme="minorEastAsia" w:eastAsiaTheme="minorEastAsia" w:cstheme="minorEastAsia"/>
                <w:kern w:val="0"/>
                <w:sz w:val="20"/>
              </w:rPr>
            </w:pPr>
          </w:p>
        </w:tc>
        <w:tc>
          <w:tcPr>
            <w:tcW w:w="5487" w:type="dxa"/>
          </w:tcPr>
          <w:p>
            <w:pPr>
              <w:rPr>
                <w:rFonts w:hint="eastAsia" w:asciiTheme="minorEastAsia" w:hAnsiTheme="minorEastAsia" w:eastAsiaTheme="minorEastAsia" w:cs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683" w:type="dxa"/>
            <w:vAlign w:val="center"/>
          </w:tcPr>
          <w:p>
            <w:pPr>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部门领导综合评价</w:t>
            </w:r>
          </w:p>
          <w:p>
            <w:pPr>
              <w:spacing w:line="30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r>
            <w:r>
              <w:rPr>
                <w:rFonts w:hint="eastAsia" w:asciiTheme="minorEastAsia" w:hAnsiTheme="minorEastAsia" w:eastAsiaTheme="minorEastAsia" w:cstheme="minorEastAsia" w:ascii="SimHei" w:hAnsi="SimHei" w:eastAsia="黑体"/>
                <w:kern w:val="0"/>
                <w:sz w:val="18"/>
                <w:szCs w:val="18"/>
              </w:rPr>
              <w:t>转正提示</w:t>
            </w:r>
          </w:p>
        </w:tc>
        <w:tc>
          <w:tcPr>
            <w:tcW w:w="10972" w:type="dxa"/>
            <w:gridSpan w:val="2"/>
          </w:tcPr>
          <w:p>
            <w:pPr>
              <w:spacing w:line="30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综合评价</w:t>
            </w:r>
          </w:p>
          <w:p>
            <w:pPr>
              <w:spacing w:line="300" w:lineRule="exac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ascii="SimHei" w:hAnsi="SimHei" w:eastAsia="黑体"/>
                <w:kern w:val="0"/>
                <w:sz w:val="18"/>
                <w:szCs w:val="18"/>
              </w:rPr>
              <w:t>是否转正：                    员工确认签字</w:t>
            </w:r>
          </w:p>
        </w:tc>
      </w:tr>
    </w:tbl>
    <w:p>
      <w:pPr>
        <w:spacing w:line="440" w:lineRule="exact"/>
        <w:rPr>
          <w:rFonts w:hint="eastAsia" w:asciiTheme="minorEastAsia" w:hAnsiTheme="minorEastAsia" w:eastAsiaTheme="minorEastAsia" w:cstheme="minorEastAsia"/>
        </w:rPr>
      </w:pPr>
    </w:p>
    <w:sectPr>
      <w:pgSz w:w="16838" w:h="11906" w:orient="landscape"/>
      <w:pgMar w:top="851" w:right="1440" w:bottom="1418" w:left="992" w:header="851" w:footer="55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7755"/>
      <w:docPartObj>
        <w:docPartGallery w:val="autotext"/>
      </w:docPartObj>
    </w:sdtPr>
    <w:sdtContent>
      <w:sdt>
        <w:sdtPr>
          <w:id w:val="4827756"/>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07833"/>
    <w:multiLevelType w:val="multilevel"/>
    <w:tmpl w:val="0A90783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9916FA"/>
    <w:multiLevelType w:val="multilevel"/>
    <w:tmpl w:val="0B9916F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7F1EA0"/>
    <w:multiLevelType w:val="multilevel"/>
    <w:tmpl w:val="177F1EA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632143"/>
    <w:multiLevelType w:val="multilevel"/>
    <w:tmpl w:val="3363214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A74299"/>
    <w:multiLevelType w:val="multilevel"/>
    <w:tmpl w:val="33A7429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157BF5"/>
    <w:multiLevelType w:val="multilevel"/>
    <w:tmpl w:val="41157BF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8373BFD"/>
    <w:multiLevelType w:val="multilevel"/>
    <w:tmpl w:val="48373BFD"/>
    <w:lvl w:ilvl="0" w:tentative="0">
      <w:start w:val="0"/>
      <w:numFmt w:val="bullet"/>
      <w:lvlText w:val="□"/>
      <w:lvlJc w:val="left"/>
      <w:pPr>
        <w:tabs>
          <w:tab w:val="left" w:pos="502"/>
        </w:tabs>
        <w:ind w:left="502"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FC339E3"/>
    <w:multiLevelType w:val="multilevel"/>
    <w:tmpl w:val="4FC339E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0894EB9"/>
    <w:multiLevelType w:val="multilevel"/>
    <w:tmpl w:val="50894E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DFE013A"/>
    <w:multiLevelType w:val="multilevel"/>
    <w:tmpl w:val="6DFE013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FDD4B2F"/>
    <w:multiLevelType w:val="multilevel"/>
    <w:tmpl w:val="6FDD4B2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0274A8C"/>
    <w:multiLevelType w:val="multilevel"/>
    <w:tmpl w:val="70274A8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9C30C7A"/>
    <w:multiLevelType w:val="multilevel"/>
    <w:tmpl w:val="79C30C7A"/>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7C812B22"/>
    <w:multiLevelType w:val="multilevel"/>
    <w:tmpl w:val="7C812B2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F617BC1"/>
    <w:multiLevelType w:val="multilevel"/>
    <w:tmpl w:val="7F617BC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2"/>
  </w:num>
  <w:num w:numId="3">
    <w:abstractNumId w:val="5"/>
  </w:num>
  <w:num w:numId="4">
    <w:abstractNumId w:val="7"/>
  </w:num>
  <w:num w:numId="5">
    <w:abstractNumId w:val="10"/>
  </w:num>
  <w:num w:numId="6">
    <w:abstractNumId w:val="14"/>
  </w:num>
  <w:num w:numId="7">
    <w:abstractNumId w:val="8"/>
  </w:num>
  <w:num w:numId="8">
    <w:abstractNumId w:val="6"/>
  </w:num>
  <w:num w:numId="9">
    <w:abstractNumId w:val="4"/>
  </w:num>
  <w:num w:numId="10">
    <w:abstractNumId w:val="3"/>
  </w:num>
  <w:num w:numId="11">
    <w:abstractNumId w:val="0"/>
  </w:num>
  <w:num w:numId="12">
    <w:abstractNumId w:val="13"/>
  </w:num>
  <w:num w:numId="13">
    <w:abstractNumId w:val="2"/>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U3YWJkZDE5ODY5MTMyOTgzOWI4Zjc2ZTUxNzVhZjIifQ=="/>
  </w:docVars>
  <w:rsids>
    <w:rsidRoot w:val="00512A33"/>
    <w:rsid w:val="0001180A"/>
    <w:rsid w:val="000133AD"/>
    <w:rsid w:val="000215E7"/>
    <w:rsid w:val="00024000"/>
    <w:rsid w:val="00024320"/>
    <w:rsid w:val="00025F14"/>
    <w:rsid w:val="0004155B"/>
    <w:rsid w:val="000609DB"/>
    <w:rsid w:val="00062B90"/>
    <w:rsid w:val="000643DE"/>
    <w:rsid w:val="000849BB"/>
    <w:rsid w:val="00086D05"/>
    <w:rsid w:val="00092B72"/>
    <w:rsid w:val="00096CCC"/>
    <w:rsid w:val="000A3C8A"/>
    <w:rsid w:val="000C176F"/>
    <w:rsid w:val="000C2D19"/>
    <w:rsid w:val="000C6822"/>
    <w:rsid w:val="000D47AD"/>
    <w:rsid w:val="000E716C"/>
    <w:rsid w:val="000F415F"/>
    <w:rsid w:val="00120B63"/>
    <w:rsid w:val="00121608"/>
    <w:rsid w:val="0012250C"/>
    <w:rsid w:val="001328B4"/>
    <w:rsid w:val="00137AF7"/>
    <w:rsid w:val="001434A7"/>
    <w:rsid w:val="00146B0D"/>
    <w:rsid w:val="001513CF"/>
    <w:rsid w:val="001678DE"/>
    <w:rsid w:val="001706D9"/>
    <w:rsid w:val="00173E49"/>
    <w:rsid w:val="00174B4E"/>
    <w:rsid w:val="00177442"/>
    <w:rsid w:val="00191F51"/>
    <w:rsid w:val="001965B2"/>
    <w:rsid w:val="001A4B36"/>
    <w:rsid w:val="001C2231"/>
    <w:rsid w:val="001C58F9"/>
    <w:rsid w:val="001D01DE"/>
    <w:rsid w:val="001D0ACD"/>
    <w:rsid w:val="001D41A8"/>
    <w:rsid w:val="001D437C"/>
    <w:rsid w:val="001D7D4F"/>
    <w:rsid w:val="001F09D9"/>
    <w:rsid w:val="001F452C"/>
    <w:rsid w:val="001F587F"/>
    <w:rsid w:val="00206ABE"/>
    <w:rsid w:val="0022011C"/>
    <w:rsid w:val="002206E9"/>
    <w:rsid w:val="00222111"/>
    <w:rsid w:val="0022324C"/>
    <w:rsid w:val="00223297"/>
    <w:rsid w:val="00223C63"/>
    <w:rsid w:val="00224969"/>
    <w:rsid w:val="00233108"/>
    <w:rsid w:val="00233A85"/>
    <w:rsid w:val="00240CF4"/>
    <w:rsid w:val="0024358E"/>
    <w:rsid w:val="002559BE"/>
    <w:rsid w:val="00260803"/>
    <w:rsid w:val="00261EFA"/>
    <w:rsid w:val="002A1138"/>
    <w:rsid w:val="002A2628"/>
    <w:rsid w:val="002A3ED7"/>
    <w:rsid w:val="002A5F3D"/>
    <w:rsid w:val="002B0EC4"/>
    <w:rsid w:val="002C384E"/>
    <w:rsid w:val="002C3DB0"/>
    <w:rsid w:val="002D2EA6"/>
    <w:rsid w:val="002D6215"/>
    <w:rsid w:val="002D7668"/>
    <w:rsid w:val="002E6C0A"/>
    <w:rsid w:val="002E7AC4"/>
    <w:rsid w:val="002F6FE1"/>
    <w:rsid w:val="003028EC"/>
    <w:rsid w:val="00315C35"/>
    <w:rsid w:val="00333083"/>
    <w:rsid w:val="003462C7"/>
    <w:rsid w:val="00365CC7"/>
    <w:rsid w:val="00374C21"/>
    <w:rsid w:val="00380773"/>
    <w:rsid w:val="00383E57"/>
    <w:rsid w:val="00396511"/>
    <w:rsid w:val="003B6140"/>
    <w:rsid w:val="003D29F5"/>
    <w:rsid w:val="003E5071"/>
    <w:rsid w:val="003E6DF4"/>
    <w:rsid w:val="003F088A"/>
    <w:rsid w:val="003F47B5"/>
    <w:rsid w:val="003F6ED5"/>
    <w:rsid w:val="00420C10"/>
    <w:rsid w:val="00434F12"/>
    <w:rsid w:val="00455331"/>
    <w:rsid w:val="004605DD"/>
    <w:rsid w:val="004622AB"/>
    <w:rsid w:val="00466DCC"/>
    <w:rsid w:val="00472F11"/>
    <w:rsid w:val="00482A97"/>
    <w:rsid w:val="004852DF"/>
    <w:rsid w:val="004A699D"/>
    <w:rsid w:val="004B027B"/>
    <w:rsid w:val="004B790A"/>
    <w:rsid w:val="004C42CB"/>
    <w:rsid w:val="004D5370"/>
    <w:rsid w:val="00502366"/>
    <w:rsid w:val="00512A33"/>
    <w:rsid w:val="005269B4"/>
    <w:rsid w:val="00530BAC"/>
    <w:rsid w:val="00535E64"/>
    <w:rsid w:val="005362DA"/>
    <w:rsid w:val="0055069C"/>
    <w:rsid w:val="005506DA"/>
    <w:rsid w:val="00553B9C"/>
    <w:rsid w:val="00554562"/>
    <w:rsid w:val="00565F27"/>
    <w:rsid w:val="005723EA"/>
    <w:rsid w:val="00572477"/>
    <w:rsid w:val="00580304"/>
    <w:rsid w:val="005857AB"/>
    <w:rsid w:val="00595026"/>
    <w:rsid w:val="005A06D4"/>
    <w:rsid w:val="005B5F8B"/>
    <w:rsid w:val="005B62EF"/>
    <w:rsid w:val="005C6459"/>
    <w:rsid w:val="005D0D29"/>
    <w:rsid w:val="005D12DB"/>
    <w:rsid w:val="005F71F7"/>
    <w:rsid w:val="00606C1B"/>
    <w:rsid w:val="00613A02"/>
    <w:rsid w:val="00617898"/>
    <w:rsid w:val="00637960"/>
    <w:rsid w:val="00646EED"/>
    <w:rsid w:val="00650361"/>
    <w:rsid w:val="006600B1"/>
    <w:rsid w:val="00660189"/>
    <w:rsid w:val="00661701"/>
    <w:rsid w:val="00666FF3"/>
    <w:rsid w:val="0068758A"/>
    <w:rsid w:val="00692CD7"/>
    <w:rsid w:val="00693231"/>
    <w:rsid w:val="00696DA0"/>
    <w:rsid w:val="006C2D01"/>
    <w:rsid w:val="006D1DA5"/>
    <w:rsid w:val="006D574E"/>
    <w:rsid w:val="006E2DBE"/>
    <w:rsid w:val="006E2EA0"/>
    <w:rsid w:val="00711E99"/>
    <w:rsid w:val="00714EEC"/>
    <w:rsid w:val="007171F9"/>
    <w:rsid w:val="007509ED"/>
    <w:rsid w:val="007568A3"/>
    <w:rsid w:val="007631A0"/>
    <w:rsid w:val="0077253A"/>
    <w:rsid w:val="0078211A"/>
    <w:rsid w:val="007829F9"/>
    <w:rsid w:val="007842F6"/>
    <w:rsid w:val="00792932"/>
    <w:rsid w:val="007A5AFF"/>
    <w:rsid w:val="007B6DD9"/>
    <w:rsid w:val="007B753A"/>
    <w:rsid w:val="007D085A"/>
    <w:rsid w:val="007D265D"/>
    <w:rsid w:val="007D6F80"/>
    <w:rsid w:val="007E3B65"/>
    <w:rsid w:val="007E6170"/>
    <w:rsid w:val="007F6483"/>
    <w:rsid w:val="008118A6"/>
    <w:rsid w:val="00813FD0"/>
    <w:rsid w:val="00840765"/>
    <w:rsid w:val="00850FEC"/>
    <w:rsid w:val="008533C4"/>
    <w:rsid w:val="008577F3"/>
    <w:rsid w:val="00862837"/>
    <w:rsid w:val="00862C6E"/>
    <w:rsid w:val="0088690D"/>
    <w:rsid w:val="008A68BE"/>
    <w:rsid w:val="008A6F2E"/>
    <w:rsid w:val="008C1B7B"/>
    <w:rsid w:val="008C20D5"/>
    <w:rsid w:val="008C2E69"/>
    <w:rsid w:val="008D1A1C"/>
    <w:rsid w:val="008E46CD"/>
    <w:rsid w:val="00900279"/>
    <w:rsid w:val="00900668"/>
    <w:rsid w:val="00914CBA"/>
    <w:rsid w:val="009150B5"/>
    <w:rsid w:val="009351B3"/>
    <w:rsid w:val="00936040"/>
    <w:rsid w:val="00936C61"/>
    <w:rsid w:val="0094648B"/>
    <w:rsid w:val="00964833"/>
    <w:rsid w:val="00974015"/>
    <w:rsid w:val="00994D01"/>
    <w:rsid w:val="009A2535"/>
    <w:rsid w:val="009A4ADA"/>
    <w:rsid w:val="009B0E8E"/>
    <w:rsid w:val="009B24CF"/>
    <w:rsid w:val="009B2D21"/>
    <w:rsid w:val="009C5AC4"/>
    <w:rsid w:val="009E6E11"/>
    <w:rsid w:val="00A07042"/>
    <w:rsid w:val="00A17C50"/>
    <w:rsid w:val="00A226F6"/>
    <w:rsid w:val="00A24F87"/>
    <w:rsid w:val="00A25365"/>
    <w:rsid w:val="00A34C7B"/>
    <w:rsid w:val="00A46BC1"/>
    <w:rsid w:val="00A5024F"/>
    <w:rsid w:val="00A51F2E"/>
    <w:rsid w:val="00A65720"/>
    <w:rsid w:val="00A70E44"/>
    <w:rsid w:val="00A73B97"/>
    <w:rsid w:val="00A74E4B"/>
    <w:rsid w:val="00A86701"/>
    <w:rsid w:val="00A870F2"/>
    <w:rsid w:val="00A9750B"/>
    <w:rsid w:val="00AB7FE4"/>
    <w:rsid w:val="00AC7FE3"/>
    <w:rsid w:val="00AE791F"/>
    <w:rsid w:val="00B01A9F"/>
    <w:rsid w:val="00B058CC"/>
    <w:rsid w:val="00B06671"/>
    <w:rsid w:val="00B23ADE"/>
    <w:rsid w:val="00B341E9"/>
    <w:rsid w:val="00B477D8"/>
    <w:rsid w:val="00B47C8B"/>
    <w:rsid w:val="00B52404"/>
    <w:rsid w:val="00B60F28"/>
    <w:rsid w:val="00B6150B"/>
    <w:rsid w:val="00B66481"/>
    <w:rsid w:val="00B67125"/>
    <w:rsid w:val="00B70797"/>
    <w:rsid w:val="00B707CE"/>
    <w:rsid w:val="00B748BC"/>
    <w:rsid w:val="00B7696D"/>
    <w:rsid w:val="00B8159C"/>
    <w:rsid w:val="00B94804"/>
    <w:rsid w:val="00B94E36"/>
    <w:rsid w:val="00BB15CC"/>
    <w:rsid w:val="00BC3588"/>
    <w:rsid w:val="00BC3E02"/>
    <w:rsid w:val="00BC4D94"/>
    <w:rsid w:val="00C1333F"/>
    <w:rsid w:val="00C23A10"/>
    <w:rsid w:val="00C255C8"/>
    <w:rsid w:val="00C4215A"/>
    <w:rsid w:val="00C4217B"/>
    <w:rsid w:val="00C548EC"/>
    <w:rsid w:val="00C56D4F"/>
    <w:rsid w:val="00C66672"/>
    <w:rsid w:val="00C7786B"/>
    <w:rsid w:val="00C82047"/>
    <w:rsid w:val="00C827A0"/>
    <w:rsid w:val="00C90B85"/>
    <w:rsid w:val="00C9633C"/>
    <w:rsid w:val="00CA3B03"/>
    <w:rsid w:val="00CB3E32"/>
    <w:rsid w:val="00CB4664"/>
    <w:rsid w:val="00CC0301"/>
    <w:rsid w:val="00CD101A"/>
    <w:rsid w:val="00D00BCC"/>
    <w:rsid w:val="00D05A65"/>
    <w:rsid w:val="00D13A61"/>
    <w:rsid w:val="00D225D4"/>
    <w:rsid w:val="00D41618"/>
    <w:rsid w:val="00D445AF"/>
    <w:rsid w:val="00D47E48"/>
    <w:rsid w:val="00D5532C"/>
    <w:rsid w:val="00D632F5"/>
    <w:rsid w:val="00D73C4A"/>
    <w:rsid w:val="00D80830"/>
    <w:rsid w:val="00D81D73"/>
    <w:rsid w:val="00D8544E"/>
    <w:rsid w:val="00D949A1"/>
    <w:rsid w:val="00DA16FE"/>
    <w:rsid w:val="00DA5B3E"/>
    <w:rsid w:val="00DB101C"/>
    <w:rsid w:val="00DB7289"/>
    <w:rsid w:val="00DC6F67"/>
    <w:rsid w:val="00DD6A0D"/>
    <w:rsid w:val="00DE0E9A"/>
    <w:rsid w:val="00DE2959"/>
    <w:rsid w:val="00DF0132"/>
    <w:rsid w:val="00E00A11"/>
    <w:rsid w:val="00E049ED"/>
    <w:rsid w:val="00E10151"/>
    <w:rsid w:val="00E17029"/>
    <w:rsid w:val="00E220C9"/>
    <w:rsid w:val="00E222AD"/>
    <w:rsid w:val="00E34182"/>
    <w:rsid w:val="00E34F48"/>
    <w:rsid w:val="00E35F0D"/>
    <w:rsid w:val="00E5428A"/>
    <w:rsid w:val="00E6105B"/>
    <w:rsid w:val="00E75F6B"/>
    <w:rsid w:val="00E82295"/>
    <w:rsid w:val="00EA088F"/>
    <w:rsid w:val="00EA34CF"/>
    <w:rsid w:val="00EC324F"/>
    <w:rsid w:val="00EC4056"/>
    <w:rsid w:val="00EC4D8F"/>
    <w:rsid w:val="00ED3D59"/>
    <w:rsid w:val="00EE164F"/>
    <w:rsid w:val="00EE22AD"/>
    <w:rsid w:val="00EE3A7C"/>
    <w:rsid w:val="00EF5550"/>
    <w:rsid w:val="00F00A2D"/>
    <w:rsid w:val="00F05DA8"/>
    <w:rsid w:val="00F112E0"/>
    <w:rsid w:val="00F17BE5"/>
    <w:rsid w:val="00F20132"/>
    <w:rsid w:val="00F514BB"/>
    <w:rsid w:val="00F52E62"/>
    <w:rsid w:val="00F54D2A"/>
    <w:rsid w:val="00F553AB"/>
    <w:rsid w:val="00F6367F"/>
    <w:rsid w:val="00F63F47"/>
    <w:rsid w:val="00F679B5"/>
    <w:rsid w:val="00F9594C"/>
    <w:rsid w:val="00F96E2E"/>
    <w:rsid w:val="00FA44DC"/>
    <w:rsid w:val="00FA67EB"/>
    <w:rsid w:val="00FC4B46"/>
    <w:rsid w:val="00FC678C"/>
    <w:rsid w:val="00FD3C84"/>
    <w:rsid w:val="00FE0650"/>
    <w:rsid w:val="00FE64B4"/>
    <w:rsid w:val="00FF0F25"/>
    <w:rsid w:val="26677BBF"/>
    <w:rsid w:val="3DB15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apple-style-span"/>
    <w:basedOn w:val="7"/>
    <w:qFormat/>
    <w:uiPriority w:val="0"/>
  </w:style>
  <w:style w:type="character" w:customStyle="1" w:styleId="12">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36B02-A8A0-4C4E-B050-A9B82679FEFB}">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4180</Words>
  <Characters>4266</Characters>
  <Lines>40</Lines>
  <Paragraphs>11</Paragraphs>
  <TotalTime>3</TotalTime>
  <ScaleCrop>false</ScaleCrop>
  <LinksUpToDate>false</LinksUpToDate>
  <CharactersWithSpaces>5221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2014-03-12T09:02:00Z</dcterms:created>
  <dc:creator>liying</dc:creator>
  <cp:lastModifiedBy>WPS_1660103076</cp:lastModifiedBy>
  <cp:lastPrinted>2012-07-20T05:05:00Z</cp:lastPrinted>
  <dcterms:modified xsi:type="dcterms:W3CDTF">2022-08-17T04:07:43Z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DDE106B6D53D4F30ADE5934678F821B1</vt:lpwstr>
  </property>
</Properties>
</file>