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38" w:rsidRPr="00FC598D" w:rsidRDefault="00A21D38" w:rsidP="00A21D38">
      <w:pPr>
        <w:ind w:rightChars="46" w:right="97"/>
        <w:jc w:val="center"/>
        <w:rPr>
          <w:rFonts w:ascii="黑体" w:eastAsia="黑体"/>
          <w:b/>
          <w:sz w:val="30"/>
          <w:szCs w:val="30"/>
        </w:rPr>
      </w:pPr>
      <w:r w:rsidRPr="002D1898">
        <w:rPr>
          <w:rFonts w:hint="eastAsia" w:ascii="SimHei" w:hAnsi="SimHei" w:eastAsia="黑体"/>
          <w:b/>
          <w:sz w:val="36"/>
          <w:szCs w:val="36"/>
        </w:rPr>
        <w:t>试用期员工评估</w:t>
      </w:r>
      <w:r>
        <w:rPr>
          <w:rFonts w:hint="eastAsia" w:ascii="SimHei" w:hAnsi="SimHei" w:eastAsia="黑体"/>
          <w:b/>
          <w:sz w:val="36"/>
          <w:szCs w:val="36"/>
        </w:rPr>
        <w:t>管理</w:t>
      </w:r>
      <w:r w:rsidRPr="00DB792E">
        <w:rPr>
          <w:rFonts w:hint="eastAsia" w:ascii="SimHei" w:hAnsi="SimHei" w:eastAsia="黑体"/>
          <w:b/>
          <w:sz w:val="36"/>
          <w:szCs w:val="36"/>
        </w:rPr>
        <w:t>办法</w:t>
      </w:r>
      <w:r w:rsidRPr="002D1898">
        <w:rPr>
          <w:rFonts w:hint="eastAsia" w:ascii="SimHei" w:hAnsi="SimHei" w:eastAsia="黑体"/>
          <w:b/>
          <w:sz w:val="36"/>
          <w:szCs w:val="36"/>
        </w:rPr>
        <w:t>（试行）</w:t>
      </w:r>
    </w:p>
    <w:p w:rsidR="00A21D38" w:rsidRDefault="00A21D38" w:rsidP="00A21D38">
      <w:pPr>
        <w:spacing w:line="480" w:lineRule="auto"/>
        <w:rPr>
          <w:b/>
          <w:sz w:val="28"/>
          <w:szCs w:val="28"/>
        </w:rPr>
      </w:pPr>
    </w:p>
    <w:p w:rsidR="00A21D38" w:rsidRPr="007637E1" w:rsidRDefault="00A21D38" w:rsidP="00A21D38">
      <w:pPr>
        <w:spacing w:line="360" w:lineRule="auto"/>
        <w:rPr>
          <w:b/>
          <w:sz w:val="24"/>
          <w:szCs w:val="24"/>
        </w:rPr>
      </w:pPr>
      <w:r w:rsidRPr="007637E1">
        <w:rPr>
          <w:rFonts w:hint="eastAsia" w:ascii="SimHei" w:hAnsi="SimHei" w:eastAsia="黑体"/>
          <w:b/>
          <w:sz w:val="24"/>
          <w:szCs w:val="24"/>
        </w:rPr>
        <w:t>第一条：总则</w:t>
      </w:r>
    </w:p>
    <w:p w:rsidR="00A21D38" w:rsidRDefault="00A21D38" w:rsidP="00A21D38">
      <w:pPr>
        <w:spacing w:line="360" w:lineRule="auto"/>
        <w:ind w:leftChars="200" w:left="1369" w:hangingChars="450" w:hanging="949"/>
        <w:rPr>
          <w:b/>
          <w:szCs w:val="21"/>
        </w:rPr>
      </w:pPr>
      <w:r w:rsidRPr="00FE770C">
        <w:rPr>
          <w:rFonts w:hint="eastAsia" w:ascii="SimHei" w:hAnsi="SimHei" w:eastAsia="黑体"/>
          <w:b/>
          <w:szCs w:val="21"/>
        </w:rPr>
        <w:t>1</w:t>
      </w:r>
      <w:r w:rsidRPr="00FE770C">
        <w:rPr>
          <w:rFonts w:hint="eastAsia" w:ascii="SimHei" w:hAnsi="SimHei" w:eastAsia="黑体"/>
          <w:b/>
          <w:szCs w:val="21"/>
        </w:rPr>
        <w:t>、目的</w:t>
      </w:r>
    </w:p>
    <w:p w:rsidR="00A21D38" w:rsidRPr="00FE770C" w:rsidRDefault="00A21D38" w:rsidP="00A21D38">
      <w:pPr>
        <w:spacing w:line="360" w:lineRule="auto"/>
        <w:ind w:leftChars="337" w:left="708" w:firstLineChars="202" w:firstLine="424"/>
        <w:rPr>
          <w:szCs w:val="21"/>
        </w:rPr>
      </w:pPr>
      <w:r w:rsidRPr="00FE770C">
        <w:rPr>
          <w:rFonts w:hint="eastAsia" w:ascii="SimHei" w:hAnsi="SimHei" w:eastAsia="黑体"/>
          <w:szCs w:val="21"/>
        </w:rPr>
        <w:t>为</w:t>
      </w:r>
      <w:r>
        <w:rPr>
          <w:rFonts w:hint="eastAsia" w:ascii="SimHei" w:hAnsi="SimHei" w:eastAsia="黑体"/>
          <w:szCs w:val="21"/>
        </w:rPr>
        <w:t>建立健全</w:t>
      </w:r>
      <w:r w:rsidRPr="00FE770C">
        <w:rPr>
          <w:rFonts w:hint="eastAsia" w:ascii="SimHei" w:hAnsi="SimHei" w:eastAsia="黑体"/>
          <w:szCs w:val="21"/>
        </w:rPr>
        <w:t>公司试用期员工评估管理，优化试用期员工评估流程，保证在新员工试用期间对其做出科学、客观公正的评价，确保招聘录用到符合公司发展需要的人才。根据《劳动法》、《劳动合同法》、等相关</w:t>
      </w:r>
      <w:r>
        <w:rPr>
          <w:rFonts w:hint="eastAsia" w:ascii="SimHei" w:hAnsi="SimHei" w:eastAsia="黑体"/>
          <w:szCs w:val="21"/>
        </w:rPr>
        <w:t>法律法规要求结合本企业实际</w:t>
      </w:r>
      <w:r w:rsidRPr="00FE770C">
        <w:rPr>
          <w:rFonts w:hint="eastAsia" w:ascii="SimHei" w:hAnsi="SimHei" w:eastAsia="黑体"/>
          <w:szCs w:val="21"/>
        </w:rPr>
        <w:t>，特制定本评估办法。</w:t>
      </w:r>
    </w:p>
    <w:p w:rsidR="00A21D38" w:rsidRDefault="00A21D38" w:rsidP="00A21D38">
      <w:pPr>
        <w:spacing w:line="360" w:lineRule="auto"/>
        <w:ind w:leftChars="200" w:left="1369" w:hangingChars="450" w:hanging="949"/>
        <w:rPr>
          <w:b/>
          <w:szCs w:val="21"/>
        </w:rPr>
      </w:pPr>
      <w:r w:rsidRPr="00FE770C">
        <w:rPr>
          <w:rFonts w:hint="eastAsia" w:ascii="SimHei" w:hAnsi="SimHei" w:eastAsia="黑体"/>
          <w:b/>
          <w:szCs w:val="21"/>
        </w:rPr>
        <w:t>2</w:t>
      </w:r>
      <w:r w:rsidRPr="00FE770C">
        <w:rPr>
          <w:rFonts w:hint="eastAsia" w:ascii="SimHei" w:hAnsi="SimHei" w:eastAsia="黑体"/>
          <w:b/>
          <w:szCs w:val="21"/>
        </w:rPr>
        <w:t>、适用范围</w:t>
      </w:r>
    </w:p>
    <w:p w:rsidR="00A21D38" w:rsidRPr="00FE770C" w:rsidRDefault="00A21D38" w:rsidP="00A21D38">
      <w:pPr>
        <w:spacing w:line="360" w:lineRule="auto"/>
        <w:ind w:leftChars="337" w:left="708" w:firstLineChars="202" w:firstLine="424"/>
        <w:rPr>
          <w:szCs w:val="21"/>
        </w:rPr>
      </w:pPr>
      <w:r w:rsidRPr="00FE770C">
        <w:rPr>
          <w:rFonts w:hint="eastAsia" w:ascii="SimHei" w:hAnsi="SimHei" w:eastAsia="黑体"/>
          <w:szCs w:val="21"/>
        </w:rPr>
        <w:t>本评估办法适用于</w:t>
      </w:r>
      <w:r>
        <w:rPr>
          <w:rFonts w:hint="eastAsia" w:ascii="SimHei" w:hAnsi="SimHei" w:eastAsia="黑体"/>
          <w:szCs w:val="21"/>
        </w:rPr>
        <w:t>公司</w:t>
      </w:r>
      <w:r w:rsidRPr="00FE770C">
        <w:rPr>
          <w:rFonts w:hint="eastAsia" w:ascii="SimHei" w:hAnsi="SimHei" w:eastAsia="黑体"/>
          <w:szCs w:val="21"/>
        </w:rPr>
        <w:t>所有试用期员工。</w:t>
      </w:r>
    </w:p>
    <w:p w:rsidR="00A21D38" w:rsidRDefault="00A21D38" w:rsidP="00A21D38">
      <w:pPr>
        <w:spacing w:line="360" w:lineRule="auto"/>
        <w:ind w:left="480"/>
        <w:rPr>
          <w:b/>
          <w:szCs w:val="21"/>
        </w:rPr>
      </w:pPr>
      <w:r w:rsidRPr="00FE770C">
        <w:rPr>
          <w:rFonts w:hint="eastAsia" w:ascii="SimHei" w:hAnsi="SimHei" w:eastAsia="黑体"/>
          <w:b/>
          <w:szCs w:val="21"/>
        </w:rPr>
        <w:t>3</w:t>
      </w:r>
      <w:r w:rsidRPr="00FE770C">
        <w:rPr>
          <w:rFonts w:hint="eastAsia" w:ascii="SimHei" w:hAnsi="SimHei" w:eastAsia="黑体"/>
          <w:b/>
          <w:szCs w:val="21"/>
        </w:rPr>
        <w:t>、评估原则</w:t>
      </w:r>
    </w:p>
    <w:p w:rsidR="00A21D38" w:rsidRPr="00FE770C" w:rsidRDefault="00A21D38" w:rsidP="00A21D38">
      <w:pPr>
        <w:spacing w:line="360" w:lineRule="auto"/>
        <w:ind w:left="480" w:firstLineChars="300" w:firstLine="630"/>
        <w:rPr>
          <w:szCs w:val="21"/>
        </w:rPr>
      </w:pPr>
      <w:r w:rsidRPr="00FE770C">
        <w:rPr>
          <w:rFonts w:hint="eastAsia" w:ascii="SimHei" w:hAnsi="SimHei" w:eastAsia="黑体"/>
          <w:szCs w:val="21"/>
        </w:rPr>
        <w:t>客观性、持续性与阶段性相结合的原则</w:t>
      </w:r>
      <w:r>
        <w:rPr>
          <w:rFonts w:hint="eastAsia" w:ascii="SimHei" w:hAnsi="SimHei" w:eastAsia="黑体"/>
          <w:szCs w:val="21"/>
        </w:rPr>
        <w:t>。</w:t>
      </w:r>
    </w:p>
    <w:p w:rsidR="00A21D38" w:rsidRPr="007637E1" w:rsidRDefault="00A21D38" w:rsidP="00A21D38">
      <w:pPr>
        <w:spacing w:line="360" w:lineRule="auto"/>
        <w:rPr>
          <w:b/>
          <w:sz w:val="24"/>
          <w:szCs w:val="24"/>
        </w:rPr>
      </w:pPr>
      <w:r w:rsidRPr="007637E1">
        <w:rPr>
          <w:rFonts w:hint="eastAsia" w:ascii="SimHei" w:hAnsi="SimHei" w:eastAsia="黑体"/>
          <w:b/>
          <w:sz w:val="24"/>
          <w:szCs w:val="24"/>
        </w:rPr>
        <w:t>第二条：相关部门职责</w:t>
      </w:r>
    </w:p>
    <w:p w:rsidR="00A21D38" w:rsidRPr="00FE770C" w:rsidRDefault="00A21D38" w:rsidP="00A21D38">
      <w:pPr>
        <w:spacing w:line="360" w:lineRule="auto"/>
        <w:ind w:firstLine="480"/>
        <w:rPr>
          <w:szCs w:val="21"/>
        </w:rPr>
      </w:pPr>
      <w:r w:rsidRPr="00FE770C">
        <w:rPr>
          <w:rFonts w:hint="eastAsia" w:ascii="SimHei" w:hAnsi="SimHei" w:eastAsia="黑体"/>
          <w:b/>
          <w:szCs w:val="21"/>
        </w:rPr>
        <w:t>1</w:t>
      </w:r>
      <w:r w:rsidRPr="00FE770C">
        <w:rPr>
          <w:rFonts w:hint="eastAsia" w:ascii="SimHei" w:hAnsi="SimHei" w:eastAsia="黑体"/>
          <w:b/>
          <w:szCs w:val="21"/>
        </w:rPr>
        <w:t>、</w:t>
      </w:r>
      <w:r>
        <w:rPr>
          <w:rFonts w:hint="eastAsia" w:ascii="SimHei" w:hAnsi="SimHei" w:eastAsia="黑体"/>
          <w:b/>
          <w:szCs w:val="21"/>
        </w:rPr>
        <w:t>人事行政</w:t>
      </w:r>
      <w:r w:rsidRPr="00FE770C">
        <w:rPr>
          <w:rFonts w:hint="eastAsia" w:ascii="SimHei" w:hAnsi="SimHei" w:eastAsia="黑体"/>
          <w:b/>
          <w:szCs w:val="21"/>
        </w:rPr>
        <w:t>部职责</w:t>
      </w:r>
    </w:p>
    <w:p w:rsidR="00A21D38" w:rsidRPr="00FE770C" w:rsidRDefault="00A21D38" w:rsidP="00A21D38">
      <w:pPr>
        <w:spacing w:line="360" w:lineRule="auto"/>
        <w:ind w:left="720"/>
        <w:rPr>
          <w:szCs w:val="21"/>
        </w:rPr>
      </w:pPr>
      <w:r w:rsidRPr="00FE770C">
        <w:rPr>
          <w:rFonts w:hint="eastAsia" w:ascii="SimHei" w:hAnsi="SimHei" w:eastAsia="黑体"/>
          <w:szCs w:val="21"/>
        </w:rPr>
        <w:t>1.1</w:t>
      </w:r>
      <w:r w:rsidRPr="00FE770C">
        <w:rPr>
          <w:rFonts w:hint="eastAsia" w:ascii="SimHei" w:hAnsi="SimHei" w:eastAsia="黑体"/>
          <w:szCs w:val="21"/>
        </w:rPr>
        <w:t>负责对试用期员工评估办法的修订与完善。</w:t>
      </w:r>
    </w:p>
    <w:p w:rsidR="00A21D38" w:rsidRPr="00FE770C" w:rsidRDefault="00A21D38" w:rsidP="00A21D38">
      <w:pPr>
        <w:spacing w:line="360" w:lineRule="auto"/>
        <w:ind w:left="720"/>
        <w:rPr>
          <w:szCs w:val="21"/>
        </w:rPr>
      </w:pPr>
      <w:r w:rsidRPr="00FE770C">
        <w:rPr>
          <w:rFonts w:hint="eastAsia" w:ascii="SimHei" w:hAnsi="SimHei" w:eastAsia="黑体"/>
          <w:szCs w:val="21"/>
        </w:rPr>
        <w:t>1.2</w:t>
      </w:r>
      <w:r w:rsidRPr="00FE770C">
        <w:rPr>
          <w:rFonts w:hint="eastAsia" w:ascii="SimHei" w:hAnsi="SimHei" w:eastAsia="黑体"/>
          <w:szCs w:val="21"/>
        </w:rPr>
        <w:t>负责试用期员工评估工作的管理和具体组织。</w:t>
      </w:r>
    </w:p>
    <w:p w:rsidR="00A21D38" w:rsidRPr="00FE770C" w:rsidRDefault="00A21D38" w:rsidP="00A21D38">
      <w:pPr>
        <w:spacing w:line="360" w:lineRule="auto"/>
        <w:ind w:left="720"/>
        <w:rPr>
          <w:szCs w:val="21"/>
        </w:rPr>
      </w:pPr>
      <w:r w:rsidRPr="00FE770C">
        <w:rPr>
          <w:rFonts w:hint="eastAsia" w:ascii="SimHei" w:hAnsi="SimHei" w:eastAsia="黑体"/>
          <w:szCs w:val="21"/>
        </w:rPr>
        <w:t>1.3</w:t>
      </w:r>
      <w:r w:rsidRPr="00FE770C">
        <w:rPr>
          <w:rFonts w:hint="eastAsia" w:ascii="SimHei" w:hAnsi="SimHei" w:eastAsia="黑体"/>
          <w:szCs w:val="21"/>
        </w:rPr>
        <w:t>负责各部门试用期员工评估工作的监督与指导。</w:t>
      </w:r>
    </w:p>
    <w:p w:rsidR="00A21D38" w:rsidRDefault="00A21D38" w:rsidP="00A21D38">
      <w:pPr>
        <w:spacing w:line="360" w:lineRule="auto"/>
        <w:ind w:left="720"/>
        <w:rPr>
          <w:szCs w:val="21"/>
        </w:rPr>
      </w:pPr>
      <w:r w:rsidRPr="00FE770C">
        <w:rPr>
          <w:rFonts w:hint="eastAsia" w:ascii="SimHei" w:hAnsi="SimHei" w:eastAsia="黑体"/>
          <w:szCs w:val="21"/>
        </w:rPr>
        <w:t>1.4</w:t>
      </w:r>
      <w:r>
        <w:rPr>
          <w:rFonts w:hint="eastAsia" w:ascii="SimHei" w:hAnsi="SimHei" w:eastAsia="黑体"/>
          <w:szCs w:val="21"/>
        </w:rPr>
        <w:t>负责各部门试用期员工第一阶段评估的实施。</w:t>
      </w:r>
    </w:p>
    <w:p w:rsidR="00A21D38" w:rsidRPr="00FE770C" w:rsidRDefault="00A21D38" w:rsidP="00A21D38">
      <w:pPr>
        <w:spacing w:line="360" w:lineRule="auto"/>
        <w:ind w:left="720"/>
        <w:rPr>
          <w:szCs w:val="21"/>
        </w:rPr>
      </w:pPr>
      <w:r>
        <w:rPr>
          <w:rFonts w:hint="eastAsia" w:ascii="SimHei" w:hAnsi="SimHei" w:eastAsia="黑体"/>
          <w:szCs w:val="21"/>
        </w:rPr>
        <w:t>1.5</w:t>
      </w:r>
      <w:r w:rsidRPr="00FE770C">
        <w:rPr>
          <w:rFonts w:hint="eastAsia" w:ascii="SimHei" w:hAnsi="SimHei" w:eastAsia="黑体"/>
          <w:szCs w:val="21"/>
        </w:rPr>
        <w:t>负责公司试用期员工评估结果的汇总、分析与上报。</w:t>
      </w:r>
    </w:p>
    <w:p w:rsidR="00A21D38" w:rsidRPr="00FE770C" w:rsidRDefault="00A21D38" w:rsidP="00A21D38">
      <w:pPr>
        <w:spacing w:line="360" w:lineRule="auto"/>
        <w:ind w:firstLineChars="200" w:firstLine="422"/>
        <w:rPr>
          <w:szCs w:val="21"/>
        </w:rPr>
      </w:pPr>
      <w:r w:rsidRPr="00FE770C">
        <w:rPr>
          <w:rFonts w:hint="eastAsia" w:ascii="SimHei" w:hAnsi="SimHei" w:eastAsia="黑体"/>
          <w:b/>
          <w:szCs w:val="21"/>
        </w:rPr>
        <w:t>2</w:t>
      </w:r>
      <w:r w:rsidRPr="00FE770C">
        <w:rPr>
          <w:rFonts w:hint="eastAsia" w:ascii="SimHei" w:hAnsi="SimHei" w:eastAsia="黑体"/>
          <w:b/>
          <w:szCs w:val="21"/>
        </w:rPr>
        <w:t>、用</w:t>
      </w:r>
      <w:r>
        <w:rPr>
          <w:rFonts w:hint="eastAsia" w:ascii="SimHei" w:hAnsi="SimHei" w:eastAsia="黑体"/>
          <w:b/>
          <w:szCs w:val="21"/>
        </w:rPr>
        <w:t>人</w:t>
      </w:r>
      <w:r w:rsidRPr="00FE770C">
        <w:rPr>
          <w:rFonts w:hint="eastAsia" w:ascii="SimHei" w:hAnsi="SimHei" w:eastAsia="黑体"/>
          <w:b/>
          <w:szCs w:val="21"/>
        </w:rPr>
        <w:t>部门职责</w:t>
      </w:r>
    </w:p>
    <w:p w:rsidR="00A21D38" w:rsidRDefault="00A21D38" w:rsidP="00A21D38">
      <w:pPr>
        <w:spacing w:line="360" w:lineRule="auto"/>
        <w:ind w:left="720"/>
        <w:rPr>
          <w:szCs w:val="21"/>
        </w:rPr>
      </w:pPr>
      <w:r w:rsidRPr="00FE770C">
        <w:rPr>
          <w:rFonts w:hint="eastAsia" w:ascii="SimHei" w:hAnsi="SimHei" w:eastAsia="黑体"/>
          <w:szCs w:val="21"/>
        </w:rPr>
        <w:t>2.1</w:t>
      </w:r>
      <w:r>
        <w:rPr>
          <w:rFonts w:hint="eastAsia" w:ascii="SimHei" w:hAnsi="SimHei" w:eastAsia="黑体"/>
          <w:szCs w:val="21"/>
        </w:rPr>
        <w:t>负责配合人事行政部完成试用期员工第一阶段评价。</w:t>
      </w:r>
    </w:p>
    <w:p w:rsidR="00A21D38" w:rsidRPr="00FE770C" w:rsidRDefault="00A21D38" w:rsidP="00A21D38">
      <w:pPr>
        <w:spacing w:line="360" w:lineRule="auto"/>
        <w:ind w:left="720"/>
        <w:rPr>
          <w:szCs w:val="21"/>
        </w:rPr>
      </w:pPr>
      <w:r>
        <w:rPr>
          <w:rFonts w:hint="eastAsia" w:ascii="SimHei" w:hAnsi="SimHei" w:eastAsia="黑体"/>
          <w:szCs w:val="21"/>
        </w:rPr>
        <w:t>2.2</w:t>
      </w:r>
      <w:r w:rsidRPr="00FE770C">
        <w:rPr>
          <w:rFonts w:hint="eastAsia" w:ascii="SimHei" w:hAnsi="SimHei" w:eastAsia="黑体"/>
          <w:szCs w:val="21"/>
        </w:rPr>
        <w:t>负责本部门试用期员工</w:t>
      </w:r>
      <w:r>
        <w:rPr>
          <w:rFonts w:hint="eastAsia" w:ascii="SimHei" w:hAnsi="SimHei" w:eastAsia="黑体"/>
          <w:szCs w:val="21"/>
        </w:rPr>
        <w:t>第二、三阶段</w:t>
      </w:r>
      <w:r w:rsidRPr="00FE770C">
        <w:rPr>
          <w:rFonts w:hint="eastAsia" w:ascii="SimHei" w:hAnsi="SimHei" w:eastAsia="黑体"/>
          <w:szCs w:val="21"/>
        </w:rPr>
        <w:t>评估工作的组织、实施。</w:t>
      </w:r>
    </w:p>
    <w:p w:rsidR="00A21D38" w:rsidRPr="00FE770C" w:rsidRDefault="00A21D38" w:rsidP="00A21D38">
      <w:pPr>
        <w:spacing w:line="360" w:lineRule="auto"/>
        <w:ind w:left="720"/>
        <w:rPr>
          <w:szCs w:val="21"/>
        </w:rPr>
      </w:pPr>
      <w:r w:rsidRPr="00FE770C">
        <w:rPr>
          <w:rFonts w:hint="eastAsia" w:ascii="SimHei" w:hAnsi="SimHei" w:eastAsia="黑体"/>
          <w:szCs w:val="21"/>
        </w:rPr>
        <w:t>2.</w:t>
      </w:r>
      <w:r>
        <w:rPr>
          <w:rFonts w:hint="eastAsia" w:ascii="SimHei" w:hAnsi="SimHei" w:eastAsia="黑体"/>
          <w:szCs w:val="21"/>
        </w:rPr>
        <w:t>3</w:t>
      </w:r>
      <w:r w:rsidRPr="00FE770C">
        <w:rPr>
          <w:rFonts w:hint="eastAsia" w:ascii="SimHei" w:hAnsi="SimHei" w:eastAsia="黑体"/>
          <w:szCs w:val="21"/>
        </w:rPr>
        <w:t>负责本部门试用期员工评估结果的汇总与上报。</w:t>
      </w:r>
    </w:p>
    <w:p w:rsidR="00A21D38" w:rsidRPr="00FE770C" w:rsidRDefault="00A21D38" w:rsidP="00A21D38">
      <w:pPr>
        <w:spacing w:line="360" w:lineRule="auto"/>
        <w:ind w:left="720"/>
        <w:rPr>
          <w:szCs w:val="21"/>
        </w:rPr>
      </w:pPr>
      <w:r w:rsidRPr="00FE770C">
        <w:rPr>
          <w:rFonts w:hint="eastAsia" w:ascii="SimHei" w:hAnsi="SimHei" w:eastAsia="黑体"/>
          <w:szCs w:val="21"/>
        </w:rPr>
        <w:t>2.</w:t>
      </w:r>
      <w:r>
        <w:rPr>
          <w:rFonts w:hint="eastAsia" w:ascii="SimHei" w:hAnsi="SimHei" w:eastAsia="黑体"/>
          <w:szCs w:val="21"/>
        </w:rPr>
        <w:t>4</w:t>
      </w:r>
      <w:r w:rsidRPr="00FE770C">
        <w:rPr>
          <w:rFonts w:hint="eastAsia" w:ascii="SimHei" w:hAnsi="SimHei" w:eastAsia="黑体"/>
          <w:szCs w:val="21"/>
        </w:rPr>
        <w:t>负责建立本部门各岗位业务知识、操作技能等试题库，便于试用期员工评估使用。</w:t>
      </w:r>
    </w:p>
    <w:p w:rsidR="00A21D38" w:rsidRPr="004E2122" w:rsidRDefault="00A21D38" w:rsidP="00A21D38">
      <w:pPr>
        <w:spacing w:line="360" w:lineRule="auto"/>
        <w:rPr>
          <w:b/>
          <w:sz w:val="24"/>
          <w:szCs w:val="24"/>
        </w:rPr>
      </w:pPr>
      <w:r w:rsidRPr="004E2122">
        <w:rPr>
          <w:rFonts w:hint="eastAsia" w:ascii="SimHei" w:hAnsi="SimHei" w:eastAsia="黑体"/>
          <w:b/>
          <w:sz w:val="24"/>
          <w:szCs w:val="24"/>
        </w:rPr>
        <w:t>第三条：试用期员工的评估</w:t>
      </w:r>
      <w:r>
        <w:rPr>
          <w:rFonts w:hint="eastAsia" w:ascii="SimHei" w:hAnsi="SimHei" w:eastAsia="黑体"/>
          <w:b/>
          <w:sz w:val="24"/>
          <w:szCs w:val="24"/>
        </w:rPr>
        <w:t>面谈</w:t>
      </w:r>
    </w:p>
    <w:p w:rsidR="00A21D38" w:rsidRPr="00252E4B" w:rsidRDefault="00A21D38" w:rsidP="00A21D38">
      <w:pPr>
        <w:spacing w:line="360" w:lineRule="auto"/>
        <w:ind w:firstLineChars="250" w:firstLine="525"/>
        <w:rPr>
          <w:szCs w:val="21"/>
        </w:rPr>
      </w:pPr>
      <w:r w:rsidRPr="00252E4B">
        <w:rPr>
          <w:rFonts w:hint="eastAsia" w:ascii="SimHei" w:hAnsi="SimHei" w:eastAsia="黑体"/>
          <w:szCs w:val="21"/>
        </w:rPr>
        <w:t>1</w:t>
      </w:r>
      <w:r w:rsidRPr="00252E4B">
        <w:rPr>
          <w:rFonts w:hint="eastAsia" w:ascii="SimHei" w:hAnsi="SimHei" w:eastAsia="黑体"/>
          <w:szCs w:val="21"/>
        </w:rPr>
        <w:t>、试用期员工评估时间划分</w:t>
      </w:r>
    </w:p>
    <w:p w:rsidR="00A21D38" w:rsidRPr="00D340E1" w:rsidRDefault="00A21D38" w:rsidP="00A21D38">
      <w:pPr>
        <w:spacing w:line="360" w:lineRule="auto"/>
        <w:ind w:leftChars="350" w:left="735" w:firstLineChars="200" w:firstLine="420"/>
        <w:rPr>
          <w:szCs w:val="21"/>
        </w:rPr>
      </w:pPr>
      <w:r w:rsidRPr="00FE770C">
        <w:rPr>
          <w:rFonts w:hint="eastAsia" w:ascii="SimHei" w:hAnsi="SimHei" w:eastAsia="黑体"/>
          <w:szCs w:val="21"/>
        </w:rPr>
        <w:t>试用期员工评估主要划分</w:t>
      </w:r>
      <w:r>
        <w:rPr>
          <w:rFonts w:hint="eastAsia" w:ascii="SimHei" w:hAnsi="SimHei" w:eastAsia="黑体"/>
          <w:szCs w:val="21"/>
        </w:rPr>
        <w:t>三</w:t>
      </w:r>
      <w:r w:rsidRPr="00FE770C">
        <w:rPr>
          <w:rFonts w:hint="eastAsia" w:ascii="SimHei" w:hAnsi="SimHei" w:eastAsia="黑体"/>
          <w:szCs w:val="21"/>
        </w:rPr>
        <w:t>个阶段，其中第一次评估在试用期的第</w:t>
      </w:r>
      <w:r>
        <w:rPr>
          <w:rFonts w:hint="eastAsia" w:ascii="SimHei" w:hAnsi="SimHei" w:eastAsia="黑体"/>
          <w:szCs w:val="21"/>
        </w:rPr>
        <w:t>一</w:t>
      </w:r>
      <w:r w:rsidRPr="00FE770C">
        <w:rPr>
          <w:rFonts w:hint="eastAsia" w:ascii="SimHei" w:hAnsi="SimHei" w:eastAsia="黑体"/>
          <w:szCs w:val="21"/>
        </w:rPr>
        <w:t>个月末，第二次评估</w:t>
      </w:r>
      <w:r>
        <w:rPr>
          <w:rFonts w:hint="eastAsia" w:ascii="SimHei" w:hAnsi="SimHei" w:eastAsia="黑体"/>
          <w:szCs w:val="21"/>
        </w:rPr>
        <w:t>则在试用期的第二个月末，第三次评估</w:t>
      </w:r>
      <w:r w:rsidRPr="00FE770C">
        <w:rPr>
          <w:rFonts w:hint="eastAsia" w:ascii="SimHei" w:hAnsi="SimHei" w:eastAsia="黑体"/>
          <w:szCs w:val="21"/>
        </w:rPr>
        <w:t>时间是试用员工转正前</w:t>
      </w:r>
      <w:r>
        <w:rPr>
          <w:rFonts w:hint="eastAsia" w:ascii="SimHei" w:hAnsi="SimHei" w:eastAsia="黑体"/>
          <w:szCs w:val="21"/>
        </w:rPr>
        <w:t>十</w:t>
      </w:r>
      <w:r w:rsidRPr="00FE770C">
        <w:rPr>
          <w:rFonts w:hint="eastAsia" w:ascii="SimHei" w:hAnsi="SimHei" w:eastAsia="黑体"/>
          <w:szCs w:val="21"/>
        </w:rPr>
        <w:t>天。</w:t>
      </w:r>
      <w:r>
        <w:rPr>
          <w:rFonts w:hint="eastAsia" w:ascii="SimHei" w:hAnsi="SimHei" w:eastAsia="黑体"/>
          <w:b/>
          <w:szCs w:val="21"/>
        </w:rPr>
        <w:t xml:space="preserve">    </w:t>
      </w:r>
    </w:p>
    <w:p w:rsidR="00A21D38" w:rsidRPr="00252E4B" w:rsidRDefault="00A21D38" w:rsidP="00A21D38">
      <w:pPr>
        <w:spacing w:line="360" w:lineRule="auto"/>
        <w:ind w:firstLineChars="250" w:firstLine="525"/>
        <w:rPr>
          <w:szCs w:val="21"/>
        </w:rPr>
      </w:pPr>
      <w:r w:rsidRPr="00252E4B">
        <w:rPr>
          <w:rFonts w:hint="eastAsia" w:ascii="SimHei" w:hAnsi="SimHei" w:eastAsia="黑体"/>
          <w:szCs w:val="21"/>
        </w:rPr>
        <w:t>2</w:t>
      </w:r>
      <w:r w:rsidRPr="00252E4B">
        <w:rPr>
          <w:rFonts w:hint="eastAsia" w:ascii="SimHei" w:hAnsi="SimHei" w:eastAsia="黑体"/>
          <w:szCs w:val="21"/>
        </w:rPr>
        <w:t>、试用期员工评估面谈方式</w:t>
      </w:r>
    </w:p>
    <w:p w:rsidR="00A21D38" w:rsidRDefault="00A21D38" w:rsidP="00A21D38">
      <w:pPr>
        <w:spacing w:line="360" w:lineRule="auto"/>
        <w:ind w:leftChars="200" w:left="1158" w:hangingChars="350" w:hanging="738"/>
        <w:rPr>
          <w:szCs w:val="21"/>
        </w:rPr>
      </w:pPr>
      <w:r>
        <w:rPr>
          <w:rFonts w:hint="eastAsia" w:ascii="SimHei" w:hAnsi="SimHei" w:eastAsia="黑体"/>
          <w:b/>
          <w:szCs w:val="21"/>
        </w:rPr>
        <w:t xml:space="preserve">  </w:t>
      </w:r>
      <w:r w:rsidRPr="00A5055E">
        <w:rPr>
          <w:rFonts w:hint="eastAsia" w:ascii="SimHei" w:hAnsi="SimHei" w:eastAsia="黑体"/>
          <w:szCs w:val="21"/>
        </w:rPr>
        <w:t xml:space="preserve"> </w:t>
      </w:r>
      <w:r>
        <w:rPr>
          <w:rFonts w:hint="eastAsia" w:ascii="SimHei" w:hAnsi="SimHei" w:eastAsia="黑体"/>
          <w:szCs w:val="21"/>
        </w:rPr>
        <w:t>2</w:t>
      </w:r>
      <w:r w:rsidRPr="00A5055E">
        <w:rPr>
          <w:rFonts w:hint="eastAsia" w:ascii="SimHei" w:hAnsi="SimHei" w:eastAsia="黑体"/>
          <w:szCs w:val="21"/>
        </w:rPr>
        <w:t>.1</w:t>
      </w:r>
      <w:r w:rsidRPr="00A5055E">
        <w:rPr>
          <w:rFonts w:hint="eastAsia" w:ascii="SimHei" w:hAnsi="SimHei" w:eastAsia="黑体"/>
          <w:szCs w:val="21"/>
        </w:rPr>
        <w:t>试用期员工评估面谈，即根据试用期员工处于不用的试用阶段而组织的评估与沟通面谈工作</w:t>
      </w:r>
      <w:r>
        <w:rPr>
          <w:rFonts w:hint="eastAsia" w:ascii="SimHei" w:hAnsi="SimHei" w:eastAsia="黑体"/>
          <w:szCs w:val="21"/>
        </w:rPr>
        <w:t>。</w:t>
      </w:r>
    </w:p>
    <w:p w:rsidR="00A21D38" w:rsidRDefault="00A21D38" w:rsidP="00A21D38">
      <w:pPr>
        <w:spacing w:line="360" w:lineRule="auto"/>
        <w:ind w:leftChars="200" w:left="1155" w:hangingChars="350" w:hanging="735"/>
        <w:rPr>
          <w:szCs w:val="21"/>
        </w:rPr>
      </w:pPr>
      <w:r>
        <w:rPr>
          <w:rFonts w:hint="eastAsia" w:ascii="SimHei" w:hAnsi="SimHei" w:eastAsia="黑体"/>
          <w:szCs w:val="21"/>
        </w:rPr>
        <w:t xml:space="preserve">   2.2</w:t>
      </w:r>
      <w:r>
        <w:rPr>
          <w:rFonts w:hint="eastAsia" w:ascii="SimHei" w:hAnsi="SimHei" w:eastAsia="黑体"/>
          <w:szCs w:val="21"/>
        </w:rPr>
        <w:t>对试用员工的评估，主要由直属主管组织试用员工完成。根据试用阶段不同，对试用期员工的评估内容也不同；分别有：以员工入职公司后综合表现的评估、工作能力评估、试用期工作目标完成情况评估。</w:t>
      </w:r>
    </w:p>
    <w:p w:rsidR="00A21D38" w:rsidRDefault="00A21D38" w:rsidP="00A21D38">
      <w:pPr>
        <w:spacing w:line="360" w:lineRule="auto"/>
        <w:ind w:leftChars="200" w:left="1275" w:hangingChars="407" w:hanging="855"/>
        <w:rPr>
          <w:szCs w:val="21"/>
        </w:rPr>
      </w:pPr>
      <w:r>
        <w:rPr>
          <w:rFonts w:hint="eastAsia" w:ascii="SimHei" w:hAnsi="SimHei" w:eastAsia="黑体"/>
          <w:szCs w:val="21"/>
        </w:rPr>
        <w:t xml:space="preserve">   2.3</w:t>
      </w:r>
      <w:r>
        <w:rPr>
          <w:rFonts w:hint="eastAsia" w:ascii="SimHei" w:hAnsi="SimHei" w:eastAsia="黑体"/>
          <w:szCs w:val="21"/>
        </w:rPr>
        <w:t>根据试用阶段不同，沟通面谈的组织人与面谈目的也不同；其中：</w:t>
      </w:r>
    </w:p>
    <w:p w:rsidR="00A21D38" w:rsidRPr="00D340E1" w:rsidRDefault="00A21D38" w:rsidP="00A21D38">
      <w:pPr>
        <w:pStyle w:val="a3"/>
        <w:numPr>
          <w:ilvl w:val="0"/>
          <w:numId w:val="1"/>
        </w:numPr>
        <w:spacing w:line="360" w:lineRule="auto"/>
        <w:ind w:firstLineChars="0" w:hanging="336"/>
        <w:rPr>
          <w:b/>
          <w:szCs w:val="21"/>
        </w:rPr>
      </w:pPr>
      <w:r w:rsidRPr="00B950BC">
        <w:rPr>
          <w:rFonts w:hint="eastAsia" w:ascii="SimHei" w:hAnsi="SimHei" w:eastAsia="黑体"/>
          <w:szCs w:val="21"/>
        </w:rPr>
        <w:t>第一阶段的面谈组织人由人事行政部</w:t>
      </w:r>
      <w:r>
        <w:rPr>
          <w:rFonts w:hint="eastAsia" w:ascii="SimHei" w:hAnsi="SimHei" w:eastAsia="黑体"/>
          <w:szCs w:val="21"/>
        </w:rPr>
        <w:t>负责，分别组织</w:t>
      </w:r>
      <w:r w:rsidRPr="00B950BC">
        <w:rPr>
          <w:rFonts w:hint="eastAsia" w:ascii="SimHei" w:hAnsi="SimHei" w:eastAsia="黑体"/>
          <w:szCs w:val="21"/>
        </w:rPr>
        <w:t>员工与员工直属主管</w:t>
      </w:r>
      <w:r>
        <w:rPr>
          <w:rFonts w:hint="eastAsia" w:ascii="SimHei" w:hAnsi="SimHei" w:eastAsia="黑体"/>
          <w:szCs w:val="21"/>
        </w:rPr>
        <w:t>进行</w:t>
      </w:r>
      <w:r w:rsidRPr="00B950BC">
        <w:rPr>
          <w:rFonts w:hint="eastAsia" w:ascii="SimHei" w:hAnsi="SimHei" w:eastAsia="黑体"/>
          <w:szCs w:val="21"/>
        </w:rPr>
        <w:t>面谈，面谈目的主要掌握新员工对公司环境与岗位</w:t>
      </w:r>
      <w:r>
        <w:rPr>
          <w:rFonts w:hint="eastAsia" w:ascii="SimHei" w:hAnsi="SimHei" w:eastAsia="黑体"/>
          <w:szCs w:val="21"/>
        </w:rPr>
        <w:t>适应情况及直属主管对试用员工融入公司给予支持与帮助情况。</w:t>
      </w:r>
    </w:p>
    <w:p w:rsidR="00A21D38" w:rsidRPr="00D340E1" w:rsidRDefault="00A21D38" w:rsidP="00A21D38">
      <w:pPr>
        <w:pStyle w:val="a3"/>
        <w:numPr>
          <w:ilvl w:val="0"/>
          <w:numId w:val="1"/>
        </w:numPr>
        <w:spacing w:line="360" w:lineRule="auto"/>
        <w:ind w:firstLineChars="0" w:hanging="336"/>
        <w:rPr>
          <w:b/>
          <w:szCs w:val="21"/>
        </w:rPr>
      </w:pPr>
      <w:r>
        <w:rPr>
          <w:rFonts w:hint="eastAsia" w:ascii="SimHei" w:hAnsi="SimHei" w:eastAsia="黑体"/>
          <w:szCs w:val="21"/>
        </w:rPr>
        <w:t>第二阶段的面谈组织人由试用员工直属主管负责，通过组织试用员工面谈，掌握员工对工作、薪酬的满意度及自己试用期表现的评价，进而评估试用员工是否可继续试用。</w:t>
      </w:r>
    </w:p>
    <w:p w:rsidR="00A21D38" w:rsidRPr="00D340E1" w:rsidRDefault="00A21D38" w:rsidP="00A21D38">
      <w:pPr>
        <w:pStyle w:val="a3"/>
        <w:numPr>
          <w:ilvl w:val="0"/>
          <w:numId w:val="1"/>
        </w:numPr>
        <w:spacing w:line="360" w:lineRule="auto"/>
        <w:ind w:firstLineChars="0" w:hanging="336"/>
        <w:rPr>
          <w:b/>
          <w:szCs w:val="21"/>
        </w:rPr>
      </w:pPr>
      <w:r>
        <w:rPr>
          <w:rFonts w:hint="eastAsia" w:ascii="SimHei" w:hAnsi="SimHei" w:eastAsia="黑体"/>
          <w:szCs w:val="21"/>
        </w:rPr>
        <w:t>第三阶段的面谈组织人同样由试用员工直属主管负责，面谈目的主要是评估试用员工是否符合转为公司正式员工的条件。</w:t>
      </w:r>
    </w:p>
    <w:p w:rsidR="00A21D38" w:rsidRDefault="00A21D38" w:rsidP="00A21D38">
      <w:pPr>
        <w:spacing w:line="360" w:lineRule="auto"/>
        <w:ind w:leftChars="250" w:left="1155" w:hangingChars="300" w:hanging="630"/>
        <w:rPr>
          <w:szCs w:val="21"/>
        </w:rPr>
      </w:pPr>
      <w:r>
        <w:rPr>
          <w:rFonts w:hint="eastAsia" w:ascii="SimHei" w:hAnsi="SimHei" w:eastAsia="黑体"/>
          <w:szCs w:val="21"/>
        </w:rPr>
        <w:t xml:space="preserve">   2.4</w:t>
      </w:r>
      <w:r>
        <w:rPr>
          <w:rFonts w:hint="eastAsia" w:ascii="SimHei" w:hAnsi="SimHei" w:eastAsia="黑体"/>
          <w:szCs w:val="21"/>
        </w:rPr>
        <w:t>在试用期员工各阶段的评估面谈中，由部门负责人综合当阶段评估情况、评估人评价与建议及面谈纪要内容，对试用期员工进行整体评价，并给出试用期员工劳动关系处理意见。</w:t>
      </w:r>
      <w:r>
        <w:rPr>
          <w:rFonts w:hint="eastAsia" w:ascii="SimHei" w:hAnsi="SimHei" w:eastAsia="黑体"/>
          <w:szCs w:val="21"/>
        </w:rPr>
        <w:t xml:space="preserve"> </w:t>
      </w:r>
    </w:p>
    <w:p w:rsidR="00A21D38" w:rsidRPr="00FE770C" w:rsidRDefault="00A21D38" w:rsidP="00A21D38">
      <w:pPr>
        <w:spacing w:line="360" w:lineRule="auto"/>
        <w:ind w:leftChars="250" w:left="1155" w:hangingChars="300" w:hanging="630"/>
        <w:rPr>
          <w:szCs w:val="21"/>
        </w:rPr>
      </w:pPr>
      <w:r>
        <w:rPr>
          <w:rFonts w:hint="eastAsia" w:ascii="SimHei" w:hAnsi="SimHei" w:eastAsia="黑体"/>
          <w:szCs w:val="21"/>
        </w:rPr>
        <w:t>3</w:t>
      </w:r>
      <w:r>
        <w:rPr>
          <w:rFonts w:hint="eastAsia" w:ascii="SimHei" w:hAnsi="SimHei" w:eastAsia="黑体"/>
          <w:szCs w:val="21"/>
        </w:rPr>
        <w:t>、</w:t>
      </w:r>
      <w:r w:rsidRPr="00FE770C">
        <w:rPr>
          <w:rFonts w:hint="eastAsia" w:ascii="SimHei" w:hAnsi="SimHei" w:eastAsia="黑体"/>
          <w:szCs w:val="21"/>
        </w:rPr>
        <w:t>评估结果总成绩低于</w:t>
      </w:r>
      <w:r w:rsidRPr="00FE770C">
        <w:rPr>
          <w:rFonts w:hint="eastAsia" w:ascii="SimHei" w:hAnsi="SimHei" w:eastAsia="黑体"/>
          <w:szCs w:val="21"/>
        </w:rPr>
        <w:t>60</w:t>
      </w:r>
      <w:r>
        <w:rPr>
          <w:rFonts w:hint="eastAsia" w:ascii="SimHei" w:hAnsi="SimHei" w:eastAsia="黑体"/>
          <w:szCs w:val="21"/>
        </w:rPr>
        <w:t>分，则</w:t>
      </w:r>
      <w:r w:rsidRPr="00FE770C">
        <w:rPr>
          <w:rFonts w:hint="eastAsia" w:ascii="SimHei" w:hAnsi="SimHei" w:eastAsia="黑体"/>
          <w:szCs w:val="21"/>
        </w:rPr>
        <w:t>该阶段评估不合格</w:t>
      </w:r>
      <w:r>
        <w:rPr>
          <w:rFonts w:hint="eastAsia" w:ascii="SimHei" w:hAnsi="SimHei" w:eastAsia="黑体"/>
          <w:szCs w:val="21"/>
        </w:rPr>
        <w:t>，公司有权终止试用</w:t>
      </w:r>
      <w:r w:rsidRPr="00FE770C">
        <w:rPr>
          <w:rFonts w:hint="eastAsia" w:ascii="SimHei" w:hAnsi="SimHei" w:eastAsia="黑体"/>
          <w:szCs w:val="21"/>
        </w:rPr>
        <w:t>；</w:t>
      </w:r>
    </w:p>
    <w:p w:rsidR="00A21D38" w:rsidRPr="00F73FC5" w:rsidRDefault="00A21D38" w:rsidP="00A21D38">
      <w:pPr>
        <w:spacing w:line="360" w:lineRule="auto"/>
        <w:ind w:firstLineChars="200" w:firstLine="422"/>
        <w:rPr>
          <w:b/>
          <w:szCs w:val="21"/>
        </w:rPr>
      </w:pPr>
      <w:r w:rsidRPr="00F73FC5">
        <w:rPr>
          <w:rFonts w:hint="eastAsia" w:ascii="SimHei" w:hAnsi="SimHei" w:eastAsia="黑体"/>
          <w:b/>
          <w:szCs w:val="21"/>
        </w:rPr>
        <w:t>3</w:t>
      </w:r>
      <w:r w:rsidRPr="00F73FC5">
        <w:rPr>
          <w:rFonts w:hint="eastAsia" w:ascii="SimHei" w:hAnsi="SimHei" w:eastAsia="黑体"/>
          <w:b/>
          <w:szCs w:val="21"/>
        </w:rPr>
        <w:t>、试用期员工各阶段评估面谈具体内容</w:t>
      </w:r>
    </w:p>
    <w:p w:rsidR="00A21D38" w:rsidRPr="00252E4B" w:rsidRDefault="00A21D38" w:rsidP="00A21D38">
      <w:pPr>
        <w:spacing w:line="360" w:lineRule="auto"/>
        <w:ind w:firstLineChars="350" w:firstLine="738"/>
        <w:rPr>
          <w:b/>
          <w:szCs w:val="21"/>
        </w:rPr>
      </w:pPr>
      <w:r w:rsidRPr="00252E4B">
        <w:rPr>
          <w:rFonts w:hint="eastAsia" w:ascii="SimHei" w:hAnsi="SimHei" w:eastAsia="黑体"/>
          <w:b/>
          <w:szCs w:val="21"/>
        </w:rPr>
        <w:t>3.1</w:t>
      </w:r>
      <w:r w:rsidRPr="00252E4B">
        <w:rPr>
          <w:rFonts w:hint="eastAsia" w:ascii="SimHei" w:hAnsi="SimHei" w:eastAsia="黑体"/>
          <w:b/>
          <w:szCs w:val="21"/>
        </w:rPr>
        <w:t>试用期员工第一阶段评估内容</w:t>
      </w:r>
    </w:p>
    <w:p w:rsidR="00A21D38" w:rsidRDefault="00A21D38" w:rsidP="00A21D38">
      <w:pPr>
        <w:spacing w:line="360" w:lineRule="auto"/>
        <w:ind w:leftChars="550" w:left="1680" w:hangingChars="250" w:hanging="525"/>
        <w:rPr>
          <w:szCs w:val="21"/>
        </w:rPr>
      </w:pPr>
      <w:r>
        <w:rPr>
          <w:rFonts w:hint="eastAsia" w:ascii="SimHei" w:hAnsi="SimHei" w:eastAsia="黑体"/>
          <w:szCs w:val="21"/>
        </w:rPr>
        <w:t>3.1.1</w:t>
      </w:r>
      <w:r w:rsidRPr="00FE770C">
        <w:rPr>
          <w:rFonts w:hint="eastAsia" w:ascii="SimHei" w:hAnsi="SimHei" w:eastAsia="黑体"/>
          <w:szCs w:val="21"/>
        </w:rPr>
        <w:t>试用期员工第一阶段评估</w:t>
      </w:r>
      <w:r>
        <w:rPr>
          <w:rFonts w:hint="eastAsia" w:ascii="SimHei" w:hAnsi="SimHei" w:eastAsia="黑体"/>
          <w:szCs w:val="21"/>
        </w:rPr>
        <w:t>基本以员工入职公司后综合表现为主，评估的项目共有</w:t>
      </w:r>
      <w:r>
        <w:rPr>
          <w:rFonts w:hint="eastAsia" w:ascii="SimHei" w:hAnsi="SimHei" w:eastAsia="黑体"/>
          <w:szCs w:val="21"/>
        </w:rPr>
        <w:t xml:space="preserve">6 </w:t>
      </w:r>
      <w:r>
        <w:rPr>
          <w:rFonts w:hint="eastAsia" w:ascii="SimHei" w:hAnsi="SimHei" w:eastAsia="黑体"/>
          <w:szCs w:val="21"/>
        </w:rPr>
        <w:t>个，分别是：适应性、制度遵守、理解能力、人际关系、勤奋度、考勤情况</w:t>
      </w:r>
      <w:r w:rsidRPr="00FE770C">
        <w:rPr>
          <w:rFonts w:hint="eastAsia" w:ascii="SimHei" w:hAnsi="SimHei" w:eastAsia="黑体"/>
          <w:szCs w:val="21"/>
        </w:rPr>
        <w:t>。</w:t>
      </w:r>
    </w:p>
    <w:p w:rsidR="00A21D38" w:rsidRDefault="00A21D38" w:rsidP="00A21D38">
      <w:pPr>
        <w:spacing w:line="360" w:lineRule="auto"/>
        <w:ind w:leftChars="550" w:left="1155"/>
        <w:rPr>
          <w:szCs w:val="21"/>
        </w:rPr>
      </w:pPr>
      <w:r>
        <w:rPr>
          <w:rFonts w:hint="eastAsia" w:ascii="SimHei" w:hAnsi="SimHei" w:eastAsia="黑体"/>
          <w:szCs w:val="21"/>
        </w:rPr>
        <w:t>3.1.2</w:t>
      </w:r>
      <w:r>
        <w:rPr>
          <w:rFonts w:hint="eastAsia" w:ascii="SimHei" w:hAnsi="SimHei" w:eastAsia="黑体"/>
          <w:szCs w:val="21"/>
        </w:rPr>
        <w:t>各评估项目权重占比划分如下表：</w:t>
      </w:r>
    </w:p>
    <w:tbl>
      <w:tblPr>
        <w:tblStyle w:val="a4"/>
        <w:tblW w:w="0" w:type="auto"/>
        <w:tblInd w:w="1809" w:type="dxa"/>
        <w:tblLook w:val="04A0"/>
      </w:tblPr>
      <w:tblGrid>
        <w:gridCol w:w="641"/>
        <w:gridCol w:w="1365"/>
        <w:gridCol w:w="1241"/>
        <w:gridCol w:w="242"/>
        <w:gridCol w:w="709"/>
        <w:gridCol w:w="1221"/>
        <w:gridCol w:w="1221"/>
      </w:tblGrid>
      <w:tr w:rsidR="00A21D38" w:rsidRPr="007A062B" w:rsidTr="00E715FD">
        <w:tc>
          <w:tcPr>
            <w:tcW w:w="641" w:type="dxa"/>
            <w:shd w:val="clear" w:color="auto" w:fill="B2A1C7" w:themeFill="accent4" w:themeFillTint="99"/>
          </w:tcPr>
          <w:p w:rsidR="00A21D38" w:rsidRPr="007A062B" w:rsidRDefault="00A21D38" w:rsidP="00E715FD">
            <w:pPr>
              <w:spacing w:line="360" w:lineRule="auto"/>
              <w:jc w:val="center"/>
              <w:rPr>
                <w:b/>
                <w:szCs w:val="21"/>
              </w:rPr>
            </w:pPr>
            <w:r>
              <w:rPr>
                <w:rFonts w:hint="eastAsia" w:ascii="SimHei" w:hAnsi="SimHei" w:eastAsia="黑体"/>
                <w:b/>
                <w:szCs w:val="21"/>
              </w:rPr>
              <w:t>序号</w:t>
            </w:r>
          </w:p>
        </w:tc>
        <w:tc>
          <w:tcPr>
            <w:tcW w:w="1365"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评估项目</w:t>
            </w:r>
          </w:p>
        </w:tc>
        <w:tc>
          <w:tcPr>
            <w:tcW w:w="1241"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权重占比</w:t>
            </w:r>
          </w:p>
        </w:tc>
        <w:tc>
          <w:tcPr>
            <w:tcW w:w="242" w:type="dxa"/>
            <w:vMerge w:val="restart"/>
            <w:shd w:val="clear" w:color="auto" w:fill="auto"/>
          </w:tcPr>
          <w:p w:rsidR="00A21D38" w:rsidRPr="007A062B" w:rsidRDefault="00A21D38" w:rsidP="00E715FD">
            <w:pPr>
              <w:spacing w:line="360" w:lineRule="auto"/>
              <w:jc w:val="center"/>
              <w:rPr>
                <w:b/>
                <w:szCs w:val="21"/>
              </w:rPr>
            </w:pPr>
          </w:p>
        </w:tc>
        <w:tc>
          <w:tcPr>
            <w:tcW w:w="709" w:type="dxa"/>
            <w:shd w:val="clear" w:color="auto" w:fill="B2A1C7" w:themeFill="accent4" w:themeFillTint="99"/>
          </w:tcPr>
          <w:p w:rsidR="00A21D38" w:rsidRPr="007A062B" w:rsidRDefault="00A21D38" w:rsidP="00E715FD">
            <w:pPr>
              <w:spacing w:line="360" w:lineRule="auto"/>
              <w:jc w:val="center"/>
              <w:rPr>
                <w:b/>
                <w:szCs w:val="21"/>
              </w:rPr>
            </w:pPr>
            <w:r>
              <w:rPr>
                <w:rFonts w:hint="eastAsia" w:ascii="SimHei" w:hAnsi="SimHei" w:eastAsia="黑体"/>
                <w:b/>
                <w:szCs w:val="21"/>
              </w:rPr>
              <w:t>序号</w:t>
            </w:r>
          </w:p>
        </w:tc>
        <w:tc>
          <w:tcPr>
            <w:tcW w:w="1221"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评估项目</w:t>
            </w:r>
          </w:p>
        </w:tc>
        <w:tc>
          <w:tcPr>
            <w:tcW w:w="1221"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权重占比</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1</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适应性</w:t>
            </w:r>
          </w:p>
        </w:tc>
        <w:tc>
          <w:tcPr>
            <w:tcW w:w="1241" w:type="dxa"/>
          </w:tcPr>
          <w:p w:rsidR="00A21D38" w:rsidRPr="007A062B" w:rsidRDefault="00A21D38" w:rsidP="00E715FD">
            <w:pPr>
              <w:spacing w:line="360" w:lineRule="auto"/>
              <w:jc w:val="center"/>
              <w:rPr>
                <w:szCs w:val="21"/>
              </w:rPr>
            </w:pPr>
            <w:r>
              <w:rPr>
                <w:rFonts w:hint="eastAsia" w:ascii="SimHei" w:hAnsi="SimHei" w:eastAsia="黑体"/>
                <w:szCs w:val="21"/>
              </w:rPr>
              <w:t>2</w:t>
            </w:r>
            <w:r w:rsidRPr="007A062B">
              <w:rPr>
                <w:rFonts w:hint="eastAsia" w:ascii="SimHei" w:hAnsi="SimHei" w:eastAsia="黑体"/>
                <w:szCs w:val="21"/>
              </w:rPr>
              <w:t>0%</w:t>
            </w:r>
          </w:p>
        </w:tc>
        <w:tc>
          <w:tcPr>
            <w:tcW w:w="242" w:type="dxa"/>
            <w:vMerge/>
            <w:shd w:val="clear" w:color="auto" w:fill="auto"/>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5</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人际关系</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20%</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2</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制度遵守</w:t>
            </w:r>
          </w:p>
        </w:tc>
        <w:tc>
          <w:tcPr>
            <w:tcW w:w="1241" w:type="dxa"/>
          </w:tcPr>
          <w:p w:rsidR="00A21D38" w:rsidRPr="007A062B" w:rsidRDefault="00A21D38" w:rsidP="00E715FD">
            <w:pPr>
              <w:spacing w:line="360" w:lineRule="auto"/>
              <w:jc w:val="center"/>
              <w:rPr>
                <w:szCs w:val="21"/>
              </w:rPr>
            </w:pPr>
            <w:r>
              <w:rPr>
                <w:rFonts w:hint="eastAsia" w:ascii="SimHei" w:hAnsi="SimHei" w:eastAsia="黑体"/>
                <w:szCs w:val="21"/>
              </w:rPr>
              <w:t>2</w:t>
            </w:r>
            <w:r w:rsidRPr="007A062B">
              <w:rPr>
                <w:rFonts w:hint="eastAsia" w:ascii="SimHei" w:hAnsi="SimHei" w:eastAsia="黑体"/>
                <w:szCs w:val="21"/>
              </w:rPr>
              <w:t>0</w:t>
            </w:r>
            <w:r w:rsidRPr="007A062B">
              <w:rPr>
                <w:rFonts w:hint="eastAsia" w:ascii="SimHei" w:hAnsi="SimHei" w:eastAsia="黑体"/>
                <w:szCs w:val="21"/>
              </w:rPr>
              <w:t>％</w:t>
            </w:r>
          </w:p>
        </w:tc>
        <w:tc>
          <w:tcPr>
            <w:tcW w:w="242" w:type="dxa"/>
            <w:vMerge/>
            <w:shd w:val="clear" w:color="auto" w:fill="auto"/>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6</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勤奋度</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20%</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3</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理解能力</w:t>
            </w:r>
          </w:p>
        </w:tc>
        <w:tc>
          <w:tcPr>
            <w:tcW w:w="1241" w:type="dxa"/>
          </w:tcPr>
          <w:p w:rsidR="00A21D38" w:rsidRPr="007A062B" w:rsidRDefault="00A21D38" w:rsidP="00E715FD">
            <w:pPr>
              <w:spacing w:line="360" w:lineRule="auto"/>
              <w:jc w:val="center"/>
              <w:rPr>
                <w:szCs w:val="21"/>
              </w:rPr>
            </w:pPr>
            <w:r>
              <w:rPr>
                <w:rFonts w:hint="eastAsia" w:ascii="SimHei" w:hAnsi="SimHei" w:eastAsia="黑体"/>
                <w:szCs w:val="21"/>
              </w:rPr>
              <w:t>1</w:t>
            </w:r>
            <w:r w:rsidRPr="007A062B">
              <w:rPr>
                <w:rFonts w:hint="eastAsia" w:ascii="SimHei" w:hAnsi="SimHei" w:eastAsia="黑体"/>
                <w:szCs w:val="21"/>
              </w:rPr>
              <w:t>0%</w:t>
            </w:r>
          </w:p>
        </w:tc>
        <w:tc>
          <w:tcPr>
            <w:tcW w:w="242" w:type="dxa"/>
            <w:vMerge/>
            <w:shd w:val="clear" w:color="auto" w:fill="auto"/>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7</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考勤情况</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10%</w:t>
            </w:r>
          </w:p>
        </w:tc>
      </w:tr>
    </w:tbl>
    <w:p w:rsidR="00A21D38" w:rsidRPr="0049493B" w:rsidRDefault="00A21D38" w:rsidP="00A21D38">
      <w:pPr>
        <w:spacing w:line="360" w:lineRule="auto"/>
        <w:ind w:leftChars="300" w:left="630" w:firstLineChars="50" w:firstLine="105"/>
        <w:rPr>
          <w:szCs w:val="21"/>
        </w:rPr>
      </w:pPr>
      <w:r>
        <w:rPr>
          <w:rFonts w:hint="eastAsia" w:ascii="SimHei" w:hAnsi="SimHei" w:eastAsia="黑体"/>
          <w:color w:val="FF0000"/>
          <w:szCs w:val="21"/>
        </w:rPr>
        <w:t xml:space="preserve">    </w:t>
      </w:r>
      <w:r w:rsidRPr="0049493B">
        <w:rPr>
          <w:rFonts w:hint="eastAsia" w:ascii="SimHei" w:hAnsi="SimHei" w:eastAsia="黑体"/>
          <w:szCs w:val="21"/>
        </w:rPr>
        <w:t>3.1.3</w:t>
      </w:r>
      <w:r>
        <w:rPr>
          <w:rFonts w:hint="eastAsia" w:ascii="SimHei" w:hAnsi="SimHei" w:eastAsia="黑体"/>
          <w:szCs w:val="21"/>
        </w:rPr>
        <w:t>试用期员工第一阶段评估面谈采用的表格是《试用期员工第一阶段评估面</w:t>
      </w:r>
      <w:r>
        <w:rPr>
          <w:rFonts w:hint="eastAsia" w:ascii="SimHei" w:hAnsi="SimHei" w:eastAsia="黑体"/>
          <w:szCs w:val="21"/>
        </w:rPr>
        <w:t>谈表》。</w:t>
      </w:r>
    </w:p>
    <w:p w:rsidR="00A21D38" w:rsidRPr="00252E4B" w:rsidRDefault="00A21D38" w:rsidP="00A21D38">
      <w:pPr>
        <w:spacing w:line="360" w:lineRule="auto"/>
        <w:ind w:firstLineChars="350" w:firstLine="738"/>
        <w:rPr>
          <w:b/>
          <w:szCs w:val="21"/>
        </w:rPr>
      </w:pPr>
      <w:r w:rsidRPr="00252E4B">
        <w:rPr>
          <w:rFonts w:hint="eastAsia" w:ascii="SimHei" w:hAnsi="SimHei" w:eastAsia="黑体"/>
          <w:b/>
          <w:szCs w:val="21"/>
        </w:rPr>
        <w:t>3.2</w:t>
      </w:r>
      <w:r w:rsidRPr="00252E4B">
        <w:rPr>
          <w:rFonts w:hint="eastAsia" w:ascii="SimHei" w:hAnsi="SimHei" w:eastAsia="黑体"/>
          <w:b/>
          <w:szCs w:val="21"/>
        </w:rPr>
        <w:t>试用期员工第二阶段评估内容</w:t>
      </w:r>
    </w:p>
    <w:p w:rsidR="00A21D38" w:rsidRDefault="00A21D38" w:rsidP="00A21D38">
      <w:pPr>
        <w:spacing w:line="360" w:lineRule="auto"/>
        <w:ind w:leftChars="550" w:left="1680" w:hangingChars="250" w:hanging="525"/>
        <w:rPr>
          <w:szCs w:val="21"/>
        </w:rPr>
      </w:pPr>
      <w:r w:rsidRPr="00FE770C">
        <w:rPr>
          <w:rFonts w:hint="eastAsia" w:ascii="SimHei" w:hAnsi="SimHei" w:eastAsia="黑体"/>
          <w:szCs w:val="21"/>
        </w:rPr>
        <w:t>3.</w:t>
      </w:r>
      <w:r>
        <w:rPr>
          <w:rFonts w:hint="eastAsia" w:ascii="SimHei" w:hAnsi="SimHei" w:eastAsia="黑体"/>
          <w:szCs w:val="21"/>
        </w:rPr>
        <w:t>2.1</w:t>
      </w:r>
      <w:r w:rsidRPr="00FE770C">
        <w:rPr>
          <w:rFonts w:hint="eastAsia" w:ascii="SimHei" w:hAnsi="SimHei" w:eastAsia="黑体"/>
          <w:szCs w:val="21"/>
        </w:rPr>
        <w:t>试用期员工</w:t>
      </w:r>
      <w:r>
        <w:rPr>
          <w:rFonts w:hint="eastAsia" w:ascii="SimHei" w:hAnsi="SimHei" w:eastAsia="黑体"/>
          <w:szCs w:val="21"/>
        </w:rPr>
        <w:t>第二阶段评估主要对员工工作能力进行评估，评估项目共有</w:t>
      </w:r>
      <w:r>
        <w:rPr>
          <w:rFonts w:hint="eastAsia" w:ascii="SimHei" w:hAnsi="SimHei" w:eastAsia="黑体"/>
          <w:szCs w:val="21"/>
        </w:rPr>
        <w:t>8</w:t>
      </w:r>
      <w:r>
        <w:rPr>
          <w:rFonts w:hint="eastAsia" w:ascii="SimHei" w:hAnsi="SimHei" w:eastAsia="黑体"/>
          <w:szCs w:val="21"/>
        </w:rPr>
        <w:t>个，分别是：工作效率、工作效果、工作能力、创新能力、责任心、进取心、合作性、计划性。</w:t>
      </w:r>
    </w:p>
    <w:p w:rsidR="00A21D38" w:rsidRDefault="00A21D38" w:rsidP="00A21D38">
      <w:pPr>
        <w:spacing w:line="360" w:lineRule="auto"/>
        <w:ind w:leftChars="400" w:left="1155" w:hangingChars="150" w:hanging="315"/>
        <w:rPr>
          <w:szCs w:val="21"/>
        </w:rPr>
      </w:pPr>
      <w:r>
        <w:rPr>
          <w:rFonts w:hint="eastAsia" w:ascii="SimHei" w:hAnsi="SimHei" w:eastAsia="黑体"/>
          <w:szCs w:val="21"/>
        </w:rPr>
        <w:t xml:space="preserve">   3.2.2</w:t>
      </w:r>
      <w:r>
        <w:rPr>
          <w:rFonts w:hint="eastAsia" w:ascii="SimHei" w:hAnsi="SimHei" w:eastAsia="黑体"/>
          <w:szCs w:val="21"/>
        </w:rPr>
        <w:t>各评估项目权重占比划分如下表：</w:t>
      </w:r>
    </w:p>
    <w:tbl>
      <w:tblPr>
        <w:tblStyle w:val="a4"/>
        <w:tblW w:w="0" w:type="auto"/>
        <w:tblInd w:w="1809" w:type="dxa"/>
        <w:tblLook w:val="04A0"/>
      </w:tblPr>
      <w:tblGrid>
        <w:gridCol w:w="641"/>
        <w:gridCol w:w="1365"/>
        <w:gridCol w:w="1241"/>
        <w:gridCol w:w="242"/>
        <w:gridCol w:w="709"/>
        <w:gridCol w:w="1221"/>
        <w:gridCol w:w="1221"/>
      </w:tblGrid>
      <w:tr w:rsidR="00A21D38" w:rsidRPr="007A062B" w:rsidTr="00E715FD">
        <w:tc>
          <w:tcPr>
            <w:tcW w:w="641" w:type="dxa"/>
            <w:shd w:val="clear" w:color="auto" w:fill="B2A1C7" w:themeFill="accent4" w:themeFillTint="99"/>
          </w:tcPr>
          <w:p w:rsidR="00A21D38" w:rsidRPr="007A062B" w:rsidRDefault="00A21D38" w:rsidP="00E715FD">
            <w:pPr>
              <w:spacing w:line="360" w:lineRule="auto"/>
              <w:jc w:val="center"/>
              <w:rPr>
                <w:b/>
                <w:szCs w:val="21"/>
              </w:rPr>
            </w:pPr>
            <w:r>
              <w:rPr>
                <w:rFonts w:hint="eastAsia" w:ascii="SimHei" w:hAnsi="SimHei" w:eastAsia="黑体"/>
                <w:b/>
                <w:szCs w:val="21"/>
              </w:rPr>
              <w:t>序号</w:t>
            </w:r>
          </w:p>
        </w:tc>
        <w:tc>
          <w:tcPr>
            <w:tcW w:w="1365"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评估项目</w:t>
            </w:r>
          </w:p>
        </w:tc>
        <w:tc>
          <w:tcPr>
            <w:tcW w:w="1241"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权重占比</w:t>
            </w:r>
          </w:p>
        </w:tc>
        <w:tc>
          <w:tcPr>
            <w:tcW w:w="242" w:type="dxa"/>
            <w:vMerge w:val="restart"/>
            <w:shd w:val="clear" w:color="auto" w:fill="auto"/>
          </w:tcPr>
          <w:p w:rsidR="00A21D38" w:rsidRPr="007A062B" w:rsidRDefault="00A21D38" w:rsidP="00E715FD">
            <w:pPr>
              <w:spacing w:line="360" w:lineRule="auto"/>
              <w:jc w:val="center"/>
              <w:rPr>
                <w:b/>
                <w:szCs w:val="21"/>
              </w:rPr>
            </w:pPr>
          </w:p>
        </w:tc>
        <w:tc>
          <w:tcPr>
            <w:tcW w:w="709" w:type="dxa"/>
            <w:shd w:val="clear" w:color="auto" w:fill="B2A1C7" w:themeFill="accent4" w:themeFillTint="99"/>
          </w:tcPr>
          <w:p w:rsidR="00A21D38" w:rsidRPr="007A062B" w:rsidRDefault="00A21D38" w:rsidP="00E715FD">
            <w:pPr>
              <w:spacing w:line="360" w:lineRule="auto"/>
              <w:jc w:val="center"/>
              <w:rPr>
                <w:b/>
                <w:szCs w:val="21"/>
              </w:rPr>
            </w:pPr>
            <w:r>
              <w:rPr>
                <w:rFonts w:hint="eastAsia" w:ascii="SimHei" w:hAnsi="SimHei" w:eastAsia="黑体"/>
                <w:b/>
                <w:szCs w:val="21"/>
              </w:rPr>
              <w:t>序号</w:t>
            </w:r>
          </w:p>
        </w:tc>
        <w:tc>
          <w:tcPr>
            <w:tcW w:w="1221"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评估项目</w:t>
            </w:r>
          </w:p>
        </w:tc>
        <w:tc>
          <w:tcPr>
            <w:tcW w:w="1221" w:type="dxa"/>
            <w:shd w:val="clear" w:color="auto" w:fill="B2A1C7" w:themeFill="accent4" w:themeFillTint="99"/>
          </w:tcPr>
          <w:p w:rsidR="00A21D38" w:rsidRPr="007A062B" w:rsidRDefault="00A21D38" w:rsidP="00E715FD">
            <w:pPr>
              <w:spacing w:line="360" w:lineRule="auto"/>
              <w:jc w:val="center"/>
              <w:rPr>
                <w:b/>
                <w:szCs w:val="21"/>
              </w:rPr>
            </w:pPr>
            <w:r w:rsidRPr="007A062B">
              <w:rPr>
                <w:rFonts w:hint="eastAsia" w:ascii="SimHei" w:hAnsi="SimHei" w:eastAsia="黑体"/>
                <w:b/>
                <w:szCs w:val="21"/>
              </w:rPr>
              <w:t>权重占比</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1</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工作效率</w:t>
            </w:r>
          </w:p>
        </w:tc>
        <w:tc>
          <w:tcPr>
            <w:tcW w:w="1241" w:type="dxa"/>
          </w:tcPr>
          <w:p w:rsidR="00A21D38" w:rsidRPr="007A062B" w:rsidRDefault="00A21D38" w:rsidP="00E715FD">
            <w:pPr>
              <w:spacing w:line="360" w:lineRule="auto"/>
              <w:jc w:val="center"/>
              <w:rPr>
                <w:szCs w:val="21"/>
              </w:rPr>
            </w:pPr>
            <w:r>
              <w:rPr>
                <w:rFonts w:hint="eastAsia" w:ascii="SimHei" w:hAnsi="SimHei" w:eastAsia="黑体"/>
                <w:szCs w:val="21"/>
              </w:rPr>
              <w:t>1</w:t>
            </w:r>
            <w:r w:rsidRPr="007A062B">
              <w:rPr>
                <w:rFonts w:hint="eastAsia" w:ascii="SimHei" w:hAnsi="SimHei" w:eastAsia="黑体"/>
                <w:szCs w:val="21"/>
              </w:rPr>
              <w:t>0%</w:t>
            </w:r>
          </w:p>
        </w:tc>
        <w:tc>
          <w:tcPr>
            <w:tcW w:w="242" w:type="dxa"/>
            <w:vMerge/>
            <w:shd w:val="clear" w:color="auto" w:fill="auto"/>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5</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责任心</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10%</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2</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工作效果</w:t>
            </w:r>
          </w:p>
        </w:tc>
        <w:tc>
          <w:tcPr>
            <w:tcW w:w="1241" w:type="dxa"/>
          </w:tcPr>
          <w:p w:rsidR="00A21D38" w:rsidRPr="007A062B" w:rsidRDefault="00A21D38" w:rsidP="00E715FD">
            <w:pPr>
              <w:spacing w:line="360" w:lineRule="auto"/>
              <w:jc w:val="center"/>
              <w:rPr>
                <w:szCs w:val="21"/>
              </w:rPr>
            </w:pPr>
            <w:r>
              <w:rPr>
                <w:rFonts w:hint="eastAsia" w:ascii="SimHei" w:hAnsi="SimHei" w:eastAsia="黑体"/>
                <w:szCs w:val="21"/>
              </w:rPr>
              <w:t>2</w:t>
            </w:r>
            <w:r w:rsidRPr="007A062B">
              <w:rPr>
                <w:rFonts w:hint="eastAsia" w:ascii="SimHei" w:hAnsi="SimHei" w:eastAsia="黑体"/>
                <w:szCs w:val="21"/>
              </w:rPr>
              <w:t>0</w:t>
            </w:r>
            <w:r w:rsidRPr="007A062B">
              <w:rPr>
                <w:rFonts w:hint="eastAsia" w:ascii="SimHei" w:hAnsi="SimHei" w:eastAsia="黑体"/>
                <w:szCs w:val="21"/>
              </w:rPr>
              <w:t>％</w:t>
            </w:r>
          </w:p>
        </w:tc>
        <w:tc>
          <w:tcPr>
            <w:tcW w:w="242" w:type="dxa"/>
            <w:vMerge/>
            <w:shd w:val="clear" w:color="auto" w:fill="auto"/>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6</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进取心</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10%</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3</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工作能力</w:t>
            </w:r>
          </w:p>
        </w:tc>
        <w:tc>
          <w:tcPr>
            <w:tcW w:w="1241" w:type="dxa"/>
          </w:tcPr>
          <w:p w:rsidR="00A21D38" w:rsidRPr="007A062B" w:rsidRDefault="00A21D38" w:rsidP="00E715FD">
            <w:pPr>
              <w:spacing w:line="360" w:lineRule="auto"/>
              <w:jc w:val="center"/>
              <w:rPr>
                <w:szCs w:val="21"/>
              </w:rPr>
            </w:pPr>
            <w:r>
              <w:rPr>
                <w:rFonts w:hint="eastAsia" w:ascii="SimHei" w:hAnsi="SimHei" w:eastAsia="黑体"/>
                <w:szCs w:val="21"/>
              </w:rPr>
              <w:t>2</w:t>
            </w:r>
            <w:r w:rsidRPr="007A062B">
              <w:rPr>
                <w:rFonts w:hint="eastAsia" w:ascii="SimHei" w:hAnsi="SimHei" w:eastAsia="黑体"/>
                <w:szCs w:val="21"/>
              </w:rPr>
              <w:t>0%</w:t>
            </w:r>
          </w:p>
        </w:tc>
        <w:tc>
          <w:tcPr>
            <w:tcW w:w="242" w:type="dxa"/>
            <w:vMerge/>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7</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合作性</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10%</w:t>
            </w:r>
          </w:p>
        </w:tc>
      </w:tr>
      <w:tr w:rsidR="00A21D38" w:rsidRPr="007A062B" w:rsidTr="00E715FD">
        <w:tc>
          <w:tcPr>
            <w:tcW w:w="641" w:type="dxa"/>
          </w:tcPr>
          <w:p w:rsidR="00A21D38" w:rsidRPr="007A062B" w:rsidRDefault="00A21D38" w:rsidP="00E715FD">
            <w:pPr>
              <w:spacing w:line="360" w:lineRule="auto"/>
              <w:jc w:val="center"/>
              <w:rPr>
                <w:szCs w:val="21"/>
              </w:rPr>
            </w:pPr>
            <w:r>
              <w:rPr>
                <w:rFonts w:hint="eastAsia" w:ascii="SimHei" w:hAnsi="SimHei" w:eastAsia="黑体"/>
                <w:szCs w:val="21"/>
              </w:rPr>
              <w:t>4</w:t>
            </w:r>
          </w:p>
        </w:tc>
        <w:tc>
          <w:tcPr>
            <w:tcW w:w="1365" w:type="dxa"/>
          </w:tcPr>
          <w:p w:rsidR="00A21D38" w:rsidRPr="007A062B" w:rsidRDefault="00A21D38" w:rsidP="00E715FD">
            <w:pPr>
              <w:spacing w:line="360" w:lineRule="auto"/>
              <w:jc w:val="center"/>
              <w:rPr>
                <w:szCs w:val="21"/>
              </w:rPr>
            </w:pPr>
            <w:r>
              <w:rPr>
                <w:rFonts w:hint="eastAsia" w:ascii="SimHei" w:hAnsi="SimHei" w:eastAsia="黑体"/>
                <w:szCs w:val="21"/>
              </w:rPr>
              <w:t>创新能力</w:t>
            </w:r>
          </w:p>
        </w:tc>
        <w:tc>
          <w:tcPr>
            <w:tcW w:w="1241" w:type="dxa"/>
          </w:tcPr>
          <w:p w:rsidR="00A21D38" w:rsidRPr="007A062B" w:rsidRDefault="00A21D38" w:rsidP="00E715FD">
            <w:pPr>
              <w:spacing w:line="360" w:lineRule="auto"/>
              <w:jc w:val="center"/>
              <w:rPr>
                <w:szCs w:val="21"/>
              </w:rPr>
            </w:pPr>
            <w:r w:rsidRPr="007A062B">
              <w:rPr>
                <w:rFonts w:hint="eastAsia" w:ascii="SimHei" w:hAnsi="SimHei" w:eastAsia="黑体"/>
                <w:szCs w:val="21"/>
              </w:rPr>
              <w:t>10%</w:t>
            </w:r>
          </w:p>
        </w:tc>
        <w:tc>
          <w:tcPr>
            <w:tcW w:w="242" w:type="dxa"/>
            <w:vMerge/>
          </w:tcPr>
          <w:p w:rsidR="00A21D38" w:rsidRPr="007A062B" w:rsidRDefault="00A21D38" w:rsidP="00E715FD">
            <w:pPr>
              <w:spacing w:line="360" w:lineRule="auto"/>
              <w:jc w:val="center"/>
              <w:rPr>
                <w:szCs w:val="21"/>
              </w:rPr>
            </w:pPr>
          </w:p>
        </w:tc>
        <w:tc>
          <w:tcPr>
            <w:tcW w:w="709" w:type="dxa"/>
          </w:tcPr>
          <w:p w:rsidR="00A21D38" w:rsidRPr="007A062B" w:rsidRDefault="00A21D38" w:rsidP="00E715FD">
            <w:pPr>
              <w:spacing w:line="360" w:lineRule="auto"/>
              <w:jc w:val="center"/>
              <w:rPr>
                <w:szCs w:val="21"/>
              </w:rPr>
            </w:pPr>
            <w:r>
              <w:rPr>
                <w:rFonts w:hint="eastAsia" w:ascii="SimHei" w:hAnsi="SimHei" w:eastAsia="黑体"/>
                <w:szCs w:val="21"/>
              </w:rPr>
              <w:t>8</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计划性</w:t>
            </w:r>
          </w:p>
        </w:tc>
        <w:tc>
          <w:tcPr>
            <w:tcW w:w="1221" w:type="dxa"/>
          </w:tcPr>
          <w:p w:rsidR="00A21D38" w:rsidRPr="007A062B" w:rsidRDefault="00A21D38" w:rsidP="00E715FD">
            <w:pPr>
              <w:spacing w:line="360" w:lineRule="auto"/>
              <w:jc w:val="center"/>
              <w:rPr>
                <w:szCs w:val="21"/>
              </w:rPr>
            </w:pPr>
            <w:r>
              <w:rPr>
                <w:rFonts w:hint="eastAsia" w:ascii="SimHei" w:hAnsi="SimHei" w:eastAsia="黑体"/>
                <w:szCs w:val="21"/>
              </w:rPr>
              <w:t>10%</w:t>
            </w:r>
          </w:p>
        </w:tc>
      </w:tr>
    </w:tbl>
    <w:p w:rsidR="00A21D38" w:rsidRDefault="00A21D38" w:rsidP="00A21D38">
      <w:pPr>
        <w:spacing w:line="360" w:lineRule="auto"/>
        <w:ind w:leftChars="500" w:left="1575" w:hangingChars="250" w:hanging="525"/>
        <w:rPr>
          <w:szCs w:val="21"/>
        </w:rPr>
      </w:pPr>
      <w:r>
        <w:rPr>
          <w:rFonts w:hint="eastAsia" w:ascii="SimHei" w:hAnsi="SimHei" w:eastAsia="黑体"/>
          <w:szCs w:val="21"/>
        </w:rPr>
        <w:t>3.2.3</w:t>
      </w:r>
      <w:r>
        <w:rPr>
          <w:rFonts w:hint="eastAsia" w:ascii="SimHei" w:hAnsi="SimHei" w:eastAsia="黑体"/>
          <w:szCs w:val="21"/>
        </w:rPr>
        <w:t>对员工工作能力的评估，要求试用员工直属主管做好试用期员工日常工作表现情况记录工作，并根据记录及各评估项目的评分标准，客观、公正地完成评估打分。</w:t>
      </w:r>
    </w:p>
    <w:p w:rsidR="00A21D38" w:rsidRDefault="00A21D38" w:rsidP="00A21D38">
      <w:pPr>
        <w:spacing w:line="360" w:lineRule="auto"/>
        <w:ind w:firstLineChars="500" w:firstLine="1050"/>
        <w:rPr>
          <w:szCs w:val="21"/>
        </w:rPr>
      </w:pPr>
      <w:r>
        <w:rPr>
          <w:rFonts w:hint="eastAsia" w:ascii="SimHei" w:hAnsi="SimHei" w:eastAsia="黑体"/>
          <w:szCs w:val="21"/>
        </w:rPr>
        <w:t>3.2.4</w:t>
      </w:r>
      <w:r>
        <w:rPr>
          <w:rFonts w:hint="eastAsia" w:ascii="SimHei" w:hAnsi="SimHei" w:eastAsia="黑体"/>
          <w:szCs w:val="21"/>
        </w:rPr>
        <w:t>试用期员工第二阶段评估采用的评估表为《试用期员工第二阶段评估表》。</w:t>
      </w:r>
    </w:p>
    <w:p w:rsidR="00A21D38" w:rsidRDefault="00A21D38" w:rsidP="00A21D38">
      <w:pPr>
        <w:spacing w:line="360" w:lineRule="auto"/>
        <w:ind w:firstLineChars="350" w:firstLine="738"/>
        <w:rPr>
          <w:b/>
          <w:szCs w:val="21"/>
        </w:rPr>
      </w:pPr>
      <w:r>
        <w:rPr>
          <w:rFonts w:hint="eastAsia" w:ascii="SimHei" w:hAnsi="SimHei" w:eastAsia="黑体"/>
          <w:b/>
          <w:szCs w:val="21"/>
        </w:rPr>
        <w:t>3.3</w:t>
      </w:r>
      <w:r>
        <w:rPr>
          <w:rFonts w:hint="eastAsia" w:ascii="SimHei" w:hAnsi="SimHei" w:eastAsia="黑体"/>
          <w:b/>
          <w:szCs w:val="21"/>
        </w:rPr>
        <w:t>试用期员工第三阶段评估方式与内容</w:t>
      </w:r>
    </w:p>
    <w:p w:rsidR="00A21D38" w:rsidRDefault="00A21D38" w:rsidP="00A21D38">
      <w:pPr>
        <w:spacing w:line="360" w:lineRule="auto"/>
        <w:ind w:leftChars="500" w:left="1575" w:hangingChars="250" w:hanging="525"/>
        <w:rPr>
          <w:szCs w:val="21"/>
        </w:rPr>
      </w:pPr>
      <w:r>
        <w:rPr>
          <w:rFonts w:hint="eastAsia" w:ascii="SimHei" w:hAnsi="SimHei" w:eastAsia="黑体"/>
          <w:szCs w:val="21"/>
        </w:rPr>
        <w:t>3.3.1</w:t>
      </w:r>
      <w:r>
        <w:rPr>
          <w:rFonts w:hint="eastAsia" w:ascii="SimHei" w:hAnsi="SimHei" w:eastAsia="黑体"/>
          <w:szCs w:val="21"/>
        </w:rPr>
        <w:t>试用期员工第三阶段评估内容主要以员工试用期工作目标完成情况为主，同时以评估面谈与部门负责人评价为辅。</w:t>
      </w:r>
    </w:p>
    <w:p w:rsidR="00A21D38" w:rsidRDefault="00A21D38" w:rsidP="00A21D38">
      <w:pPr>
        <w:spacing w:line="360" w:lineRule="auto"/>
        <w:ind w:leftChars="500" w:left="1155" w:hangingChars="50" w:hanging="105"/>
        <w:rPr>
          <w:szCs w:val="21"/>
        </w:rPr>
      </w:pPr>
      <w:r>
        <w:rPr>
          <w:rFonts w:hint="eastAsia" w:ascii="SimHei" w:hAnsi="SimHei" w:eastAsia="黑体"/>
          <w:szCs w:val="21"/>
        </w:rPr>
        <w:t>3.3.2</w:t>
      </w:r>
      <w:r>
        <w:rPr>
          <w:rFonts w:hint="eastAsia" w:ascii="SimHei" w:hAnsi="SimHei" w:eastAsia="黑体"/>
          <w:szCs w:val="21"/>
        </w:rPr>
        <w:t>试用期工作目标完成情况评估</w:t>
      </w:r>
    </w:p>
    <w:p w:rsidR="00A21D38" w:rsidRDefault="00A21D38" w:rsidP="00A21D38">
      <w:pPr>
        <w:spacing w:line="360" w:lineRule="auto"/>
        <w:ind w:leftChars="750" w:left="2205" w:hangingChars="300" w:hanging="630"/>
        <w:rPr>
          <w:szCs w:val="21"/>
        </w:rPr>
      </w:pPr>
      <w:r>
        <w:rPr>
          <w:rFonts w:hint="eastAsia" w:ascii="SimHei" w:hAnsi="SimHei" w:eastAsia="黑体"/>
          <w:szCs w:val="21"/>
        </w:rPr>
        <w:t>3.3.2.1</w:t>
      </w:r>
      <w:r>
        <w:rPr>
          <w:rFonts w:hint="eastAsia" w:ascii="SimHei" w:hAnsi="SimHei" w:eastAsia="黑体"/>
          <w:szCs w:val="21"/>
        </w:rPr>
        <w:t>试用期工作目标是在员工入职公司参加完职前培训后，直属主管与其面谈沟通制定的试用期需完成的工作目标；各项工作目标评估考核权重在制定工作目标的同时一起确定权重占比。</w:t>
      </w:r>
    </w:p>
    <w:p w:rsidR="00A21D38" w:rsidRDefault="00A21D38" w:rsidP="00A21D38">
      <w:pPr>
        <w:spacing w:line="360" w:lineRule="auto"/>
        <w:ind w:leftChars="450" w:left="945" w:firstLineChars="250" w:firstLine="525"/>
        <w:rPr>
          <w:szCs w:val="21"/>
        </w:rPr>
      </w:pPr>
      <w:r>
        <w:rPr>
          <w:rFonts w:hint="eastAsia" w:ascii="SimHei" w:hAnsi="SimHei" w:eastAsia="黑体"/>
          <w:szCs w:val="21"/>
        </w:rPr>
        <w:t>3.3.2.2</w:t>
      </w:r>
      <w:r>
        <w:rPr>
          <w:rFonts w:hint="eastAsia" w:ascii="SimHei" w:hAnsi="SimHei" w:eastAsia="黑体"/>
          <w:szCs w:val="21"/>
        </w:rPr>
        <w:t>试用期各项工作目标完成情况主要分五个等级，对应分级参照下表：</w:t>
      </w:r>
    </w:p>
    <w:tbl>
      <w:tblPr>
        <w:tblStyle w:val="a4"/>
        <w:tblW w:w="0" w:type="auto"/>
        <w:tblInd w:w="1242" w:type="dxa"/>
        <w:tblLook w:val="04A0"/>
      </w:tblPr>
      <w:tblGrid>
        <w:gridCol w:w="1579"/>
        <w:gridCol w:w="1023"/>
        <w:gridCol w:w="1170"/>
        <w:gridCol w:w="1170"/>
        <w:gridCol w:w="1169"/>
        <w:gridCol w:w="1169"/>
      </w:tblGrid>
      <w:tr w:rsidR="00A21D38" w:rsidTr="00E715FD">
        <w:trPr>
          <w:trHeight w:val="449"/>
        </w:trPr>
        <w:tc>
          <w:tcPr>
            <w:tcW w:w="1788" w:type="dxa"/>
            <w:shd w:val="clear" w:color="auto" w:fill="CCC0D9" w:themeFill="accent4" w:themeFillTint="66"/>
            <w:vAlign w:val="center"/>
          </w:tcPr>
          <w:p w:rsidR="00A21D38" w:rsidRPr="00440305" w:rsidRDefault="00A21D38" w:rsidP="00E715FD">
            <w:pPr>
              <w:spacing w:line="360" w:lineRule="auto"/>
              <w:jc w:val="center"/>
              <w:rPr>
                <w:b/>
                <w:sz w:val="18"/>
                <w:szCs w:val="18"/>
              </w:rPr>
            </w:pPr>
            <w:r w:rsidRPr="00440305">
              <w:rPr>
                <w:rFonts w:hint="eastAsia" w:ascii="SimHei" w:hAnsi="SimHei" w:eastAsia="黑体"/>
                <w:b/>
                <w:sz w:val="18"/>
                <w:szCs w:val="18"/>
              </w:rPr>
              <w:t>完成情况等级</w:t>
            </w:r>
          </w:p>
        </w:tc>
        <w:tc>
          <w:tcPr>
            <w:tcW w:w="1134" w:type="dxa"/>
            <w:vAlign w:val="center"/>
          </w:tcPr>
          <w:p w:rsidR="00A21D38" w:rsidRPr="0030552C" w:rsidRDefault="00A21D38" w:rsidP="00E715FD">
            <w:pPr>
              <w:spacing w:line="360" w:lineRule="auto"/>
              <w:jc w:val="center"/>
              <w:rPr>
                <w:sz w:val="18"/>
                <w:szCs w:val="18"/>
              </w:rPr>
            </w:pPr>
            <w:r w:rsidRPr="0030552C">
              <w:rPr>
                <w:rFonts w:hint="eastAsia" w:ascii="SimHei" w:hAnsi="SimHei" w:eastAsia="黑体"/>
                <w:sz w:val="18"/>
                <w:szCs w:val="18"/>
              </w:rPr>
              <w:t>A</w:t>
            </w:r>
          </w:p>
        </w:tc>
        <w:tc>
          <w:tcPr>
            <w:tcW w:w="1276" w:type="dxa"/>
            <w:vAlign w:val="center"/>
          </w:tcPr>
          <w:p w:rsidR="00A21D38" w:rsidRPr="0030552C" w:rsidRDefault="00A21D38" w:rsidP="00E715FD">
            <w:pPr>
              <w:spacing w:line="360" w:lineRule="auto"/>
              <w:jc w:val="center"/>
              <w:rPr>
                <w:sz w:val="18"/>
                <w:szCs w:val="18"/>
              </w:rPr>
            </w:pPr>
            <w:r w:rsidRPr="0030552C">
              <w:rPr>
                <w:rFonts w:hint="eastAsia" w:ascii="SimHei" w:hAnsi="SimHei" w:eastAsia="黑体"/>
                <w:sz w:val="18"/>
                <w:szCs w:val="18"/>
              </w:rPr>
              <w:t>B</w:t>
            </w:r>
          </w:p>
        </w:tc>
        <w:tc>
          <w:tcPr>
            <w:tcW w:w="1276" w:type="dxa"/>
            <w:vAlign w:val="center"/>
          </w:tcPr>
          <w:p w:rsidR="00A21D38" w:rsidRPr="0030552C" w:rsidRDefault="00A21D38" w:rsidP="00E715FD">
            <w:pPr>
              <w:spacing w:line="360" w:lineRule="auto"/>
              <w:jc w:val="center"/>
              <w:rPr>
                <w:sz w:val="18"/>
                <w:szCs w:val="18"/>
              </w:rPr>
            </w:pPr>
            <w:r w:rsidRPr="0030552C">
              <w:rPr>
                <w:rFonts w:hint="eastAsia" w:ascii="SimHei" w:hAnsi="SimHei" w:eastAsia="黑体"/>
                <w:sz w:val="18"/>
                <w:szCs w:val="18"/>
              </w:rPr>
              <w:t>C</w:t>
            </w:r>
          </w:p>
        </w:tc>
        <w:tc>
          <w:tcPr>
            <w:tcW w:w="1275" w:type="dxa"/>
            <w:vAlign w:val="center"/>
          </w:tcPr>
          <w:p w:rsidR="00A21D38" w:rsidRPr="00440305" w:rsidRDefault="00A21D38" w:rsidP="00E715FD">
            <w:pPr>
              <w:spacing w:line="360" w:lineRule="auto"/>
              <w:jc w:val="center"/>
              <w:rPr>
                <w:sz w:val="18"/>
                <w:szCs w:val="18"/>
              </w:rPr>
            </w:pPr>
            <w:r w:rsidRPr="00440305">
              <w:rPr>
                <w:rFonts w:hint="eastAsia" w:ascii="SimHei" w:hAnsi="SimHei" w:eastAsia="黑体"/>
                <w:sz w:val="18"/>
                <w:szCs w:val="18"/>
              </w:rPr>
              <w:t>D</w:t>
            </w:r>
          </w:p>
        </w:tc>
        <w:tc>
          <w:tcPr>
            <w:tcW w:w="1275" w:type="dxa"/>
            <w:vAlign w:val="center"/>
          </w:tcPr>
          <w:p w:rsidR="00A21D38" w:rsidRPr="00440305" w:rsidRDefault="00A21D38" w:rsidP="00E715FD">
            <w:pPr>
              <w:spacing w:line="360" w:lineRule="auto"/>
              <w:jc w:val="center"/>
              <w:rPr>
                <w:sz w:val="18"/>
                <w:szCs w:val="18"/>
              </w:rPr>
            </w:pPr>
            <w:r>
              <w:rPr>
                <w:rFonts w:hint="eastAsia" w:ascii="SimHei" w:hAnsi="SimHei" w:eastAsia="黑体"/>
                <w:sz w:val="18"/>
                <w:szCs w:val="18"/>
              </w:rPr>
              <w:t>E</w:t>
            </w:r>
          </w:p>
        </w:tc>
      </w:tr>
      <w:tr w:rsidR="00A21D38" w:rsidTr="00E715FD">
        <w:tc>
          <w:tcPr>
            <w:tcW w:w="1788" w:type="dxa"/>
            <w:shd w:val="clear" w:color="auto" w:fill="CCC0D9" w:themeFill="accent4" w:themeFillTint="66"/>
            <w:vAlign w:val="center"/>
          </w:tcPr>
          <w:p w:rsidR="00A21D38" w:rsidRPr="00440305" w:rsidRDefault="00A21D38" w:rsidP="00E715FD">
            <w:pPr>
              <w:jc w:val="center"/>
              <w:rPr>
                <w:b/>
                <w:sz w:val="18"/>
                <w:szCs w:val="18"/>
              </w:rPr>
            </w:pPr>
            <w:r w:rsidRPr="00440305">
              <w:rPr>
                <w:rFonts w:hint="eastAsia" w:ascii="SimHei" w:hAnsi="SimHei" w:eastAsia="黑体"/>
                <w:b/>
                <w:sz w:val="18"/>
                <w:szCs w:val="18"/>
              </w:rPr>
              <w:t>完成情况</w:t>
            </w:r>
          </w:p>
        </w:tc>
        <w:tc>
          <w:tcPr>
            <w:tcW w:w="1134" w:type="dxa"/>
            <w:vAlign w:val="center"/>
          </w:tcPr>
          <w:p w:rsidR="00A21D38" w:rsidRPr="0030552C" w:rsidRDefault="00A21D38" w:rsidP="00E715FD">
            <w:pPr>
              <w:ind w:firstLineChars="15" w:firstLine="27"/>
              <w:jc w:val="center"/>
              <w:rPr>
                <w:sz w:val="18"/>
                <w:szCs w:val="18"/>
              </w:rPr>
            </w:pPr>
            <w:r w:rsidRPr="0030552C">
              <w:rPr>
                <w:rFonts w:hint="eastAsia" w:ascii="SimHei" w:hAnsi="SimHei" w:eastAsia="黑体"/>
                <w:sz w:val="18"/>
                <w:szCs w:val="18"/>
              </w:rPr>
              <w:t>未完成</w:t>
            </w:r>
          </w:p>
        </w:tc>
        <w:tc>
          <w:tcPr>
            <w:tcW w:w="1276" w:type="dxa"/>
            <w:vAlign w:val="center"/>
          </w:tcPr>
          <w:p w:rsidR="00A21D38" w:rsidRPr="0030552C" w:rsidRDefault="00A21D38" w:rsidP="00E715FD">
            <w:pPr>
              <w:rPr>
                <w:sz w:val="18"/>
                <w:szCs w:val="18"/>
              </w:rPr>
            </w:pPr>
            <w:r w:rsidRPr="0030552C">
              <w:rPr>
                <w:rFonts w:hint="eastAsia" w:ascii="SimHei" w:hAnsi="SimHei" w:eastAsia="黑体"/>
                <w:sz w:val="18"/>
                <w:szCs w:val="18"/>
              </w:rPr>
              <w:t>完成，结果</w:t>
            </w:r>
            <w:r>
              <w:rPr>
                <w:rFonts w:hint="eastAsia" w:ascii="SimHei" w:hAnsi="SimHei" w:eastAsia="黑体"/>
                <w:sz w:val="18"/>
                <w:szCs w:val="18"/>
              </w:rPr>
              <w:t>令人</w:t>
            </w:r>
            <w:r w:rsidRPr="0030552C">
              <w:rPr>
                <w:rFonts w:hint="eastAsia" w:ascii="SimHei" w:hAnsi="SimHei" w:eastAsia="黑体"/>
                <w:sz w:val="18"/>
                <w:szCs w:val="18"/>
              </w:rPr>
              <w:t>不满意</w:t>
            </w:r>
          </w:p>
        </w:tc>
        <w:tc>
          <w:tcPr>
            <w:tcW w:w="1276" w:type="dxa"/>
            <w:vAlign w:val="center"/>
          </w:tcPr>
          <w:p w:rsidR="00A21D38" w:rsidRPr="0030552C" w:rsidRDefault="00A21D38" w:rsidP="00E715FD">
            <w:pPr>
              <w:rPr>
                <w:sz w:val="18"/>
                <w:szCs w:val="18"/>
              </w:rPr>
            </w:pPr>
            <w:r>
              <w:rPr>
                <w:rFonts w:hint="eastAsia" w:ascii="SimHei" w:hAnsi="SimHei" w:eastAsia="黑体"/>
                <w:sz w:val="18"/>
                <w:szCs w:val="18"/>
              </w:rPr>
              <w:t>完成，结果令人基本满意</w:t>
            </w:r>
          </w:p>
        </w:tc>
        <w:tc>
          <w:tcPr>
            <w:tcW w:w="1275" w:type="dxa"/>
            <w:vAlign w:val="center"/>
          </w:tcPr>
          <w:p w:rsidR="00A21D38" w:rsidRPr="00440305" w:rsidRDefault="00A21D38" w:rsidP="00E715FD">
            <w:pPr>
              <w:rPr>
                <w:sz w:val="18"/>
                <w:szCs w:val="18"/>
              </w:rPr>
            </w:pPr>
            <w:r w:rsidRPr="00440305">
              <w:rPr>
                <w:rFonts w:hint="eastAsia" w:ascii="SimHei" w:hAnsi="SimHei" w:eastAsia="黑体"/>
                <w:sz w:val="18"/>
                <w:szCs w:val="18"/>
              </w:rPr>
              <w:t>完成，结果令人满意</w:t>
            </w:r>
          </w:p>
        </w:tc>
        <w:tc>
          <w:tcPr>
            <w:tcW w:w="1275" w:type="dxa"/>
            <w:vAlign w:val="center"/>
          </w:tcPr>
          <w:p w:rsidR="00A21D38" w:rsidRPr="00440305" w:rsidRDefault="00A21D38" w:rsidP="00E715FD">
            <w:pPr>
              <w:rPr>
                <w:sz w:val="18"/>
                <w:szCs w:val="18"/>
              </w:rPr>
            </w:pPr>
            <w:r>
              <w:rPr>
                <w:rFonts w:hint="eastAsia" w:ascii="SimHei" w:hAnsi="SimHei" w:eastAsia="黑体"/>
                <w:sz w:val="18"/>
                <w:szCs w:val="18"/>
              </w:rPr>
              <w:t>完成，结果令人非常满意</w:t>
            </w:r>
          </w:p>
        </w:tc>
      </w:tr>
      <w:tr w:rsidR="00A21D38" w:rsidTr="00E715FD">
        <w:tc>
          <w:tcPr>
            <w:tcW w:w="1788" w:type="dxa"/>
            <w:shd w:val="clear" w:color="auto" w:fill="CCC0D9" w:themeFill="accent4" w:themeFillTint="66"/>
            <w:vAlign w:val="center"/>
          </w:tcPr>
          <w:p w:rsidR="00A21D38" w:rsidRPr="00440305" w:rsidRDefault="00A21D38" w:rsidP="00E715FD">
            <w:pPr>
              <w:spacing w:line="360" w:lineRule="auto"/>
              <w:jc w:val="center"/>
              <w:rPr>
                <w:b/>
                <w:sz w:val="18"/>
                <w:szCs w:val="18"/>
              </w:rPr>
            </w:pPr>
            <w:r w:rsidRPr="00440305">
              <w:rPr>
                <w:rFonts w:hint="eastAsia" w:ascii="SimHei" w:hAnsi="SimHei" w:eastAsia="黑体"/>
                <w:b/>
                <w:sz w:val="18"/>
                <w:szCs w:val="18"/>
              </w:rPr>
              <w:t>完成情况对应分</w:t>
            </w:r>
            <w:r>
              <w:rPr>
                <w:rFonts w:hint="eastAsia" w:ascii="SimHei" w:hAnsi="SimHei" w:eastAsia="黑体"/>
                <w:b/>
                <w:sz w:val="18"/>
                <w:szCs w:val="18"/>
              </w:rPr>
              <w:t>级</w:t>
            </w:r>
          </w:p>
        </w:tc>
        <w:tc>
          <w:tcPr>
            <w:tcW w:w="1134" w:type="dxa"/>
            <w:vAlign w:val="center"/>
          </w:tcPr>
          <w:p w:rsidR="00A21D38" w:rsidRPr="0030552C" w:rsidRDefault="00A21D38" w:rsidP="00E715FD">
            <w:pPr>
              <w:spacing w:line="360" w:lineRule="auto"/>
              <w:jc w:val="center"/>
              <w:rPr>
                <w:sz w:val="18"/>
                <w:szCs w:val="18"/>
              </w:rPr>
            </w:pPr>
            <w:r w:rsidRPr="0030552C">
              <w:rPr>
                <w:rFonts w:hint="eastAsia" w:ascii="SimHei" w:hAnsi="SimHei" w:eastAsia="黑体"/>
                <w:sz w:val="18"/>
                <w:szCs w:val="18"/>
              </w:rPr>
              <w:t>0</w:t>
            </w:r>
            <w:r w:rsidRPr="0030552C">
              <w:rPr>
                <w:rFonts w:hint="eastAsia" w:ascii="SimHei" w:hAnsi="SimHei" w:eastAsia="黑体"/>
                <w:sz w:val="18"/>
                <w:szCs w:val="18"/>
              </w:rPr>
              <w:t>分</w:t>
            </w:r>
          </w:p>
        </w:tc>
        <w:tc>
          <w:tcPr>
            <w:tcW w:w="1276" w:type="dxa"/>
            <w:vAlign w:val="center"/>
          </w:tcPr>
          <w:p w:rsidR="00A21D38" w:rsidRPr="0030552C" w:rsidRDefault="00A21D38" w:rsidP="00E715FD">
            <w:pPr>
              <w:spacing w:line="360" w:lineRule="auto"/>
              <w:jc w:val="center"/>
              <w:rPr>
                <w:sz w:val="18"/>
                <w:szCs w:val="18"/>
              </w:rPr>
            </w:pPr>
            <w:r>
              <w:rPr>
                <w:rFonts w:hint="eastAsia" w:ascii="SimHei" w:hAnsi="SimHei" w:eastAsia="黑体"/>
                <w:sz w:val="18"/>
                <w:szCs w:val="18"/>
              </w:rPr>
              <w:t>3</w:t>
            </w:r>
            <w:r>
              <w:rPr>
                <w:rFonts w:hint="eastAsia" w:ascii="SimHei" w:hAnsi="SimHei" w:eastAsia="黑体"/>
                <w:sz w:val="18"/>
                <w:szCs w:val="18"/>
              </w:rPr>
              <w:t>分</w:t>
            </w:r>
          </w:p>
        </w:tc>
        <w:tc>
          <w:tcPr>
            <w:tcW w:w="1276" w:type="dxa"/>
            <w:vAlign w:val="center"/>
          </w:tcPr>
          <w:p w:rsidR="00A21D38" w:rsidRPr="0030552C" w:rsidRDefault="00A21D38" w:rsidP="00E715FD">
            <w:pPr>
              <w:spacing w:line="360" w:lineRule="auto"/>
              <w:jc w:val="center"/>
              <w:rPr>
                <w:sz w:val="18"/>
                <w:szCs w:val="18"/>
              </w:rPr>
            </w:pPr>
            <w:r>
              <w:rPr>
                <w:rFonts w:hint="eastAsia" w:ascii="SimHei" w:hAnsi="SimHei" w:eastAsia="黑体"/>
                <w:sz w:val="18"/>
                <w:szCs w:val="18"/>
              </w:rPr>
              <w:t>5</w:t>
            </w:r>
            <w:r>
              <w:rPr>
                <w:rFonts w:hint="eastAsia" w:ascii="SimHei" w:hAnsi="SimHei" w:eastAsia="黑体"/>
                <w:sz w:val="18"/>
                <w:szCs w:val="18"/>
              </w:rPr>
              <w:t>分</w:t>
            </w:r>
          </w:p>
        </w:tc>
        <w:tc>
          <w:tcPr>
            <w:tcW w:w="1275" w:type="dxa"/>
            <w:vAlign w:val="center"/>
          </w:tcPr>
          <w:p w:rsidR="00A21D38" w:rsidRPr="00440305" w:rsidRDefault="00A21D38" w:rsidP="00E715FD">
            <w:pPr>
              <w:spacing w:line="360" w:lineRule="auto"/>
              <w:jc w:val="center"/>
              <w:rPr>
                <w:sz w:val="18"/>
                <w:szCs w:val="18"/>
              </w:rPr>
            </w:pPr>
            <w:r>
              <w:rPr>
                <w:rFonts w:hint="eastAsia" w:ascii="SimHei" w:hAnsi="SimHei" w:eastAsia="黑体"/>
                <w:sz w:val="18"/>
                <w:szCs w:val="18"/>
              </w:rPr>
              <w:t>8</w:t>
            </w:r>
            <w:r>
              <w:rPr>
                <w:rFonts w:hint="eastAsia" w:ascii="SimHei" w:hAnsi="SimHei" w:eastAsia="黑体"/>
                <w:sz w:val="18"/>
                <w:szCs w:val="18"/>
              </w:rPr>
              <w:t>分</w:t>
            </w:r>
          </w:p>
        </w:tc>
        <w:tc>
          <w:tcPr>
            <w:tcW w:w="1275" w:type="dxa"/>
            <w:vAlign w:val="center"/>
          </w:tcPr>
          <w:p w:rsidR="00A21D38" w:rsidRPr="00440305" w:rsidRDefault="00A21D38" w:rsidP="00E715FD">
            <w:pPr>
              <w:spacing w:line="360" w:lineRule="auto"/>
              <w:jc w:val="center"/>
              <w:rPr>
                <w:sz w:val="18"/>
                <w:szCs w:val="18"/>
              </w:rPr>
            </w:pPr>
            <w:r>
              <w:rPr>
                <w:rFonts w:hint="eastAsia" w:ascii="SimHei" w:hAnsi="SimHei" w:eastAsia="黑体"/>
                <w:sz w:val="18"/>
                <w:szCs w:val="18"/>
              </w:rPr>
              <w:t>10</w:t>
            </w:r>
            <w:r>
              <w:rPr>
                <w:rFonts w:hint="eastAsia" w:ascii="SimHei" w:hAnsi="SimHei" w:eastAsia="黑体"/>
                <w:sz w:val="18"/>
                <w:szCs w:val="18"/>
              </w:rPr>
              <w:t>分</w:t>
            </w:r>
          </w:p>
        </w:tc>
      </w:tr>
    </w:tbl>
    <w:p w:rsidR="00A21D38" w:rsidRDefault="00A21D38" w:rsidP="00A21D38">
      <w:pPr>
        <w:spacing w:line="360" w:lineRule="auto"/>
        <w:ind w:leftChars="700" w:left="2100" w:hangingChars="300" w:hanging="630"/>
        <w:rPr>
          <w:szCs w:val="21"/>
        </w:rPr>
      </w:pPr>
      <w:r>
        <w:rPr>
          <w:rFonts w:hint="eastAsia" w:ascii="SimHei" w:hAnsi="SimHei" w:eastAsia="黑体"/>
          <w:szCs w:val="21"/>
        </w:rPr>
        <w:t>3.3.2.3</w:t>
      </w:r>
      <w:r>
        <w:rPr>
          <w:rFonts w:hint="eastAsia" w:ascii="SimHei" w:hAnsi="SimHei" w:eastAsia="黑体"/>
          <w:szCs w:val="21"/>
        </w:rPr>
        <w:t>试用期各项工作目标评估得分计算公式为：得分＝权重比例</w:t>
      </w:r>
      <w:r>
        <w:rPr>
          <w:rFonts w:ascii="SimHei" w:hAnsi="SimHei" w:hint="eastAsia" w:eastAsia="黑体"/>
          <w:szCs w:val="21"/>
        </w:rPr>
        <w:t>×</w:t>
      </w:r>
      <w:r>
        <w:rPr>
          <w:rFonts w:hint="eastAsia" w:ascii="SimHei" w:hAnsi="SimHei" w:eastAsia="黑体"/>
          <w:szCs w:val="21"/>
        </w:rPr>
        <w:t>完成情</w:t>
      </w:r>
      <w:r>
        <w:rPr>
          <w:rFonts w:hint="eastAsia" w:ascii="SimHei" w:hAnsi="SimHei" w:eastAsia="黑体"/>
          <w:szCs w:val="21"/>
        </w:rPr>
        <w:t>况对应分级。</w:t>
      </w:r>
    </w:p>
    <w:p w:rsidR="00A21D38" w:rsidRDefault="00A21D38" w:rsidP="00A21D38">
      <w:pPr>
        <w:spacing w:line="360" w:lineRule="auto"/>
        <w:ind w:leftChars="550" w:left="1155" w:firstLineChars="150" w:firstLine="315"/>
        <w:rPr>
          <w:szCs w:val="21"/>
        </w:rPr>
      </w:pPr>
      <w:r>
        <w:rPr>
          <w:rFonts w:hint="eastAsia" w:ascii="SimHei" w:hAnsi="SimHei" w:eastAsia="黑体"/>
          <w:szCs w:val="21"/>
        </w:rPr>
        <w:t>3.3.2.4</w:t>
      </w:r>
      <w:r>
        <w:rPr>
          <w:rFonts w:hint="eastAsia" w:ascii="SimHei" w:hAnsi="SimHei" w:eastAsia="黑体"/>
          <w:szCs w:val="21"/>
        </w:rPr>
        <w:t>试用期工作目标整体完成情况得分为各项目标得分之和，具体等级划分如下：</w:t>
      </w:r>
    </w:p>
    <w:tbl>
      <w:tblPr>
        <w:tblStyle w:val="a4"/>
        <w:tblW w:w="8362" w:type="dxa"/>
        <w:tblInd w:w="1242" w:type="dxa"/>
        <w:tblLook w:val="04A0"/>
      </w:tblPr>
      <w:tblGrid>
        <w:gridCol w:w="1788"/>
        <w:gridCol w:w="1134"/>
        <w:gridCol w:w="1614"/>
        <w:gridCol w:w="1276"/>
        <w:gridCol w:w="1275"/>
        <w:gridCol w:w="1275"/>
      </w:tblGrid>
      <w:tr w:rsidR="00A21D38" w:rsidRPr="00440305" w:rsidTr="00E715FD">
        <w:tc>
          <w:tcPr>
            <w:tcW w:w="1788" w:type="dxa"/>
            <w:shd w:val="clear" w:color="auto" w:fill="CCC0D9" w:themeFill="accent4" w:themeFillTint="66"/>
            <w:vAlign w:val="center"/>
          </w:tcPr>
          <w:p w:rsidR="00A21D38" w:rsidRPr="00440305" w:rsidRDefault="00A21D38" w:rsidP="00E715FD">
            <w:pPr>
              <w:spacing w:line="480" w:lineRule="auto"/>
              <w:jc w:val="center"/>
              <w:rPr>
                <w:b/>
                <w:sz w:val="18"/>
                <w:szCs w:val="18"/>
              </w:rPr>
            </w:pPr>
            <w:r>
              <w:rPr>
                <w:rFonts w:hint="eastAsia" w:ascii="SimHei" w:hAnsi="SimHei" w:eastAsia="黑体"/>
                <w:b/>
                <w:sz w:val="18"/>
                <w:szCs w:val="18"/>
              </w:rPr>
              <w:t>合计得分</w:t>
            </w:r>
          </w:p>
        </w:tc>
        <w:tc>
          <w:tcPr>
            <w:tcW w:w="1134" w:type="dxa"/>
            <w:vAlign w:val="center"/>
          </w:tcPr>
          <w:p w:rsidR="00A21D38" w:rsidRPr="0030552C" w:rsidRDefault="00A21D38" w:rsidP="00E715FD">
            <w:pPr>
              <w:spacing w:line="480" w:lineRule="auto"/>
              <w:jc w:val="center"/>
              <w:rPr>
                <w:sz w:val="18"/>
                <w:szCs w:val="18"/>
              </w:rPr>
            </w:pPr>
            <w:r>
              <w:rPr>
                <w:rFonts w:hint="eastAsia" w:ascii="SimHei" w:hAnsi="SimHei" w:eastAsia="黑体"/>
                <w:sz w:val="18"/>
                <w:szCs w:val="18"/>
              </w:rPr>
              <w:t>0</w:t>
            </w:r>
            <w:r>
              <w:rPr>
                <w:rFonts w:hint="eastAsia" w:ascii="SimHei" w:hAnsi="SimHei" w:eastAsia="黑体"/>
                <w:sz w:val="18"/>
                <w:szCs w:val="18"/>
              </w:rPr>
              <w:t>－</w:t>
            </w:r>
            <w:r>
              <w:rPr>
                <w:rFonts w:hint="eastAsia" w:ascii="SimHei" w:hAnsi="SimHei" w:eastAsia="黑体"/>
                <w:sz w:val="18"/>
                <w:szCs w:val="18"/>
              </w:rPr>
              <w:t>59</w:t>
            </w:r>
            <w:r>
              <w:rPr>
                <w:rFonts w:hint="eastAsia" w:ascii="SimHei" w:hAnsi="SimHei" w:eastAsia="黑体"/>
                <w:sz w:val="18"/>
                <w:szCs w:val="18"/>
              </w:rPr>
              <w:t>分</w:t>
            </w:r>
          </w:p>
        </w:tc>
        <w:tc>
          <w:tcPr>
            <w:tcW w:w="1614" w:type="dxa"/>
            <w:vAlign w:val="center"/>
          </w:tcPr>
          <w:p w:rsidR="00A21D38" w:rsidRPr="0030552C" w:rsidRDefault="00A21D38" w:rsidP="00E715FD">
            <w:pPr>
              <w:spacing w:line="480" w:lineRule="auto"/>
              <w:jc w:val="center"/>
              <w:rPr>
                <w:sz w:val="18"/>
                <w:szCs w:val="18"/>
              </w:rPr>
            </w:pPr>
            <w:r>
              <w:rPr>
                <w:rFonts w:hint="eastAsia" w:ascii="SimHei" w:hAnsi="SimHei" w:eastAsia="黑体"/>
                <w:sz w:val="18"/>
                <w:szCs w:val="18"/>
              </w:rPr>
              <w:t>60</w:t>
            </w:r>
            <w:r>
              <w:rPr>
                <w:rFonts w:hint="eastAsia" w:ascii="SimHei" w:hAnsi="SimHei" w:eastAsia="黑体"/>
                <w:sz w:val="18"/>
                <w:szCs w:val="18"/>
              </w:rPr>
              <w:t>－</w:t>
            </w:r>
            <w:r>
              <w:rPr>
                <w:rFonts w:hint="eastAsia" w:ascii="SimHei" w:hAnsi="SimHei" w:eastAsia="黑体"/>
                <w:sz w:val="18"/>
                <w:szCs w:val="18"/>
              </w:rPr>
              <w:t>69</w:t>
            </w:r>
            <w:r>
              <w:rPr>
                <w:rFonts w:hint="eastAsia" w:ascii="SimHei" w:hAnsi="SimHei" w:eastAsia="黑体"/>
                <w:sz w:val="18"/>
                <w:szCs w:val="18"/>
              </w:rPr>
              <w:t>分</w:t>
            </w:r>
          </w:p>
        </w:tc>
        <w:tc>
          <w:tcPr>
            <w:tcW w:w="1276" w:type="dxa"/>
            <w:vAlign w:val="center"/>
          </w:tcPr>
          <w:p w:rsidR="00A21D38" w:rsidRPr="0030552C" w:rsidRDefault="00A21D38" w:rsidP="00E715FD">
            <w:pPr>
              <w:spacing w:line="480" w:lineRule="auto"/>
              <w:jc w:val="center"/>
              <w:rPr>
                <w:sz w:val="18"/>
                <w:szCs w:val="18"/>
              </w:rPr>
            </w:pPr>
            <w:r>
              <w:rPr>
                <w:rFonts w:hint="eastAsia" w:ascii="SimHei" w:hAnsi="SimHei" w:eastAsia="黑体"/>
                <w:sz w:val="18"/>
                <w:szCs w:val="18"/>
              </w:rPr>
              <w:t>70</w:t>
            </w:r>
            <w:r>
              <w:rPr>
                <w:rFonts w:hint="eastAsia" w:ascii="SimHei" w:hAnsi="SimHei" w:eastAsia="黑体"/>
                <w:sz w:val="18"/>
                <w:szCs w:val="18"/>
              </w:rPr>
              <w:t>－</w:t>
            </w:r>
            <w:r>
              <w:rPr>
                <w:rFonts w:hint="eastAsia" w:ascii="SimHei" w:hAnsi="SimHei" w:eastAsia="黑体"/>
                <w:sz w:val="18"/>
                <w:szCs w:val="18"/>
              </w:rPr>
              <w:t>79</w:t>
            </w:r>
            <w:r>
              <w:rPr>
                <w:rFonts w:hint="eastAsia" w:ascii="SimHei" w:hAnsi="SimHei" w:eastAsia="黑体"/>
                <w:sz w:val="18"/>
                <w:szCs w:val="18"/>
              </w:rPr>
              <w:t>分</w:t>
            </w:r>
          </w:p>
        </w:tc>
        <w:tc>
          <w:tcPr>
            <w:tcW w:w="1275" w:type="dxa"/>
            <w:vAlign w:val="center"/>
          </w:tcPr>
          <w:p w:rsidR="00A21D38" w:rsidRPr="00440305" w:rsidRDefault="00A21D38" w:rsidP="00E715FD">
            <w:pPr>
              <w:spacing w:line="480" w:lineRule="auto"/>
              <w:jc w:val="center"/>
              <w:rPr>
                <w:sz w:val="18"/>
                <w:szCs w:val="18"/>
              </w:rPr>
            </w:pPr>
            <w:r>
              <w:rPr>
                <w:rFonts w:hint="eastAsia" w:ascii="SimHei" w:hAnsi="SimHei" w:eastAsia="黑体"/>
                <w:sz w:val="18"/>
                <w:szCs w:val="18"/>
              </w:rPr>
              <w:t>80</w:t>
            </w:r>
            <w:r>
              <w:rPr>
                <w:rFonts w:hint="eastAsia" w:ascii="SimHei" w:hAnsi="SimHei" w:eastAsia="黑体"/>
                <w:sz w:val="18"/>
                <w:szCs w:val="18"/>
              </w:rPr>
              <w:t>－</w:t>
            </w:r>
            <w:r>
              <w:rPr>
                <w:rFonts w:hint="eastAsia" w:ascii="SimHei" w:hAnsi="SimHei" w:eastAsia="黑体"/>
                <w:sz w:val="18"/>
                <w:szCs w:val="18"/>
              </w:rPr>
              <w:t>89</w:t>
            </w:r>
            <w:r>
              <w:rPr>
                <w:rFonts w:hint="eastAsia" w:ascii="SimHei" w:hAnsi="SimHei" w:eastAsia="黑体"/>
                <w:sz w:val="18"/>
                <w:szCs w:val="18"/>
              </w:rPr>
              <w:t>分</w:t>
            </w:r>
          </w:p>
        </w:tc>
        <w:tc>
          <w:tcPr>
            <w:tcW w:w="1275" w:type="dxa"/>
            <w:vAlign w:val="center"/>
          </w:tcPr>
          <w:p w:rsidR="00A21D38" w:rsidRPr="00440305" w:rsidRDefault="00A21D38" w:rsidP="00E715FD">
            <w:pPr>
              <w:spacing w:line="480" w:lineRule="auto"/>
              <w:jc w:val="center"/>
              <w:rPr>
                <w:sz w:val="18"/>
                <w:szCs w:val="18"/>
              </w:rPr>
            </w:pPr>
            <w:r>
              <w:rPr>
                <w:rFonts w:hint="eastAsia" w:ascii="SimHei" w:hAnsi="SimHei" w:eastAsia="黑体"/>
                <w:sz w:val="18"/>
                <w:szCs w:val="18"/>
              </w:rPr>
              <w:t>90</w:t>
            </w:r>
            <w:r>
              <w:rPr>
                <w:rFonts w:hint="eastAsia" w:ascii="SimHei" w:hAnsi="SimHei" w:eastAsia="黑体"/>
                <w:sz w:val="18"/>
                <w:szCs w:val="18"/>
              </w:rPr>
              <w:t>－</w:t>
            </w:r>
            <w:r>
              <w:rPr>
                <w:rFonts w:hint="eastAsia" w:ascii="SimHei" w:hAnsi="SimHei" w:eastAsia="黑体"/>
                <w:sz w:val="18"/>
                <w:szCs w:val="18"/>
              </w:rPr>
              <w:t>100</w:t>
            </w:r>
            <w:r>
              <w:rPr>
                <w:rFonts w:hint="eastAsia" w:ascii="SimHei" w:hAnsi="SimHei" w:eastAsia="黑体"/>
                <w:sz w:val="18"/>
                <w:szCs w:val="18"/>
              </w:rPr>
              <w:t>分</w:t>
            </w:r>
          </w:p>
        </w:tc>
      </w:tr>
      <w:tr w:rsidR="00A21D38" w:rsidRPr="00440305" w:rsidTr="00E715FD">
        <w:trPr>
          <w:trHeight w:val="489"/>
        </w:trPr>
        <w:tc>
          <w:tcPr>
            <w:tcW w:w="1788" w:type="dxa"/>
            <w:shd w:val="clear" w:color="auto" w:fill="CCC0D9" w:themeFill="accent4" w:themeFillTint="66"/>
            <w:vAlign w:val="center"/>
          </w:tcPr>
          <w:p w:rsidR="00A21D38" w:rsidRPr="00440305" w:rsidRDefault="00A21D38" w:rsidP="00E715FD">
            <w:pPr>
              <w:jc w:val="center"/>
              <w:rPr>
                <w:b/>
                <w:sz w:val="18"/>
                <w:szCs w:val="18"/>
              </w:rPr>
            </w:pPr>
            <w:r>
              <w:rPr>
                <w:rFonts w:hint="eastAsia" w:ascii="SimHei" w:hAnsi="SimHei" w:eastAsia="黑体"/>
                <w:b/>
                <w:sz w:val="18"/>
                <w:szCs w:val="18"/>
              </w:rPr>
              <w:t>目标完成评价等级</w:t>
            </w:r>
          </w:p>
        </w:tc>
        <w:tc>
          <w:tcPr>
            <w:tcW w:w="1134" w:type="dxa"/>
            <w:vAlign w:val="center"/>
          </w:tcPr>
          <w:p w:rsidR="00A21D38" w:rsidRPr="0030552C" w:rsidRDefault="00A21D38" w:rsidP="00E715FD">
            <w:pPr>
              <w:ind w:firstLineChars="15" w:firstLine="27"/>
              <w:jc w:val="center"/>
              <w:rPr>
                <w:sz w:val="18"/>
                <w:szCs w:val="18"/>
              </w:rPr>
            </w:pPr>
            <w:r>
              <w:rPr>
                <w:rFonts w:hint="eastAsia" w:ascii="SimHei" w:hAnsi="SimHei" w:eastAsia="黑体"/>
                <w:sz w:val="18"/>
                <w:szCs w:val="18"/>
              </w:rPr>
              <w:t>不合格</w:t>
            </w:r>
          </w:p>
        </w:tc>
        <w:tc>
          <w:tcPr>
            <w:tcW w:w="1614" w:type="dxa"/>
            <w:vAlign w:val="center"/>
          </w:tcPr>
          <w:p w:rsidR="00A21D38" w:rsidRPr="0030552C" w:rsidRDefault="00A21D38" w:rsidP="00E715FD">
            <w:pPr>
              <w:jc w:val="center"/>
              <w:rPr>
                <w:sz w:val="18"/>
                <w:szCs w:val="18"/>
              </w:rPr>
            </w:pPr>
            <w:r>
              <w:rPr>
                <w:rFonts w:hint="eastAsia" w:ascii="SimHei" w:hAnsi="SimHei" w:eastAsia="黑体"/>
                <w:sz w:val="18"/>
                <w:szCs w:val="18"/>
              </w:rPr>
              <w:t>基本合格</w:t>
            </w:r>
          </w:p>
        </w:tc>
        <w:tc>
          <w:tcPr>
            <w:tcW w:w="1276" w:type="dxa"/>
            <w:vAlign w:val="center"/>
          </w:tcPr>
          <w:p w:rsidR="00A21D38" w:rsidRPr="0030552C" w:rsidRDefault="00A21D38" w:rsidP="00E715FD">
            <w:pPr>
              <w:ind w:left="175" w:hangingChars="97" w:hanging="175"/>
              <w:jc w:val="center"/>
              <w:rPr>
                <w:sz w:val="18"/>
                <w:szCs w:val="18"/>
              </w:rPr>
            </w:pPr>
            <w:r>
              <w:rPr>
                <w:rFonts w:hint="eastAsia" w:ascii="SimHei" w:hAnsi="SimHei" w:eastAsia="黑体"/>
                <w:sz w:val="18"/>
                <w:szCs w:val="18"/>
              </w:rPr>
              <w:t>合格</w:t>
            </w:r>
          </w:p>
        </w:tc>
        <w:tc>
          <w:tcPr>
            <w:tcW w:w="1275" w:type="dxa"/>
            <w:vAlign w:val="center"/>
          </w:tcPr>
          <w:p w:rsidR="00A21D38" w:rsidRPr="00440305" w:rsidRDefault="00A21D38" w:rsidP="00E715FD">
            <w:pPr>
              <w:jc w:val="center"/>
              <w:rPr>
                <w:sz w:val="18"/>
                <w:szCs w:val="18"/>
              </w:rPr>
            </w:pPr>
            <w:r>
              <w:rPr>
                <w:rFonts w:hint="eastAsia" w:ascii="SimHei" w:hAnsi="SimHei" w:eastAsia="黑体"/>
                <w:sz w:val="18"/>
                <w:szCs w:val="18"/>
              </w:rPr>
              <w:t>良好</w:t>
            </w:r>
          </w:p>
        </w:tc>
        <w:tc>
          <w:tcPr>
            <w:tcW w:w="1275" w:type="dxa"/>
            <w:vAlign w:val="center"/>
          </w:tcPr>
          <w:p w:rsidR="00A21D38" w:rsidRPr="00440305" w:rsidRDefault="00A21D38" w:rsidP="00E715FD">
            <w:pPr>
              <w:jc w:val="center"/>
              <w:rPr>
                <w:sz w:val="18"/>
                <w:szCs w:val="18"/>
              </w:rPr>
            </w:pPr>
            <w:r>
              <w:rPr>
                <w:rFonts w:hint="eastAsia" w:ascii="SimHei" w:hAnsi="SimHei" w:eastAsia="黑体"/>
                <w:sz w:val="18"/>
                <w:szCs w:val="18"/>
              </w:rPr>
              <w:t>优秀</w:t>
            </w:r>
          </w:p>
        </w:tc>
      </w:tr>
    </w:tbl>
    <w:p w:rsidR="00A21D38" w:rsidRDefault="00A21D38" w:rsidP="00A21D38">
      <w:pPr>
        <w:spacing w:line="360" w:lineRule="auto"/>
        <w:ind w:leftChars="700" w:left="2100" w:hangingChars="300" w:hanging="630"/>
        <w:rPr>
          <w:szCs w:val="21"/>
        </w:rPr>
      </w:pPr>
      <w:r>
        <w:rPr>
          <w:rFonts w:hint="eastAsia" w:ascii="SimHei" w:hAnsi="SimHei" w:eastAsia="黑体"/>
          <w:szCs w:val="21"/>
        </w:rPr>
        <w:t>3.3.2.5</w:t>
      </w:r>
      <w:r>
        <w:rPr>
          <w:rFonts w:hint="eastAsia" w:ascii="SimHei" w:hAnsi="SimHei" w:eastAsia="黑体"/>
          <w:szCs w:val="21"/>
        </w:rPr>
        <w:t>试用期第三阶段评价前，直属主管应将评估时间告知员工，并安排员工填写与提交《员工述职报告》。直属主管在评估时遵守公正、客观原则，不得仅凭个人主观感觉或单方面了解的情况信息进行评估。对工作目标完成情况为未完成或不满意的，还需将原因具体分析、告知员工，并给出正确的指导意见。</w:t>
      </w:r>
    </w:p>
    <w:p w:rsidR="00A21D38" w:rsidRDefault="00A21D38" w:rsidP="00A21D38">
      <w:pPr>
        <w:spacing w:line="360" w:lineRule="auto"/>
        <w:rPr>
          <w:szCs w:val="21"/>
        </w:rPr>
      </w:pPr>
      <w:r>
        <w:rPr>
          <w:rFonts w:hint="eastAsia" w:ascii="SimHei" w:hAnsi="SimHei" w:eastAsia="黑体"/>
          <w:szCs w:val="21"/>
        </w:rPr>
        <w:t xml:space="preserve">      </w:t>
      </w:r>
    </w:p>
    <w:p w:rsidR="00A21D38" w:rsidRDefault="00A21D38" w:rsidP="00A21D38">
      <w:pPr>
        <w:spacing w:line="360" w:lineRule="auto"/>
        <w:ind w:leftChars="400" w:left="1155" w:hangingChars="150" w:hanging="315"/>
        <w:rPr>
          <w:szCs w:val="21"/>
        </w:rPr>
      </w:pPr>
      <w:r>
        <w:rPr>
          <w:rFonts w:hint="eastAsia" w:ascii="SimHei" w:hAnsi="SimHei" w:eastAsia="黑体"/>
          <w:szCs w:val="21"/>
        </w:rPr>
        <w:t>3.3.3</w:t>
      </w:r>
      <w:r>
        <w:rPr>
          <w:rFonts w:hint="eastAsia" w:ascii="SimHei" w:hAnsi="SimHei" w:eastAsia="黑体"/>
          <w:szCs w:val="21"/>
        </w:rPr>
        <w:t>试用期员工第三阶段评估采用的评估表为《试用期员工第三阶段评估表》。</w:t>
      </w:r>
    </w:p>
    <w:p w:rsidR="00A21D38" w:rsidRPr="004E2122" w:rsidRDefault="00A21D38" w:rsidP="00A21D38">
      <w:pPr>
        <w:spacing w:line="360" w:lineRule="auto"/>
        <w:rPr>
          <w:b/>
          <w:sz w:val="24"/>
          <w:szCs w:val="24"/>
        </w:rPr>
      </w:pPr>
      <w:r w:rsidRPr="004E2122">
        <w:rPr>
          <w:rFonts w:hint="eastAsia" w:ascii="SimHei" w:hAnsi="SimHei" w:eastAsia="黑体"/>
          <w:b/>
          <w:sz w:val="24"/>
          <w:szCs w:val="24"/>
        </w:rPr>
        <w:t>第四条：试用期员工有下列情形之一的，解除劳动合同关系。</w:t>
      </w:r>
      <w:r w:rsidRPr="004E2122">
        <w:rPr>
          <w:rFonts w:hint="eastAsia" w:ascii="SimHei" w:hAnsi="SimHei" w:eastAsia="黑体"/>
          <w:b/>
          <w:sz w:val="24"/>
          <w:szCs w:val="24"/>
        </w:rPr>
        <w:t xml:space="preserve"> </w:t>
      </w:r>
    </w:p>
    <w:p w:rsidR="00A21D38" w:rsidRPr="00FE770C" w:rsidRDefault="00A21D38" w:rsidP="00A21D38">
      <w:pPr>
        <w:spacing w:line="360" w:lineRule="auto"/>
        <w:ind w:firstLineChars="200" w:firstLine="420"/>
        <w:rPr>
          <w:szCs w:val="21"/>
        </w:rPr>
      </w:pPr>
      <w:r>
        <w:rPr>
          <w:rFonts w:hint="eastAsia" w:ascii="SimHei" w:hAnsi="SimHei" w:eastAsia="黑体"/>
          <w:szCs w:val="21"/>
        </w:rPr>
        <w:t>1</w:t>
      </w:r>
      <w:r>
        <w:rPr>
          <w:rFonts w:hint="eastAsia" w:ascii="SimHei" w:hAnsi="SimHei" w:eastAsia="黑体"/>
          <w:szCs w:val="21"/>
        </w:rPr>
        <w:t>、</w:t>
      </w:r>
      <w:r w:rsidRPr="00FE770C">
        <w:rPr>
          <w:rFonts w:hint="eastAsia" w:ascii="SimHei" w:hAnsi="SimHei" w:eastAsia="黑体"/>
          <w:szCs w:val="21"/>
        </w:rPr>
        <w:t>员工在试用期内评估不合格者；</w:t>
      </w:r>
    </w:p>
    <w:p w:rsidR="00A21D38" w:rsidRPr="00FE770C" w:rsidRDefault="00A21D38" w:rsidP="00A21D38">
      <w:pPr>
        <w:spacing w:line="360" w:lineRule="auto"/>
        <w:ind w:left="735" w:hangingChars="350" w:hanging="735"/>
        <w:rPr>
          <w:szCs w:val="21"/>
        </w:rPr>
      </w:pPr>
      <w:r w:rsidRPr="00FE770C">
        <w:rPr>
          <w:rFonts w:hint="eastAsia" w:ascii="SimHei" w:hAnsi="SimHei" w:eastAsia="黑体"/>
          <w:szCs w:val="21"/>
        </w:rPr>
        <w:t xml:space="preserve">    2</w:t>
      </w:r>
      <w:r>
        <w:rPr>
          <w:rFonts w:hint="eastAsia" w:ascii="SimHei" w:hAnsi="SimHei" w:eastAsia="黑体"/>
          <w:szCs w:val="21"/>
        </w:rPr>
        <w:t>、</w:t>
      </w:r>
      <w:r w:rsidRPr="00FE770C">
        <w:rPr>
          <w:rFonts w:hint="eastAsia" w:ascii="SimHei" w:hAnsi="SimHei" w:eastAsia="黑体"/>
          <w:szCs w:val="21"/>
        </w:rPr>
        <w:t>员工在试用期内有旷工、脱岗、睡岗、打架斗殴或偷盗行为，或在试用期内</w:t>
      </w:r>
      <w:r>
        <w:rPr>
          <w:rFonts w:hint="eastAsia" w:ascii="SimHei" w:hAnsi="SimHei" w:eastAsia="黑体"/>
          <w:szCs w:val="21"/>
        </w:rPr>
        <w:t>月度</w:t>
      </w:r>
      <w:r w:rsidRPr="00FE770C">
        <w:rPr>
          <w:rFonts w:hint="eastAsia" w:ascii="SimHei" w:hAnsi="SimHei" w:eastAsia="黑体"/>
          <w:szCs w:val="21"/>
        </w:rPr>
        <w:t>累计迟到早退</w:t>
      </w:r>
      <w:r>
        <w:rPr>
          <w:rFonts w:hint="eastAsia" w:ascii="SimHei" w:hAnsi="SimHei" w:eastAsia="黑体"/>
          <w:szCs w:val="21"/>
        </w:rPr>
        <w:t>3</w:t>
      </w:r>
      <w:r w:rsidRPr="00FE770C">
        <w:rPr>
          <w:rFonts w:hint="eastAsia" w:ascii="SimHei" w:hAnsi="SimHei" w:eastAsia="黑体"/>
          <w:szCs w:val="21"/>
        </w:rPr>
        <w:t>次以上的；</w:t>
      </w:r>
    </w:p>
    <w:p w:rsidR="00A21D38" w:rsidRPr="00FE770C" w:rsidRDefault="00A21D38" w:rsidP="00A21D38">
      <w:pPr>
        <w:spacing w:line="360" w:lineRule="auto"/>
        <w:ind w:firstLineChars="200" w:firstLine="420"/>
        <w:rPr>
          <w:color w:val="FF0000"/>
          <w:szCs w:val="21"/>
        </w:rPr>
      </w:pPr>
      <w:r w:rsidRPr="00FE770C">
        <w:rPr>
          <w:rFonts w:hint="eastAsia" w:ascii="SimHei" w:hAnsi="SimHei" w:eastAsia="黑体"/>
          <w:szCs w:val="21"/>
        </w:rPr>
        <w:t>3</w:t>
      </w:r>
      <w:r>
        <w:rPr>
          <w:rFonts w:hint="eastAsia" w:ascii="SimHei" w:hAnsi="SimHei" w:eastAsia="黑体"/>
          <w:szCs w:val="21"/>
        </w:rPr>
        <w:t>、</w:t>
      </w:r>
      <w:r w:rsidRPr="00FE770C">
        <w:rPr>
          <w:rFonts w:hint="eastAsia" w:ascii="SimHei" w:hAnsi="SimHei" w:eastAsia="黑体"/>
          <w:szCs w:val="21"/>
        </w:rPr>
        <w:t>试用期内自动离职的；</w:t>
      </w:r>
    </w:p>
    <w:p w:rsidR="00A21D38" w:rsidRPr="00FE770C" w:rsidRDefault="00A21D38" w:rsidP="00A21D38">
      <w:pPr>
        <w:spacing w:line="360" w:lineRule="auto"/>
        <w:ind w:firstLineChars="200" w:firstLine="420"/>
        <w:rPr>
          <w:szCs w:val="21"/>
        </w:rPr>
      </w:pPr>
      <w:r w:rsidRPr="00FE770C">
        <w:rPr>
          <w:rFonts w:hint="eastAsia" w:ascii="SimHei" w:hAnsi="SimHei" w:eastAsia="黑体"/>
          <w:szCs w:val="21"/>
        </w:rPr>
        <w:t>4</w:t>
      </w:r>
      <w:r>
        <w:rPr>
          <w:rFonts w:hint="eastAsia" w:ascii="SimHei" w:hAnsi="SimHei" w:eastAsia="黑体"/>
          <w:szCs w:val="21"/>
        </w:rPr>
        <w:t>、</w:t>
      </w:r>
      <w:r w:rsidRPr="00FE770C">
        <w:rPr>
          <w:rFonts w:hint="eastAsia" w:ascii="SimHei" w:hAnsi="SimHei" w:eastAsia="黑体"/>
          <w:szCs w:val="21"/>
        </w:rPr>
        <w:t>其它严重违反公司的规章制度的或因试用员工原因给公司带来较大经济损失的；</w:t>
      </w:r>
      <w:r w:rsidRPr="00FE770C">
        <w:rPr>
          <w:rFonts w:hint="eastAsia" w:ascii="SimHei" w:hAnsi="SimHei" w:eastAsia="黑体"/>
          <w:szCs w:val="21"/>
        </w:rPr>
        <w:t xml:space="preserve"> </w:t>
      </w:r>
    </w:p>
    <w:p w:rsidR="00A21D38" w:rsidRPr="00FE770C" w:rsidRDefault="00A21D38" w:rsidP="00A21D38">
      <w:pPr>
        <w:spacing w:line="360" w:lineRule="auto"/>
        <w:ind w:firstLineChars="200" w:firstLine="420"/>
        <w:rPr>
          <w:szCs w:val="21"/>
        </w:rPr>
      </w:pPr>
      <w:r w:rsidRPr="00FE770C">
        <w:rPr>
          <w:rFonts w:hint="eastAsia" w:ascii="SimHei" w:hAnsi="SimHei" w:eastAsia="黑体"/>
          <w:szCs w:val="21"/>
        </w:rPr>
        <w:t>5</w:t>
      </w:r>
      <w:r>
        <w:rPr>
          <w:rFonts w:hint="eastAsia" w:ascii="SimHei" w:hAnsi="SimHei" w:eastAsia="黑体"/>
          <w:szCs w:val="21"/>
        </w:rPr>
        <w:t>、</w:t>
      </w:r>
      <w:r w:rsidRPr="00FE770C">
        <w:rPr>
          <w:rFonts w:hint="eastAsia" w:ascii="SimHei" w:hAnsi="SimHei" w:eastAsia="黑体"/>
          <w:szCs w:val="21"/>
        </w:rPr>
        <w:t>国家法律法规规定的其它情形。</w:t>
      </w:r>
    </w:p>
    <w:p w:rsidR="00A21D38" w:rsidRPr="004E2122" w:rsidRDefault="00A21D38" w:rsidP="00A21D38">
      <w:pPr>
        <w:spacing w:line="360" w:lineRule="auto"/>
        <w:rPr>
          <w:b/>
          <w:sz w:val="24"/>
          <w:szCs w:val="24"/>
        </w:rPr>
      </w:pPr>
      <w:r w:rsidRPr="004E2122">
        <w:rPr>
          <w:rFonts w:hint="eastAsia" w:ascii="SimHei" w:hAnsi="SimHei" w:eastAsia="黑体"/>
          <w:b/>
          <w:sz w:val="24"/>
          <w:szCs w:val="24"/>
        </w:rPr>
        <w:t>第五条：试用期评估结果处理</w:t>
      </w:r>
    </w:p>
    <w:p w:rsidR="00A21D38" w:rsidRPr="00FE770C" w:rsidRDefault="00A21D38" w:rsidP="00A21D38">
      <w:pPr>
        <w:spacing w:line="360" w:lineRule="auto"/>
        <w:ind w:leftChars="200" w:left="735" w:hangingChars="150" w:hanging="315"/>
        <w:rPr>
          <w:szCs w:val="21"/>
        </w:rPr>
      </w:pPr>
      <w:r w:rsidRPr="00D51B0E">
        <w:rPr>
          <w:rFonts w:hint="eastAsia" w:ascii="SimHei" w:hAnsi="SimHei" w:eastAsia="黑体"/>
          <w:szCs w:val="21"/>
        </w:rPr>
        <w:t>1</w:t>
      </w:r>
      <w:r w:rsidRPr="00D51B0E">
        <w:rPr>
          <w:rFonts w:hint="eastAsia" w:ascii="SimHei" w:hAnsi="SimHei" w:eastAsia="黑体"/>
          <w:szCs w:val="21"/>
        </w:rPr>
        <w:t>、若</w:t>
      </w:r>
      <w:r w:rsidRPr="00FE770C">
        <w:rPr>
          <w:rFonts w:hint="eastAsia" w:ascii="SimHei" w:hAnsi="SimHei" w:eastAsia="黑体"/>
          <w:szCs w:val="21"/>
        </w:rPr>
        <w:t>员工在试用期第一阶段评估不合格，视具体情况和原因，</w:t>
      </w:r>
      <w:r>
        <w:rPr>
          <w:rFonts w:hint="eastAsia" w:ascii="SimHei" w:hAnsi="SimHei" w:eastAsia="黑体"/>
          <w:szCs w:val="21"/>
        </w:rPr>
        <w:t>人事行政</w:t>
      </w:r>
      <w:r w:rsidRPr="00FE770C">
        <w:rPr>
          <w:rFonts w:hint="eastAsia" w:ascii="SimHei" w:hAnsi="SimHei" w:eastAsia="黑体"/>
          <w:szCs w:val="21"/>
        </w:rPr>
        <w:t>部和用</w:t>
      </w:r>
      <w:r>
        <w:rPr>
          <w:rFonts w:hint="eastAsia" w:ascii="SimHei" w:hAnsi="SimHei" w:eastAsia="黑体"/>
          <w:szCs w:val="21"/>
        </w:rPr>
        <w:t>人</w:t>
      </w:r>
      <w:r w:rsidRPr="00FE770C">
        <w:rPr>
          <w:rFonts w:hint="eastAsia" w:ascii="SimHei" w:hAnsi="SimHei" w:eastAsia="黑体"/>
          <w:szCs w:val="21"/>
        </w:rPr>
        <w:t>部门对该员工进行单独面谈，根据面谈情况另作处理；若员工在试用期第二</w:t>
      </w:r>
      <w:r>
        <w:rPr>
          <w:rFonts w:hint="eastAsia" w:ascii="SimHei" w:hAnsi="SimHei" w:eastAsia="黑体"/>
          <w:szCs w:val="21"/>
        </w:rPr>
        <w:t>、三</w:t>
      </w:r>
      <w:r w:rsidRPr="00FE770C">
        <w:rPr>
          <w:rFonts w:hint="eastAsia" w:ascii="SimHei" w:hAnsi="SimHei" w:eastAsia="黑体"/>
          <w:szCs w:val="21"/>
        </w:rPr>
        <w:t>阶段被评估为不合格，则</w:t>
      </w:r>
      <w:r>
        <w:rPr>
          <w:rFonts w:hint="eastAsia" w:ascii="SimHei" w:hAnsi="SimHei" w:eastAsia="黑体"/>
          <w:szCs w:val="21"/>
        </w:rPr>
        <w:t>人事行政</w:t>
      </w:r>
      <w:r w:rsidRPr="00FE770C">
        <w:rPr>
          <w:rFonts w:hint="eastAsia" w:ascii="SimHei" w:hAnsi="SimHei" w:eastAsia="黑体"/>
          <w:szCs w:val="21"/>
        </w:rPr>
        <w:t>部向其出具《员工试用不合格通知书》，并按解除劳动合同相关程序办理解除劳动合同手续。</w:t>
      </w:r>
    </w:p>
    <w:p w:rsidR="00A21D38" w:rsidRDefault="00A21D38" w:rsidP="00A21D38">
      <w:pPr>
        <w:spacing w:line="360" w:lineRule="auto"/>
        <w:ind w:leftChars="200" w:left="735" w:hangingChars="150" w:hanging="315"/>
        <w:rPr>
          <w:szCs w:val="21"/>
        </w:rPr>
      </w:pPr>
      <w:r w:rsidRPr="00D51B0E">
        <w:rPr>
          <w:rFonts w:hint="eastAsia" w:ascii="SimHei" w:hAnsi="SimHei" w:eastAsia="黑体"/>
          <w:szCs w:val="21"/>
        </w:rPr>
        <w:t>2</w:t>
      </w:r>
      <w:r w:rsidRPr="00D51B0E">
        <w:rPr>
          <w:rFonts w:hint="eastAsia" w:ascii="SimHei" w:hAnsi="SimHei" w:eastAsia="黑体"/>
          <w:szCs w:val="21"/>
        </w:rPr>
        <w:t>、</w:t>
      </w:r>
      <w:r w:rsidRPr="00FE770C">
        <w:rPr>
          <w:rFonts w:hint="eastAsia" w:ascii="SimHei" w:hAnsi="SimHei" w:eastAsia="黑体"/>
          <w:szCs w:val="21"/>
        </w:rPr>
        <w:t>若员工通过了试用期内的</w:t>
      </w:r>
      <w:r>
        <w:rPr>
          <w:rFonts w:hint="eastAsia" w:ascii="SimHei" w:hAnsi="SimHei" w:eastAsia="黑体"/>
          <w:szCs w:val="21"/>
        </w:rPr>
        <w:t>三</w:t>
      </w:r>
      <w:r w:rsidRPr="00FE770C">
        <w:rPr>
          <w:rFonts w:hint="eastAsia" w:ascii="SimHei" w:hAnsi="SimHei" w:eastAsia="黑体"/>
          <w:szCs w:val="21"/>
        </w:rPr>
        <w:t>次评估，</w:t>
      </w:r>
      <w:r>
        <w:rPr>
          <w:rFonts w:hint="eastAsia" w:ascii="SimHei" w:hAnsi="SimHei" w:eastAsia="黑体"/>
          <w:szCs w:val="21"/>
        </w:rPr>
        <w:t>人事行政部即可通在试用</w:t>
      </w:r>
      <w:r w:rsidRPr="00FE770C">
        <w:rPr>
          <w:rFonts w:hint="eastAsia" w:ascii="SimHei" w:hAnsi="SimHei" w:eastAsia="黑体"/>
          <w:szCs w:val="21"/>
        </w:rPr>
        <w:t>员工</w:t>
      </w:r>
      <w:r>
        <w:rPr>
          <w:rFonts w:hint="eastAsia" w:ascii="SimHei" w:hAnsi="SimHei" w:eastAsia="黑体"/>
          <w:szCs w:val="21"/>
        </w:rPr>
        <w:t>提交转正申请</w:t>
      </w:r>
      <w:r w:rsidRPr="00FE770C">
        <w:rPr>
          <w:rFonts w:hint="eastAsia" w:ascii="SimHei" w:hAnsi="SimHei" w:eastAsia="黑体"/>
          <w:szCs w:val="21"/>
        </w:rPr>
        <w:t>，</w:t>
      </w:r>
      <w:r>
        <w:rPr>
          <w:rFonts w:hint="eastAsia" w:ascii="SimHei" w:hAnsi="SimHei" w:eastAsia="黑体"/>
          <w:szCs w:val="21"/>
        </w:rPr>
        <w:t>跟进公司各级领导审批情况，并将转正申请最终审批情况及时告知员工</w:t>
      </w:r>
      <w:r w:rsidRPr="00FE770C">
        <w:rPr>
          <w:rFonts w:hint="eastAsia" w:ascii="SimHei" w:hAnsi="SimHei" w:eastAsia="黑体"/>
          <w:szCs w:val="21"/>
        </w:rPr>
        <w:t>。</w:t>
      </w:r>
    </w:p>
    <w:p w:rsidR="00A21D38" w:rsidRPr="007637E1" w:rsidRDefault="00A21D38" w:rsidP="00A21D38">
      <w:pPr>
        <w:spacing w:line="360" w:lineRule="auto"/>
        <w:rPr>
          <w:b/>
          <w:sz w:val="28"/>
          <w:szCs w:val="28"/>
        </w:rPr>
      </w:pPr>
      <w:r w:rsidRPr="007637E1">
        <w:rPr>
          <w:rFonts w:hint="eastAsia" w:ascii="SimHei" w:hAnsi="SimHei" w:eastAsia="黑体"/>
          <w:b/>
          <w:sz w:val="28"/>
          <w:szCs w:val="28"/>
        </w:rPr>
        <w:t>第六条：试用期员工评估管理要求</w:t>
      </w:r>
    </w:p>
    <w:p w:rsidR="00A21D38" w:rsidRPr="00FE770C" w:rsidRDefault="00A21D38" w:rsidP="00A21D38">
      <w:pPr>
        <w:spacing w:line="360" w:lineRule="auto"/>
        <w:ind w:leftChars="200" w:left="735" w:hangingChars="150" w:hanging="315"/>
        <w:rPr>
          <w:szCs w:val="21"/>
        </w:rPr>
      </w:pPr>
      <w:r w:rsidRPr="00D51B0E">
        <w:rPr>
          <w:rFonts w:hint="eastAsia" w:ascii="SimHei" w:hAnsi="SimHei" w:eastAsia="黑体"/>
          <w:szCs w:val="21"/>
        </w:rPr>
        <w:t>1</w:t>
      </w:r>
      <w:r w:rsidRPr="00D51B0E">
        <w:rPr>
          <w:rFonts w:hint="eastAsia" w:ascii="SimHei" w:hAnsi="SimHei" w:eastAsia="黑体"/>
          <w:szCs w:val="21"/>
        </w:rPr>
        <w:t>、试</w:t>
      </w:r>
      <w:r w:rsidRPr="00FE770C">
        <w:rPr>
          <w:rFonts w:hint="eastAsia" w:ascii="SimHei" w:hAnsi="SimHei" w:eastAsia="黑体"/>
          <w:szCs w:val="21"/>
        </w:rPr>
        <w:t>用期员工评估结果将代表公司对新录用员工试用期间的综合评价，将作为评判试用员工是否适合岗位，是否达到公司录用条件的基本依据，将作为</w:t>
      </w:r>
      <w:r>
        <w:rPr>
          <w:rFonts w:hint="eastAsia" w:ascii="SimHei" w:hAnsi="SimHei" w:eastAsia="黑体"/>
          <w:szCs w:val="21"/>
        </w:rPr>
        <w:t>确定</w:t>
      </w:r>
      <w:r w:rsidRPr="00FE770C">
        <w:rPr>
          <w:rFonts w:hint="eastAsia" w:ascii="SimHei" w:hAnsi="SimHei" w:eastAsia="黑体"/>
          <w:szCs w:val="21"/>
        </w:rPr>
        <w:t>是否转正或</w:t>
      </w:r>
      <w:r w:rsidRPr="00FE770C">
        <w:rPr>
          <w:rFonts w:hint="eastAsia" w:ascii="SimHei" w:hAnsi="SimHei" w:eastAsia="黑体"/>
          <w:szCs w:val="21"/>
        </w:rPr>
        <w:t>解除劳动关系</w:t>
      </w:r>
      <w:r>
        <w:rPr>
          <w:rFonts w:hint="eastAsia" w:ascii="SimHei" w:hAnsi="SimHei" w:eastAsia="黑体"/>
          <w:szCs w:val="21"/>
        </w:rPr>
        <w:t>的判断依据，要求</w:t>
      </w:r>
      <w:r w:rsidRPr="00FE770C">
        <w:rPr>
          <w:rFonts w:hint="eastAsia" w:ascii="SimHei" w:hAnsi="SimHei" w:eastAsia="黑体"/>
          <w:szCs w:val="21"/>
        </w:rPr>
        <w:t>各部门</w:t>
      </w:r>
      <w:r>
        <w:rPr>
          <w:rFonts w:hint="eastAsia" w:ascii="SimHei" w:hAnsi="SimHei" w:eastAsia="黑体"/>
          <w:szCs w:val="21"/>
        </w:rPr>
        <w:t>负责人</w:t>
      </w:r>
      <w:r w:rsidRPr="00FE770C">
        <w:rPr>
          <w:rFonts w:hint="eastAsia" w:ascii="SimHei" w:hAnsi="SimHei" w:eastAsia="黑体"/>
          <w:szCs w:val="21"/>
        </w:rPr>
        <w:t>高度重视，不得出现弄虚作假或不负责任乱打分现象。</w:t>
      </w:r>
    </w:p>
    <w:p w:rsidR="00A21D38" w:rsidRPr="00FE770C" w:rsidRDefault="00A21D38" w:rsidP="00A21D38">
      <w:pPr>
        <w:spacing w:line="360" w:lineRule="auto"/>
        <w:ind w:leftChars="200" w:left="735" w:hangingChars="150" w:hanging="315"/>
        <w:rPr>
          <w:szCs w:val="21"/>
        </w:rPr>
      </w:pPr>
      <w:r w:rsidRPr="007637E1">
        <w:rPr>
          <w:rFonts w:hint="eastAsia" w:ascii="SimHei" w:hAnsi="SimHei" w:eastAsia="黑体"/>
          <w:szCs w:val="21"/>
        </w:rPr>
        <w:t>2</w:t>
      </w:r>
      <w:r w:rsidRPr="007637E1">
        <w:rPr>
          <w:rFonts w:hint="eastAsia" w:ascii="SimHei" w:hAnsi="SimHei" w:eastAsia="黑体"/>
          <w:szCs w:val="21"/>
        </w:rPr>
        <w:t>、</w:t>
      </w:r>
      <w:r w:rsidRPr="00FE770C">
        <w:rPr>
          <w:rFonts w:hint="eastAsia" w:ascii="SimHei" w:hAnsi="SimHei" w:eastAsia="黑体"/>
          <w:szCs w:val="21"/>
        </w:rPr>
        <w:t>除客观考核得分外，涉及主观打分的项目，凡是打分低于标准分的</w:t>
      </w:r>
      <w:r w:rsidRPr="00FE770C">
        <w:rPr>
          <w:rFonts w:hint="eastAsia" w:ascii="SimHei" w:hAnsi="SimHei" w:eastAsia="黑体"/>
          <w:szCs w:val="21"/>
        </w:rPr>
        <w:t>65%</w:t>
      </w:r>
      <w:r w:rsidRPr="00FE770C">
        <w:rPr>
          <w:rFonts w:hint="eastAsia" w:ascii="SimHei" w:hAnsi="SimHei" w:eastAsia="黑体"/>
          <w:szCs w:val="21"/>
        </w:rPr>
        <w:t>或高于标准分的</w:t>
      </w:r>
      <w:r w:rsidRPr="00FE770C">
        <w:rPr>
          <w:rFonts w:hint="eastAsia" w:ascii="SimHei" w:hAnsi="SimHei" w:eastAsia="黑体"/>
          <w:szCs w:val="21"/>
        </w:rPr>
        <w:t>90%</w:t>
      </w:r>
      <w:r w:rsidRPr="00FE770C">
        <w:rPr>
          <w:rFonts w:hint="eastAsia" w:ascii="SimHei" w:hAnsi="SimHei" w:eastAsia="黑体"/>
          <w:szCs w:val="21"/>
        </w:rPr>
        <w:t>者，评估人应在备注中注明详细理由。</w:t>
      </w:r>
    </w:p>
    <w:p w:rsidR="00A21D38" w:rsidRPr="00FE770C" w:rsidRDefault="00A21D38" w:rsidP="00A21D38">
      <w:pPr>
        <w:spacing w:line="360" w:lineRule="auto"/>
        <w:ind w:leftChars="196" w:left="727" w:hangingChars="150" w:hanging="315"/>
        <w:rPr>
          <w:szCs w:val="21"/>
        </w:rPr>
      </w:pPr>
      <w:r w:rsidRPr="007637E1">
        <w:rPr>
          <w:rFonts w:hint="eastAsia" w:ascii="SimHei" w:hAnsi="SimHei" w:eastAsia="黑体"/>
          <w:szCs w:val="21"/>
        </w:rPr>
        <w:t>3</w:t>
      </w:r>
      <w:r w:rsidRPr="007637E1">
        <w:rPr>
          <w:rFonts w:hint="eastAsia" w:ascii="SimHei" w:hAnsi="SimHei" w:eastAsia="黑体"/>
          <w:szCs w:val="21"/>
        </w:rPr>
        <w:t>、</w:t>
      </w:r>
      <w:r w:rsidRPr="00FE770C">
        <w:rPr>
          <w:rFonts w:hint="eastAsia" w:ascii="SimHei" w:hAnsi="SimHei" w:eastAsia="黑体"/>
          <w:szCs w:val="21"/>
        </w:rPr>
        <w:t>每一阶段评估结束</w:t>
      </w:r>
      <w:r w:rsidRPr="00FE770C">
        <w:rPr>
          <w:rFonts w:hint="eastAsia" w:ascii="SimHei" w:hAnsi="SimHei" w:eastAsia="黑体"/>
          <w:szCs w:val="21"/>
        </w:rPr>
        <w:t>3</w:t>
      </w:r>
      <w:r>
        <w:rPr>
          <w:rFonts w:hint="eastAsia" w:ascii="SimHei" w:hAnsi="SimHei" w:eastAsia="黑体"/>
          <w:szCs w:val="21"/>
        </w:rPr>
        <w:t>天内，各用人部门负责人</w:t>
      </w:r>
      <w:r w:rsidRPr="00FE770C">
        <w:rPr>
          <w:rFonts w:hint="eastAsia" w:ascii="SimHei" w:hAnsi="SimHei" w:eastAsia="黑体"/>
          <w:szCs w:val="21"/>
        </w:rPr>
        <w:t>应组织被评估者进行面谈，告之其评估结果及公司对其的希望。</w:t>
      </w:r>
    </w:p>
    <w:p w:rsidR="00A21D38" w:rsidRPr="007637E1" w:rsidRDefault="00A21D38" w:rsidP="00A21D38">
      <w:pPr>
        <w:spacing w:line="360" w:lineRule="auto"/>
        <w:rPr>
          <w:b/>
          <w:sz w:val="28"/>
          <w:szCs w:val="28"/>
        </w:rPr>
      </w:pPr>
      <w:r w:rsidRPr="007637E1">
        <w:rPr>
          <w:rFonts w:hint="eastAsia" w:ascii="SimHei" w:hAnsi="SimHei" w:eastAsia="黑体"/>
          <w:b/>
          <w:sz w:val="28"/>
          <w:szCs w:val="28"/>
        </w:rPr>
        <w:t>第七条：其他</w:t>
      </w:r>
    </w:p>
    <w:p w:rsidR="00A21D38" w:rsidRPr="007637E1" w:rsidRDefault="00A21D38" w:rsidP="00A21D38">
      <w:pPr>
        <w:spacing w:line="360" w:lineRule="auto"/>
        <w:ind w:firstLineChars="200" w:firstLine="420"/>
        <w:rPr>
          <w:szCs w:val="21"/>
        </w:rPr>
      </w:pPr>
      <w:r w:rsidRPr="007637E1">
        <w:rPr>
          <w:rFonts w:hint="eastAsia" w:ascii="SimHei" w:hAnsi="SimHei" w:eastAsia="黑体"/>
          <w:szCs w:val="21"/>
        </w:rPr>
        <w:t>1</w:t>
      </w:r>
      <w:r w:rsidRPr="007637E1">
        <w:rPr>
          <w:rFonts w:hint="eastAsia" w:ascii="SimHei" w:hAnsi="SimHei" w:eastAsia="黑体"/>
          <w:szCs w:val="21"/>
        </w:rPr>
        <w:t>、本评估办法相关附件</w:t>
      </w:r>
    </w:p>
    <w:p w:rsidR="00A21D38" w:rsidRPr="00FE770C" w:rsidRDefault="00A21D38" w:rsidP="00A21D38">
      <w:pPr>
        <w:spacing w:line="360" w:lineRule="auto"/>
        <w:ind w:firstLineChars="350" w:firstLine="735"/>
        <w:rPr>
          <w:szCs w:val="21"/>
        </w:rPr>
      </w:pPr>
      <w:r w:rsidRPr="00FE770C">
        <w:rPr>
          <w:rFonts w:hint="eastAsia" w:ascii="SimHei" w:hAnsi="SimHei" w:eastAsia="黑体"/>
          <w:szCs w:val="21"/>
        </w:rPr>
        <w:t>附件</w:t>
      </w:r>
      <w:r w:rsidRPr="00FE770C">
        <w:rPr>
          <w:rFonts w:hint="eastAsia" w:ascii="SimHei" w:hAnsi="SimHei" w:eastAsia="黑体"/>
          <w:szCs w:val="21"/>
        </w:rPr>
        <w:t>1</w:t>
      </w:r>
      <w:r w:rsidRPr="00FE770C">
        <w:rPr>
          <w:rFonts w:hint="eastAsia" w:ascii="SimHei" w:hAnsi="SimHei" w:eastAsia="黑体"/>
          <w:szCs w:val="21"/>
        </w:rPr>
        <w:t>：《试用期员工第一阶段评估表》；</w:t>
      </w:r>
    </w:p>
    <w:p w:rsidR="00A21D38" w:rsidRPr="00FE770C" w:rsidRDefault="00A21D38" w:rsidP="00A21D38">
      <w:pPr>
        <w:spacing w:line="360" w:lineRule="auto"/>
        <w:ind w:firstLineChars="350" w:firstLine="735"/>
        <w:rPr>
          <w:szCs w:val="21"/>
        </w:rPr>
      </w:pPr>
      <w:r w:rsidRPr="00FE770C">
        <w:rPr>
          <w:rFonts w:hint="eastAsia" w:ascii="SimHei" w:hAnsi="SimHei" w:eastAsia="黑体"/>
          <w:szCs w:val="21"/>
        </w:rPr>
        <w:t>附件</w:t>
      </w:r>
      <w:r w:rsidRPr="00FE770C">
        <w:rPr>
          <w:rFonts w:hint="eastAsia" w:ascii="SimHei" w:hAnsi="SimHei" w:eastAsia="黑体"/>
          <w:szCs w:val="21"/>
        </w:rPr>
        <w:t>2</w:t>
      </w:r>
      <w:r w:rsidRPr="00FE770C">
        <w:rPr>
          <w:rFonts w:hint="eastAsia" w:ascii="SimHei" w:hAnsi="SimHei" w:eastAsia="黑体"/>
          <w:szCs w:val="21"/>
        </w:rPr>
        <w:t>：《试用期员工第二阶段评估表》；</w:t>
      </w:r>
    </w:p>
    <w:p w:rsidR="00A21D38" w:rsidRPr="00FE770C" w:rsidRDefault="00A21D38" w:rsidP="00A21D38">
      <w:pPr>
        <w:spacing w:line="360" w:lineRule="auto"/>
        <w:ind w:firstLineChars="350" w:firstLine="735"/>
        <w:rPr>
          <w:szCs w:val="21"/>
        </w:rPr>
      </w:pPr>
      <w:r w:rsidRPr="00FE770C">
        <w:rPr>
          <w:rFonts w:hint="eastAsia" w:ascii="SimHei" w:hAnsi="SimHei" w:eastAsia="黑体"/>
          <w:szCs w:val="21"/>
        </w:rPr>
        <w:t>附件</w:t>
      </w:r>
      <w:r w:rsidRPr="00FE770C">
        <w:rPr>
          <w:rFonts w:hint="eastAsia" w:ascii="SimHei" w:hAnsi="SimHei" w:eastAsia="黑体"/>
          <w:szCs w:val="21"/>
        </w:rPr>
        <w:t>3</w:t>
      </w:r>
      <w:r w:rsidRPr="00FE770C">
        <w:rPr>
          <w:rFonts w:hint="eastAsia" w:ascii="SimHei" w:hAnsi="SimHei" w:eastAsia="黑体"/>
          <w:szCs w:val="21"/>
        </w:rPr>
        <w:t>：《员工述职报告》</w:t>
      </w:r>
    </w:p>
    <w:p w:rsidR="00A21D38" w:rsidRPr="00FE770C" w:rsidRDefault="00A21D38" w:rsidP="00A21D38">
      <w:pPr>
        <w:spacing w:line="360" w:lineRule="auto"/>
        <w:ind w:firstLineChars="350" w:firstLine="735"/>
        <w:rPr>
          <w:szCs w:val="21"/>
        </w:rPr>
      </w:pPr>
      <w:r w:rsidRPr="00FE770C">
        <w:rPr>
          <w:rFonts w:hint="eastAsia" w:ascii="SimHei" w:hAnsi="SimHei" w:eastAsia="黑体"/>
          <w:szCs w:val="21"/>
        </w:rPr>
        <w:t>附件</w:t>
      </w:r>
      <w:r w:rsidRPr="00FE770C">
        <w:rPr>
          <w:rFonts w:hint="eastAsia" w:ascii="SimHei" w:hAnsi="SimHei" w:eastAsia="黑体"/>
          <w:szCs w:val="21"/>
        </w:rPr>
        <w:t>4</w:t>
      </w:r>
      <w:r w:rsidRPr="00FE770C">
        <w:rPr>
          <w:rFonts w:hint="eastAsia" w:ascii="SimHei" w:hAnsi="SimHei" w:eastAsia="黑体"/>
          <w:szCs w:val="21"/>
        </w:rPr>
        <w:t>：《员工转正申请表》；</w:t>
      </w:r>
    </w:p>
    <w:p w:rsidR="00A21D38" w:rsidRPr="00FE770C" w:rsidRDefault="00A21D38" w:rsidP="00A21D38">
      <w:pPr>
        <w:spacing w:line="360" w:lineRule="auto"/>
        <w:ind w:leftChars="200" w:left="735" w:hangingChars="150" w:hanging="315"/>
        <w:rPr>
          <w:szCs w:val="21"/>
        </w:rPr>
      </w:pPr>
      <w:r w:rsidRPr="007637E1">
        <w:rPr>
          <w:rFonts w:hint="eastAsia" w:ascii="SimHei" w:hAnsi="SimHei" w:eastAsia="黑体"/>
          <w:szCs w:val="21"/>
        </w:rPr>
        <w:t>2</w:t>
      </w:r>
      <w:r w:rsidRPr="007637E1">
        <w:rPr>
          <w:rFonts w:hint="eastAsia" w:ascii="SimHei" w:hAnsi="SimHei" w:eastAsia="黑体"/>
          <w:szCs w:val="21"/>
        </w:rPr>
        <w:t>、</w:t>
      </w:r>
      <w:r>
        <w:rPr>
          <w:rFonts w:hint="eastAsia" w:ascii="SimHei" w:hAnsi="SimHei" w:eastAsia="黑体"/>
          <w:szCs w:val="21"/>
        </w:rPr>
        <w:t>凡是本评估办法与国家法律法规及</w:t>
      </w:r>
      <w:r w:rsidRPr="00FE770C">
        <w:rPr>
          <w:rFonts w:hint="eastAsia" w:ascii="SimHei" w:hAnsi="SimHei" w:eastAsia="黑体"/>
          <w:szCs w:val="21"/>
        </w:rPr>
        <w:t>公司</w:t>
      </w:r>
      <w:r>
        <w:rPr>
          <w:rFonts w:hint="eastAsia" w:ascii="SimHei" w:hAnsi="SimHei" w:eastAsia="黑体"/>
          <w:szCs w:val="21"/>
        </w:rPr>
        <w:t>所属地方区域</w:t>
      </w:r>
      <w:r w:rsidRPr="00FE770C">
        <w:rPr>
          <w:rFonts w:hint="eastAsia" w:ascii="SimHei" w:hAnsi="SimHei" w:eastAsia="黑体"/>
          <w:szCs w:val="21"/>
        </w:rPr>
        <w:t>相关</w:t>
      </w:r>
      <w:r>
        <w:rPr>
          <w:rFonts w:hint="eastAsia" w:ascii="SimHei" w:hAnsi="SimHei" w:eastAsia="黑体"/>
          <w:szCs w:val="21"/>
        </w:rPr>
        <w:t>政策</w:t>
      </w:r>
      <w:r w:rsidRPr="00FE770C">
        <w:rPr>
          <w:rFonts w:hint="eastAsia" w:ascii="SimHei" w:hAnsi="SimHei" w:eastAsia="黑体"/>
          <w:szCs w:val="21"/>
        </w:rPr>
        <w:t>规定相违背的，以国家法律法规相关规定为准。</w:t>
      </w:r>
    </w:p>
    <w:p w:rsidR="00A21D38" w:rsidRPr="00FE770C" w:rsidRDefault="00A21D38" w:rsidP="00A21D38">
      <w:pPr>
        <w:spacing w:line="360" w:lineRule="auto"/>
        <w:ind w:firstLineChars="200" w:firstLine="420"/>
        <w:rPr>
          <w:szCs w:val="21"/>
        </w:rPr>
      </w:pPr>
      <w:r w:rsidRPr="007637E1">
        <w:rPr>
          <w:rFonts w:hint="eastAsia" w:ascii="SimHei" w:hAnsi="SimHei" w:eastAsia="黑体"/>
          <w:szCs w:val="21"/>
        </w:rPr>
        <w:t>3</w:t>
      </w:r>
      <w:r w:rsidRPr="007637E1">
        <w:rPr>
          <w:rFonts w:hint="eastAsia" w:ascii="SimHei" w:hAnsi="SimHei" w:eastAsia="黑体"/>
          <w:szCs w:val="21"/>
        </w:rPr>
        <w:t>、</w:t>
      </w:r>
      <w:r w:rsidRPr="00FE770C">
        <w:rPr>
          <w:rFonts w:hint="eastAsia" w:ascii="SimHei" w:hAnsi="SimHei" w:eastAsia="黑体"/>
          <w:szCs w:val="21"/>
        </w:rPr>
        <w:t>本评估办法自下发之日起开始生效。</w:t>
      </w:r>
      <w:r w:rsidRPr="00FE770C">
        <w:rPr>
          <w:rFonts w:hint="eastAsia" w:ascii="SimHei" w:hAnsi="SimHei" w:eastAsia="黑体"/>
          <w:szCs w:val="21"/>
        </w:rPr>
        <w:t xml:space="preserve"> </w:t>
      </w:r>
    </w:p>
    <w:p w:rsidR="00DD01F1" w:rsidRDefault="00A21D38" w:rsidP="00A21D38">
      <w:r w:rsidRPr="007637E1">
        <w:rPr>
          <w:rFonts w:hint="eastAsia" w:ascii="SimHei" w:hAnsi="SimHei" w:eastAsia="黑体"/>
          <w:szCs w:val="21"/>
        </w:rPr>
        <w:t>4</w:t>
      </w:r>
      <w:r w:rsidRPr="007637E1">
        <w:rPr>
          <w:rFonts w:hint="eastAsia" w:ascii="SimHei" w:hAnsi="SimHei" w:eastAsia="黑体"/>
          <w:szCs w:val="21"/>
        </w:rPr>
        <w:t>、</w:t>
      </w:r>
      <w:r w:rsidRPr="00FE770C">
        <w:rPr>
          <w:rFonts w:hint="eastAsia" w:ascii="SimHei" w:hAnsi="SimHei" w:eastAsia="黑体"/>
          <w:szCs w:val="21"/>
        </w:rPr>
        <w:t>本评估办法最终解释权归</w:t>
      </w:r>
      <w:r>
        <w:rPr>
          <w:rFonts w:hint="eastAsia" w:ascii="SimHei" w:hAnsi="SimHei" w:eastAsia="黑体"/>
          <w:szCs w:val="21"/>
        </w:rPr>
        <w:t>人事行政</w:t>
      </w:r>
      <w:r w:rsidRPr="00FE770C">
        <w:rPr>
          <w:rFonts w:hint="eastAsia" w:ascii="SimHei" w:hAnsi="SimHei" w:eastAsia="黑体"/>
          <w:szCs w:val="21"/>
        </w:rPr>
        <w:t>部。</w:t>
      </w:r>
      <w:r w:rsidRPr="00FE770C">
        <w:rPr>
          <w:rFonts w:ascii="SimHei" w:hAnsi="SimHei" w:cs="Arial" w:hint="eastAsia" w:eastAsia="黑体"/>
          <w:szCs w:val="21"/>
        </w:rPr>
        <w:t xml:space="preserve"> </w:t>
      </w:r>
      <w:r w:rsidRPr="00FE770C">
        <w:rPr>
          <w:rFonts w:ascii="SimHei" w:hAnsi="SimHei" w:cs="Arial" w:hint="eastAsia" w:eastAsia="黑体"/>
          <w:b/>
          <w:noProof/>
          <w:szCs w:val="21"/>
        </w:rPr>
        <w:t xml:space="preserve">  </w:t>
      </w:r>
    </w:p>
    <w:sectPr w:rsidR="00DD01F1" w:rsidSect="00DD01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388"/>
    <w:multiLevelType w:val="hybridMultilevel"/>
    <w:tmpl w:val="F7CA9B20"/>
    <w:lvl w:ilvl="0" w:tplc="0409000B">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1D38"/>
    <w:rsid w:val="00A21D38"/>
    <w:rsid w:val="00DD0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D3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D38"/>
    <w:pPr>
      <w:ind w:firstLineChars="200" w:firstLine="420"/>
    </w:pPr>
  </w:style>
  <w:style w:type="table" w:styleId="a4">
    <w:name w:val="Table Grid"/>
    <w:basedOn w:val="a1"/>
    <w:rsid w:val="00A21D3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guo</dc:creator>
  <cp:lastModifiedBy>Miss guo</cp:lastModifiedBy>
  <cp:revision>1</cp:revision>
  <dcterms:created xsi:type="dcterms:W3CDTF">2017-05-19T08:44:00Z</dcterms:created>
  <dcterms:modified xsi:type="dcterms:W3CDTF">2017-05-19T08:46:00Z</dcterms:modified>
</cp:coreProperties>
</file>