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40" w:after="40" w:line="480" w:lineRule="auto"/>
        <w:jc w:val="right"/>
        <w:rPr>
          <w:rFonts w:hint="eastAsia" w:ascii="Arial" w:hAnsi="Arial" w:eastAsia="黑体" w:cs="Arial"/>
          <w:b/>
          <w:sz w:val="44"/>
          <w:lang w:val="en-US" w:eastAsia="zh-CN"/>
        </w:rPr>
      </w:pPr>
      <w:bookmarkStart w:id="15" w:name="_GoBack"/>
      <w:bookmarkEnd w:id="15"/>
    </w:p>
    <w:p>
      <w:pPr>
        <w:autoSpaceDE w:val="0"/>
        <w:autoSpaceDN w:val="0"/>
        <w:spacing w:before="40" w:after="40" w:line="480" w:lineRule="auto"/>
        <w:jc w:val="right"/>
        <w:rPr>
          <w:rFonts w:hint="eastAsia" w:ascii="Arial" w:hAnsi="Arial" w:eastAsia="黑体" w:cs="Arial"/>
          <w:b/>
          <w:sz w:val="44"/>
          <w:lang w:val="en-US" w:eastAsia="zh-CN"/>
        </w:rPr>
      </w:pPr>
    </w:p>
    <w:p>
      <w:pPr>
        <w:spacing w:line="360" w:lineRule="auto"/>
        <w:jc w:val="center"/>
        <w:rPr>
          <w:rFonts w:ascii="黑体" w:eastAsia="黑体"/>
          <w:sz w:val="48"/>
          <w:lang w:val="en-US" w:eastAsia="zh-CN"/>
        </w:rPr>
      </w:pPr>
      <w:r>
        <w:rPr>
          <w:rFonts w:hint="eastAsia" w:ascii="SimHei" w:hAnsi="SimHei" w:eastAsia="黑体" w:cs="Arial"/>
          <w:sz w:val="48"/>
          <w:lang w:eastAsia="zh-CN"/>
        </w:rPr>
        <w:t>新员工入职指引手册</w:t>
      </w:r>
    </w:p>
    <w:p>
      <w:pPr>
        <w:pBdr>
          <w:bottom w:val="thinThickSmallGap" w:color="auto" w:sz="24" w:space="1"/>
        </w:pBdr>
        <w:spacing w:line="360" w:lineRule="auto"/>
        <w:jc w:val="center"/>
        <w:rPr>
          <w:rFonts w:hint="eastAsia" w:eastAsia="黑体"/>
          <w:sz w:val="30"/>
          <w:lang w:eastAsia="zh-CN"/>
        </w:rPr>
      </w:pPr>
    </w:p>
    <w:p>
      <w:pPr>
        <w:rPr>
          <w:rFonts w:ascii="黑体" w:eastAsia="黑体"/>
          <w:sz w:val="30"/>
          <w:lang w:eastAsia="zh-CN"/>
        </w:rPr>
      </w:pPr>
    </w:p>
    <w:p>
      <w:pPr>
        <w:tabs>
          <w:tab w:val="left" w:pos="3510"/>
        </w:tabs>
        <w:rPr>
          <w:rFonts w:ascii="黑体" w:eastAsia="黑体"/>
          <w:sz w:val="30"/>
          <w:lang w:eastAsia="zh-CN"/>
        </w:rPr>
      </w:pPr>
      <w:r>
        <w:rPr>
          <w:rFonts w:ascii="SimHei" w:eastAsia="黑体" w:hAnsi="SimHei"/>
          <w:sz w:val="30"/>
          <w:lang w:eastAsia="zh-CN"/>
        </w:rPr>
        <w:tab/>
      </w:r>
    </w:p>
    <w:p>
      <w:pPr>
        <w:tabs>
          <w:tab w:val="left" w:pos="3510"/>
        </w:tabs>
        <w:jc w:val="center"/>
        <w:rPr>
          <w:rFonts w:ascii="黑体" w:eastAsia="黑体"/>
          <w:sz w:val="30"/>
          <w:lang w:eastAsia="zh-CN"/>
        </w:rPr>
      </w:pPr>
      <w:r>
        <w:rPr>
          <w:rFonts w:ascii="SimHei" w:eastAsia="黑体" w:hAnsi="SimHei"/>
          <w:sz w:val="30"/>
          <w:lang w:eastAsia="zh-CN"/>
        </w:rPr>
      </w:r>
    </w:p>
    <w:p>
      <w:pPr>
        <w:rPr>
          <w:rFonts w:ascii="黑体" w:eastAsia="黑体"/>
          <w:sz w:val="30"/>
          <w:lang w:eastAsia="zh-CN"/>
        </w:rPr>
      </w:pPr>
    </w:p>
    <w:p>
      <w:pPr>
        <w:tabs>
          <w:tab w:val="left" w:pos="3105"/>
        </w:tabs>
        <w:jc w:val="center"/>
        <w:rPr>
          <w:rFonts w:hint="eastAsia" w:ascii="黑体" w:eastAsia="黑体"/>
          <w:sz w:val="32"/>
          <w:lang w:eastAsia="zh-CN"/>
        </w:rPr>
      </w:pPr>
    </w:p>
    <w:p>
      <w:pPr>
        <w:tabs>
          <w:tab w:val="left" w:pos="3105"/>
        </w:tabs>
        <w:jc w:val="center"/>
        <w:rPr>
          <w:rFonts w:hint="eastAsia" w:ascii="黑体" w:eastAsia="黑体"/>
          <w:sz w:val="32"/>
          <w:lang w:eastAsia="zh-CN"/>
        </w:rPr>
      </w:pPr>
    </w:p>
    <w:p>
      <w:pPr>
        <w:tabs>
          <w:tab w:val="left" w:pos="3105"/>
        </w:tabs>
        <w:jc w:val="center"/>
        <w:rPr>
          <w:rFonts w:hint="eastAsia" w:ascii="黑体" w:eastAsia="黑体"/>
          <w:sz w:val="32"/>
          <w:lang w:eastAsia="zh-CN"/>
        </w:rPr>
      </w:pPr>
    </w:p>
    <w:p>
      <w:pPr>
        <w:tabs>
          <w:tab w:val="left" w:pos="3105"/>
        </w:tabs>
        <w:jc w:val="center"/>
        <w:rPr>
          <w:rFonts w:hint="eastAsia" w:ascii="黑体" w:eastAsia="黑体"/>
          <w:sz w:val="32"/>
          <w:lang w:eastAsia="zh-CN"/>
        </w:rPr>
      </w:pPr>
    </w:p>
    <w:p>
      <w:pPr>
        <w:tabs>
          <w:tab w:val="left" w:pos="3105"/>
        </w:tabs>
        <w:jc w:val="center"/>
        <w:rPr>
          <w:rFonts w:hint="eastAsia" w:ascii="黑体" w:eastAsia="黑体"/>
          <w:sz w:val="32"/>
          <w:lang w:eastAsia="zh-CN"/>
        </w:rPr>
      </w:pPr>
    </w:p>
    <w:p>
      <w:pPr>
        <w:tabs>
          <w:tab w:val="left" w:pos="3105"/>
        </w:tabs>
        <w:jc w:val="center"/>
        <w:rPr>
          <w:rFonts w:hint="eastAsia" w:ascii="黑体" w:eastAsia="黑体"/>
          <w:sz w:val="32"/>
          <w:lang w:eastAsia="zh-CN"/>
        </w:rPr>
      </w:pPr>
    </w:p>
    <w:p>
      <w:pPr>
        <w:autoSpaceDE w:val="0"/>
        <w:autoSpaceDN w:val="0"/>
        <w:spacing w:before="40" w:after="40" w:line="480" w:lineRule="auto"/>
        <w:jc w:val="center"/>
        <w:rPr>
          <w:rFonts w:ascii="黑体" w:eastAsia="黑体"/>
          <w:sz w:val="32"/>
          <w:lang w:eastAsia="zh-CN"/>
        </w:rPr>
      </w:pPr>
      <w:r>
        <w:rPr>
          <w:rFonts w:hint="eastAsia" w:ascii="SimHei" w:eastAsia="黑体" w:hAnsi="SimHei"/>
          <w:sz w:val="32"/>
          <w:lang w:eastAsia="zh-CN"/>
        </w:rPr>
        <w:t>珠海金山办公软件公司</w:t>
      </w:r>
    </w:p>
    <w:p>
      <w:pPr>
        <w:autoSpaceDE w:val="0"/>
        <w:autoSpaceDN w:val="0"/>
        <w:spacing w:before="40" w:after="40" w:line="480" w:lineRule="auto"/>
        <w:jc w:val="center"/>
        <w:rPr>
          <w:rFonts w:eastAsia="黑体" w:cs="Arial"/>
          <w:b/>
          <w:lang w:val="en-US" w:eastAsia="zh-CN"/>
        </w:rPr>
      </w:pPr>
      <w:r>
        <w:rPr>
          <w:rFonts w:hint="eastAsia" w:ascii="SimHei" w:eastAsia="黑体" w:hAnsi="SimHei"/>
          <w:sz w:val="24"/>
          <w:lang w:eastAsia="zh-CN"/>
        </w:rPr>
        <w:t>公司内部资料</w:t>
      </w:r>
      <w:r>
        <w:rPr>
          <w:rFonts w:hint="eastAsia" w:ascii="SimHei" w:eastAsia="黑体" w:hAnsi="SimHei"/>
          <w:lang w:eastAsia="zh-CN"/>
        </w:rPr>
        <w:t xml:space="preserve">           </w:t>
      </w:r>
      <w:r>
        <w:rPr>
          <w:rFonts w:ascii="SimHei" w:eastAsia="黑体" w:hAnsi="SimHei"/>
          <w:lang w:eastAsia="zh-CN"/>
        </w:rPr>
        <w:t xml:space="preserve">    </w:t>
      </w:r>
      <w:r>
        <w:rPr>
          <w:rFonts w:hint="eastAsia" w:ascii="SimHei" w:eastAsia="黑体" w:hAnsi="SimHei"/>
          <w:lang w:eastAsia="zh-CN"/>
        </w:rPr>
        <w:t xml:space="preserve">                     </w:t>
      </w:r>
    </w:p>
    <w:p>
      <w:pPr>
        <w:spacing w:line="480" w:lineRule="auto"/>
        <w:jc w:val="center"/>
        <w:rPr>
          <w:rFonts w:hint="eastAsia" w:ascii="Arial" w:hAnsi="Arial" w:eastAsia="黑体" w:cs="Arial"/>
          <w:b/>
          <w:sz w:val="48"/>
          <w:lang w:eastAsia="zh-CN"/>
        </w:rPr>
      </w:pPr>
      <w:r>
        <w:rPr>
          <w:rFonts w:hint="eastAsia" w:ascii="SimHei" w:hAnsi="SimHei" w:eastAsia="黑体" w:cs="Arial"/>
          <w:b/>
          <w:sz w:val="48"/>
          <w:lang w:eastAsia="zh-CN"/>
        </w:rPr>
        <w:t>致新员工</w:t>
      </w:r>
    </w:p>
    <w:p>
      <w:pPr>
        <w:spacing w:line="360" w:lineRule="auto"/>
        <w:jc w:val="both"/>
        <w:rPr>
          <w:rFonts w:hint="eastAsia" w:ascii="黑体" w:hAnsi="Arial" w:eastAsia="黑体" w:cs="Arial"/>
          <w:b/>
          <w:bCs/>
          <w:sz w:val="28"/>
          <w:lang w:eastAsia="zh-CN"/>
        </w:rPr>
      </w:pPr>
      <w:r>
        <w:rPr>
          <w:rFonts w:hint="eastAsia" w:ascii="SimHei" w:hAnsi="SimHei" w:eastAsia="黑体" w:cs="Arial"/>
          <w:b/>
          <w:bCs/>
          <w:sz w:val="28"/>
          <w:lang w:eastAsia="zh-CN"/>
        </w:rPr>
        <w:t>亲爱的新同事，您好！</w:t>
      </w:r>
    </w:p>
    <w:p>
      <w:pPr>
        <w:spacing w:line="360" w:lineRule="auto"/>
        <w:jc w:val="both"/>
        <w:rPr>
          <w:rFonts w:hint="eastAsia" w:ascii="黑体" w:hAnsi="Arial" w:eastAsia="黑体" w:cs="Arial"/>
          <w:b/>
          <w:bCs/>
          <w:sz w:val="28"/>
          <w:lang w:eastAsia="zh-CN"/>
        </w:rPr>
      </w:pPr>
    </w:p>
    <w:p>
      <w:pPr>
        <w:spacing w:line="480" w:lineRule="auto"/>
        <w:ind w:firstLine="500"/>
        <w:jc w:val="both"/>
        <w:rPr>
          <w:rFonts w:ascii="黑体" w:hAnsi="Arial" w:eastAsia="黑体" w:cs="Arial"/>
          <w:sz w:val="24"/>
          <w:lang w:val="en-US" w:eastAsia="zh-CN"/>
        </w:rPr>
      </w:pPr>
      <w:r>
        <w:rPr>
          <w:rFonts w:hint="eastAsia" w:ascii="SimHei" w:hAnsi="SimHei" w:eastAsia="黑体" w:cs="Arial"/>
          <w:sz w:val="24"/>
          <w:lang w:eastAsia="zh-CN"/>
        </w:rPr>
        <w:t>真诚欢迎您加入北路大家庭，并衷心希望您能喜欢我们大家庭中的每一员，携手共创一个和谐融洽的工作家园！</w:t>
      </w:r>
    </w:p>
    <w:p>
      <w:pPr>
        <w:spacing w:line="480" w:lineRule="auto"/>
        <w:ind w:firstLine="500"/>
        <w:jc w:val="both"/>
        <w:rPr>
          <w:rFonts w:ascii="黑体" w:hAnsi="Arial" w:eastAsia="黑体" w:cs="Arial"/>
          <w:sz w:val="24"/>
          <w:lang w:val="en-US" w:eastAsia="zh-CN"/>
        </w:rPr>
      </w:pPr>
      <w:r>
        <w:rPr>
          <w:rFonts w:hint="eastAsia" w:ascii="SimHei" w:hAnsi="SimHei" w:eastAsia="黑体" w:cs="Arial"/>
          <w:sz w:val="24"/>
          <w:lang w:eastAsia="zh-CN"/>
        </w:rPr>
        <w:t>初来乍到，您也许急于要熟悉一下新的办公环境和同事们，请坐下来先喝杯水，我们已经为您准备好了，为方便您能快速地了解北路自动化大家庭的整体情况，我们特意为您提供一本《新员工入职指引手册》，它会成为您踏上新工作岗位的好帮手。</w:t>
      </w:r>
      <w:bookmarkStart w:id="0" w:name="_Hlt40357672"/>
      <w:bookmarkEnd w:id="0"/>
      <w:bookmarkStart w:id="1" w:name="_Hlt40357804"/>
      <w:bookmarkEnd w:id="1"/>
    </w:p>
    <w:p>
      <w:pPr>
        <w:spacing w:line="480" w:lineRule="auto"/>
        <w:ind w:firstLine="500"/>
        <w:jc w:val="both"/>
        <w:rPr>
          <w:rFonts w:hint="eastAsia" w:ascii="Arial" w:hAnsi="Arial" w:cs="Arial"/>
          <w:sz w:val="24"/>
          <w:lang w:eastAsia="zh-CN"/>
        </w:rPr>
      </w:pPr>
      <w:r>
        <w:rPr>
          <w:rFonts w:hint="eastAsia" w:ascii="SimHei" w:hAnsi="SimHei" w:eastAsia="黑体" w:cs="Arial"/>
          <w:sz w:val="24"/>
          <w:lang w:eastAsia="zh-CN"/>
        </w:rPr>
        <w:t>《新员工入职指引手册》包括下列主要内容：</w:t>
      </w:r>
    </w:p>
    <w:p>
      <w:pPr>
        <w:ind w:left="-100" w:leftChars="-50" w:firstLine="330"/>
        <w:jc w:val="center"/>
        <w:rPr>
          <w:rFonts w:hint="eastAsia" w:ascii="Arial" w:hAnsi="Arial" w:cs="Arial"/>
          <w:sz w:val="24"/>
          <w:lang w:val="en-US" w:eastAsia="zh-CN"/>
        </w:rPr>
      </w:pPr>
      <w:bookmarkStart w:id="2" w:name="_1147162804"/>
      <w:bookmarkEnd w:id="2"/>
      <w:r>
        <w:rPr>
          <w:rFonts w:ascii="SimHei" w:hAnsi="SimHei" w:cs="Arial" w:eastAsia="黑体"/>
          <w:sz w:val="24"/>
          <w:lang w:eastAsia="zh-CN"/>
        </w:rPr>
      </w:r>
      <w:r>
        <w:rPr>
          <w:rFonts w:hint="eastAsia" w:ascii="SimHei" w:hAnsi="SimHei" w:cs="Arial" w:eastAsia="黑体"/>
          <w:sz w:val="24"/>
          <w:lang w:eastAsia="zh-CN"/>
        </w:rPr>
        <w:t xml:space="preserve"> 　　　　　　　　　　　　</w:t>
      </w:r>
      <w:r>
        <w:rPr>
          <w:rFonts w:hint="eastAsia" w:ascii="SimHei" w:hAnsi="SimHei" w:cs="Arial" w:eastAsia="黑体"/>
          <w:b/>
          <w:bCs/>
          <w:sz w:val="28"/>
          <w:lang w:eastAsia="zh-CN"/>
        </w:rPr>
      </w:r>
    </w:p>
    <w:p>
      <w:pPr>
        <w:ind w:left="-100" w:leftChars="-50" w:firstLine="330"/>
        <w:jc w:val="both"/>
        <w:rPr>
          <w:rFonts w:hint="eastAsia" w:ascii="Arial" w:hAnsi="Arial" w:cs="Arial"/>
          <w:sz w:val="24"/>
          <w:lang w:val="en-US" w:eastAsia="zh-CN"/>
        </w:rPr>
      </w:pPr>
    </w:p>
    <w:p>
      <w:pPr>
        <w:ind w:left="-100" w:leftChars="-50" w:firstLine="330"/>
        <w:jc w:val="both"/>
        <w:rPr>
          <w:rFonts w:hint="eastAsia" w:ascii="Arial" w:hAnsi="Arial" w:eastAsia="黑体" w:cs="Arial"/>
          <w:b/>
          <w:bCs/>
          <w:sz w:val="24"/>
          <w:lang w:val="en-US" w:eastAsia="zh-CN"/>
        </w:rPr>
      </w:pPr>
      <w:r>
        <w:rPr>
          <w:rFonts w:hint="eastAsia" w:ascii="SimHei" w:hAnsi="SimHei" w:eastAsia="黑体" w:cs="Arial"/>
          <w:b/>
          <w:bCs/>
          <w:sz w:val="24"/>
          <w:lang w:val="en-US" w:eastAsia="zh-CN"/>
        </w:rPr>
        <w:t xml:space="preserve">　　　　新员工入职流程　　　　　　　　　　　组织机构及部门职责　　　　　　　　　　　　　　　　　　　</w:t>
      </w:r>
    </w:p>
    <w:p>
      <w:pPr>
        <w:ind w:left="-100" w:leftChars="-50" w:firstLine="330"/>
        <w:jc w:val="both"/>
        <w:rPr>
          <w:rFonts w:hint="eastAsia" w:ascii="Arial" w:hAnsi="Arial" w:cs="Arial"/>
          <w:sz w:val="24"/>
          <w:lang w:val="en-US" w:eastAsia="zh-CN"/>
        </w:rPr>
      </w:pPr>
    </w:p>
    <w:p>
      <w:pPr>
        <w:ind w:left="-100" w:leftChars="-50" w:firstLine="330"/>
        <w:jc w:val="both"/>
        <w:rPr>
          <w:rFonts w:hint="eastAsia" w:ascii="Arial" w:hAnsi="Arial" w:cs="Arial"/>
          <w:sz w:val="24"/>
          <w:lang w:val="en-US" w:eastAsia="zh-CN"/>
        </w:rPr>
      </w:pPr>
    </w:p>
    <w:p>
      <w:pPr>
        <w:ind w:left="-100" w:leftChars="-50" w:firstLine="330"/>
        <w:jc w:val="both"/>
        <w:rPr>
          <w:rFonts w:hint="eastAsia" w:ascii="Arial" w:hAnsi="Arial" w:cs="Arial"/>
          <w:sz w:val="24"/>
          <w:lang w:val="en-US" w:eastAsia="zh-CN"/>
        </w:rPr>
      </w:pPr>
    </w:p>
    <w:p>
      <w:pPr>
        <w:ind w:left="-100" w:leftChars="-50" w:firstLine="330"/>
        <w:jc w:val="center"/>
        <w:rPr>
          <w:rFonts w:hint="eastAsia" w:ascii="Arial" w:hAnsi="Arial" w:cs="Arial"/>
          <w:sz w:val="24"/>
          <w:lang w:eastAsia="zh-CN"/>
        </w:rPr>
      </w:pPr>
      <w:r>
        <w:rPr>
          <w:rFonts w:hint="eastAsia" w:ascii="SimHei" w:hAnsi="SimHei" w:eastAsia="黑体" w:cs="Arial"/>
          <w:sz w:val="24"/>
          <w:lang w:eastAsia="zh-CN"/>
        </w:rPr>
      </w:r>
      <w:r>
        <w:rPr>
          <w:rFonts w:hint="eastAsia" w:ascii="SimHei" w:hAnsi="SimHei" w:eastAsia="黑体" w:cs="Arial"/>
          <w:sz w:val="24"/>
          <w:lang w:eastAsia="zh-CN"/>
        </w:rPr>
        <w:t xml:space="preserve">　　　　　　　　　</w:t>
      </w:r>
      <w:r>
        <w:rPr>
          <w:rFonts w:hint="eastAsia" w:ascii="SimHei" w:hAnsi="SimHei" w:cs="Arial" w:eastAsia="黑体"/>
          <w:sz w:val="24"/>
          <w:lang w:eastAsia="zh-CN"/>
        </w:rPr>
        <w:t xml:space="preserve">    </w:t>
      </w:r>
      <w:r>
        <w:rPr>
          <w:rFonts w:hint="eastAsia" w:ascii="SimHei" w:hAnsi="SimHei" w:cs="Arial" w:eastAsia="黑体"/>
          <w:sz w:val="24"/>
          <w:lang w:eastAsia="zh-CN"/>
        </w:rPr>
      </w:r>
      <w:r>
        <w:rPr>
          <w:rFonts w:hint="eastAsia" w:ascii="SimHei" w:hAnsi="SimHei" w:cs="Arial" w:eastAsia="黑体"/>
          <w:sz w:val="24"/>
          <w:lang w:eastAsia="zh-CN"/>
        </w:rPr>
        <w:t xml:space="preserve">  　　　　　　　　</w:t>
      </w:r>
    </w:p>
    <w:p>
      <w:pPr>
        <w:ind w:left="-100" w:leftChars="-50" w:firstLine="330"/>
        <w:jc w:val="center"/>
        <w:rPr>
          <w:rFonts w:hint="eastAsia" w:ascii="Arial" w:hAnsi="Arial" w:cs="Arial"/>
          <w:b/>
          <w:bCs/>
          <w:sz w:val="24"/>
          <w:lang w:eastAsia="zh-CN"/>
        </w:rPr>
      </w:pPr>
    </w:p>
    <w:p>
      <w:pPr>
        <w:ind w:left="-100" w:leftChars="-50" w:firstLine="330"/>
        <w:jc w:val="both"/>
        <w:rPr>
          <w:rFonts w:hint="eastAsia" w:ascii="Arial" w:hAnsi="Arial" w:cs="Arial"/>
          <w:sz w:val="24"/>
          <w:lang w:eastAsia="zh-CN"/>
        </w:rPr>
      </w:pPr>
      <w:r>
        <w:rPr>
          <w:rFonts w:hint="eastAsia" w:ascii="SimHei" w:hAnsi="SimHei" w:eastAsia="黑体" w:cs="Arial"/>
          <w:b/>
          <w:bCs/>
          <w:sz w:val="24"/>
          <w:lang w:eastAsia="zh-CN"/>
        </w:rPr>
        <w:t xml:space="preserve">　　　　公司相关制度流程　　　　　　　　　　新员工培训及转正</w:t>
      </w:r>
      <w:r>
        <w:rPr>
          <w:rFonts w:hint="eastAsia" w:ascii="SimHei" w:hAnsi="SimHei" w:eastAsia="黑体" w:cs="Arial"/>
          <w:sz w:val="24"/>
          <w:lang w:eastAsia="zh-CN"/>
        </w:rPr>
        <w:t xml:space="preserve"> </w:t>
      </w:r>
    </w:p>
    <w:p>
      <w:pPr>
        <w:spacing w:line="360" w:lineRule="auto"/>
        <w:ind w:firstLine="230"/>
        <w:jc w:val="both"/>
        <w:rPr>
          <w:rFonts w:hint="eastAsia" w:ascii="黑体" w:eastAsia="黑体"/>
          <w:b/>
          <w:bCs/>
          <w:sz w:val="28"/>
          <w:lang w:eastAsia="zh-CN"/>
        </w:rPr>
      </w:pPr>
      <w:r>
        <w:rPr>
          <w:rFonts w:ascii="SimHei" w:eastAsia="黑体" w:hAnsi="SimHei"/>
          <w:b/>
          <w:bCs/>
          <w:sz w:val="28"/>
          <w:lang w:eastAsia="zh-CN"/>
        </w:rPr>
      </w:r>
      <w:r>
        <w:rPr>
          <w:rFonts w:hint="eastAsia" w:ascii="SimHei" w:eastAsia="黑体" w:hAnsi="SimHei"/>
          <w:b/>
          <w:bCs/>
          <w:sz w:val="28"/>
          <w:lang w:eastAsia="zh-CN"/>
        </w:rPr>
        <w:t>一、　新员工入职流程</w:t>
      </w:r>
    </w:p>
    <w:p>
      <w:pPr>
        <w:pStyle w:val="3"/>
        <w:spacing w:line="240" w:lineRule="auto"/>
        <w:rPr>
          <w:rFonts w:hint="eastAsia"/>
          <w:b w:val="0"/>
          <w:bCs w:val="0"/>
          <w:sz w:val="24"/>
          <w:lang w:eastAsia="zh-CN"/>
        </w:rPr>
      </w:pPr>
      <w:r>
        <w:rPr>
          <w:rFonts w:hint="eastAsia" w:cs="Arial" w:ascii="SimHei" w:hAnsi="SimHei" w:eastAsia="黑体"/>
          <w:b w:val="0"/>
          <w:bCs w:val="0"/>
          <w:sz w:val="24"/>
          <w:lang w:eastAsia="zh-CN"/>
        </w:rPr>
        <w:t>1、入职须知</w:t>
      </w:r>
    </w:p>
    <w:p>
      <w:pPr>
        <w:ind w:left="3198" w:leftChars="1599" w:firstLine="334" w:firstLineChars="167"/>
        <w:jc w:val="both"/>
        <w:rPr>
          <w:rFonts w:hint="eastAsia" w:ascii="黑体" w:hAnsi="Arial" w:eastAsia="黑体" w:cs="Arial"/>
          <w:sz w:val="24"/>
          <w:lang w:eastAsia="zh-CN"/>
        </w:rPr>
      </w:pPr>
      <w:r>
        <w:rPr>
          <w:rFonts w:cs="Arial" w:ascii="SimHei" w:hAnsi="SimHei" w:eastAsia="黑体"/>
          <w:lang w:val="en-US" w:eastAsia="zh-CN"/>
        </w:rPr>
      </w:r>
      <w:r>
        <w:rPr>
          <w:rFonts w:hint="eastAsia" w:ascii="SimHei" w:hAnsi="SimHei" w:eastAsia="黑体"/>
          <w:lang w:eastAsia="zh-CN"/>
        </w:rPr>
        <w:t xml:space="preserve">  </w:t>
      </w:r>
      <w:r>
        <w:rPr>
          <w:rFonts w:hint="eastAsia" w:ascii="SimHei" w:hAnsi="SimHei" w:eastAsia="黑体" w:cs="Arial"/>
          <w:sz w:val="24"/>
          <w:lang w:eastAsia="zh-CN"/>
        </w:rPr>
        <w:t>按照公司要求，新员工需先到综合部办理人事相关手续。</w:t>
      </w:r>
    </w:p>
    <w:p>
      <w:pPr>
        <w:ind w:left="3198" w:leftChars="1599" w:firstLine="400" w:firstLineChars="167"/>
        <w:jc w:val="both"/>
        <w:rPr>
          <w:rFonts w:hint="eastAsia"/>
          <w:sz w:val="24"/>
          <w:szCs w:val="24"/>
          <w:lang w:eastAsia="zh-CN"/>
        </w:rPr>
      </w:pPr>
      <w:r>
        <w:rPr>
          <w:rFonts w:hint="eastAsia" w:ascii="SimHei" w:hAnsi="SimHei" w:eastAsia="黑体" w:cs="Arial"/>
          <w:bCs/>
          <w:sz w:val="24"/>
          <w:szCs w:val="24"/>
          <w:lang w:val="en-US" w:eastAsia="zh-CN"/>
        </w:rPr>
        <w:t>综合部人事会让您填写《员工入职登记表》。其中“个人信息”中个人和家庭联系方式为必填项，同时您需提供毕业证和职称证原件及复印件一份、证件前后复印在一张A4纸上的复印件三份</w:t>
      </w:r>
      <w:r>
        <w:rPr>
          <w:rFonts w:hint="eastAsia" w:ascii="SimHei" w:hAnsi="SimHei" w:eastAsia="黑体"/>
          <w:sz w:val="24"/>
          <w:szCs w:val="24"/>
          <w:lang w:eastAsia="zh-CN"/>
        </w:rPr>
        <w:t>。</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2、考勤须知</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作息时间：每天8：30—17：30。</w:t>
      </w:r>
    </w:p>
    <w:p>
      <w:pPr>
        <w:ind w:left="3200" w:leftChars="1600" w:firstLine="480"/>
        <w:rPr>
          <w:rFonts w:hint="eastAsia" w:ascii="黑体" w:hAnsi="Arial" w:eastAsia="黑体" w:cs="Arial"/>
          <w:sz w:val="24"/>
          <w:lang w:val="en-US" w:eastAsia="zh-CN"/>
        </w:rPr>
      </w:pPr>
      <w:r>
        <w:rPr>
          <w:rFonts w:ascii="SimHei" w:hAnsi="SimHei" w:eastAsia="黑体"/>
          <w:lang/>
        </w:rPr>
      </w:r>
      <w:r>
        <w:rPr>
          <w:rFonts w:hint="eastAsia" w:ascii="SimHei" w:hAnsi="SimHei" w:eastAsia="黑体" w:cs="Arial"/>
          <w:sz w:val="24"/>
          <w:lang w:val="en-US" w:eastAsia="zh-CN"/>
        </w:rPr>
        <w:t>考勤方式：新员工入职当日综合部人事会安排您进行指纹录入，完成考勤工作，如指纹无法识别的，需到综合部人事处进行手工签到，每天上、下班各考一次，您必须确认显示器上显示出你的个人信息，方为考勤成功。</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详见公司《考勤管理制度》。</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3、网上办事及通讯录须知</w:t>
      </w:r>
    </w:p>
    <w:p>
      <w:pPr>
        <w:ind w:left="3200" w:leftChars="1600" w:firstLine="480"/>
        <w:rPr>
          <w:rFonts w:hint="eastAsia" w:ascii="黑体" w:hAnsi="Arial" w:eastAsia="黑体" w:cs="Arial"/>
          <w:sz w:val="24"/>
          <w:lang w:eastAsia="zh-CN"/>
        </w:rPr>
      </w:pPr>
      <w:r>
        <w:rPr>
          <w:rFonts w:hint="eastAsia" w:ascii="SimHei" w:hAnsi="SimHei" w:eastAsia="黑体" w:cs="Arial"/>
          <w:sz w:val="24"/>
          <w:lang w:val="en-US" w:eastAsia="zh-CN"/>
        </w:rPr>
      </w:r>
      <w:r>
        <w:rPr>
          <w:rFonts w:hint="eastAsia" w:ascii="SimHei" w:hAnsi="SimHei" w:eastAsia="黑体" w:cs="Arial"/>
          <w:sz w:val="24"/>
          <w:lang w:eastAsia="zh-CN"/>
        </w:rPr>
        <w:t>综合部人事会根据你的入职表将您的信息录入公司网站（</w:t>
      </w:r>
      <w:r>
        <w:rPr>
          <w:rFonts w:ascii="SimHei" w:hAnsi="SimHei" w:eastAsia="黑体" w:cs="Arial"/>
          <w:sz w:val="24"/>
          <w:lang w:eastAsia="zh-CN"/>
        </w:rPr>
        <w:t>http://www.njbestway.com/</w:t>
      </w:r>
      <w:r>
        <w:rPr>
          <w:rFonts w:hint="eastAsia" w:ascii="SimHei" w:hAnsi="SimHei" w:eastAsia="黑体" w:cs="Arial"/>
          <w:sz w:val="24"/>
          <w:lang w:eastAsia="zh-CN"/>
        </w:rPr>
        <w:t>）内部员工通讯中，并为您开启通公司员工天地登陆，根据您所属部门的经理要求为您论坛账号，用户名均为您的中文名字、初始密码均为0，完成第一次登陆后、您需在1个工作日内完成更新个人资料和密码修改。员工天地修改地址在左下角“修改资料”“修改密码”，论坛密码修改地址在“用户专区”下“修改我的资料”。 当您的个人信息发生变化时，您需要及时修改个人资料。</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您可以通过登陆到公司主页，进入“员工天地”点击 “内部员工通讯”栏可获得公司所有员工的通讯录。当您查看论坛内容时，您需登陆否则部分帖子将不能打开。</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部门之间联系，您可以优先采用公司内部电话，并及时在网站中修改个人资料，根据不同的岗位您需要申请SKYPE号码，同时需要及时加上相关领导和同事，以便联系。您也可以申请加入公司所有员工非官方QQ群,享受共同聊天的乐趣，申请时您需要采用实名申请，标准格式为部门-姓名（群号码15090308）。</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4、获取网络资源</w:t>
      </w:r>
    </w:p>
    <w:p>
      <w:pPr>
        <w:ind w:left="3200" w:leftChars="1600" w:firstLine="480"/>
        <w:rPr>
          <w:rFonts w:hint="eastAsia" w:ascii="黑体" w:hAnsi="Arial" w:eastAsia="黑体" w:cs="Arial"/>
          <w:sz w:val="24"/>
          <w:lang w:eastAsia="zh-CN"/>
        </w:rPr>
      </w:pPr>
      <w:r>
        <w:rPr>
          <w:rFonts w:hint="eastAsia" w:ascii="SimHei" w:hAnsi="SimHei" w:eastAsia="黑体" w:cs="Arial"/>
          <w:sz w:val="24"/>
          <w:lang w:val="en-US" w:eastAsia="zh-CN"/>
        </w:rPr>
      </w:r>
      <w:r>
        <w:rPr>
          <w:rFonts w:hint="eastAsia" w:ascii="SimHei" w:hAnsi="SimHei" w:eastAsia="黑体" w:cs="Arial"/>
          <w:sz w:val="24"/>
          <w:lang w:eastAsia="zh-CN"/>
        </w:rPr>
        <w:t>在您报到时，各部门经理会根据您的岗位确定您是否需要申请领用个人办公电脑，当申请通过后，您会接到综合部的通知，综合部人事根据公司《资产管理制度》给您办理领取手续。</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您可以到综合部人事处领用日常办公用品，具体可参见《办公用品管理制度》。</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公司企业公告列表和论坛中有相关制度、工作流程，并会不定期更新，您需要仔细阅读，共享文件列表有常用的工作表格模板，您需要时可从网上下载使用。</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5、福利须知</w:t>
      </w:r>
    </w:p>
    <w:p>
      <w:pPr>
        <w:ind w:left="3200" w:leftChars="1600" w:firstLine="480"/>
        <w:rPr>
          <w:rFonts w:hint="eastAsia" w:ascii="黑体" w:hAnsi="Arial" w:eastAsia="黑体" w:cs="Arial"/>
          <w:sz w:val="24"/>
          <w:lang w:val="en-US" w:eastAsia="zh-CN"/>
        </w:rPr>
      </w:pPr>
      <w:r>
        <w:rPr>
          <w:rFonts w:ascii="SimHei" w:hAnsi="SimHei" w:eastAsia="黑体"/>
          <w:lang/>
        </w:rPr>
      </w:r>
      <w:r>
        <w:rPr>
          <w:rFonts w:hint="eastAsia" w:ascii="SimHei" w:hAnsi="SimHei" w:eastAsia="黑体" w:cs="Arial"/>
          <w:sz w:val="24"/>
          <w:lang w:val="en-US" w:eastAsia="zh-CN"/>
        </w:rPr>
        <w:t>社保包括养老、工伤、生育、失业、医疗五险一金，按员工归属地的当地政策进行办理。</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假期：法定节假日、婚假、丧假、产假、年休假、病假。</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补贴包括伙食补贴、交通补贴、通信补贴、宿舍管理员补贴、项目入井补贴等。</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具体参见《薪资福利管理制度》。</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6、周/日/月报发送须知</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每周六晚24:00前您需要发工作周报到公司周报信箱（），同时抄送您的上级主管理领导邮箱，工作周报主题格式为：部门简称（前两个字，如销售、硬件、集前等）+姓名+工作周报+日期（6位）（范例：售前张三工作周报09-06-19）您可以到共享文件列表中进行模板下载。</w:t>
      </w:r>
    </w:p>
    <w:p>
      <w:pPr>
        <w:ind w:left="3200" w:leftChars="1600" w:firstLine="480"/>
        <w:rPr>
          <w:rFonts w:hint="eastAsia" w:ascii="黑体" w:hAnsi="Arial" w:eastAsia="黑体" w:cs="Arial"/>
          <w:sz w:val="24"/>
          <w:lang w:val="en-US" w:eastAsia="zh-CN"/>
        </w:rPr>
      </w:pPr>
      <w:r>
        <w:rPr>
          <w:rFonts w:ascii="SimHei" w:hAnsi="SimHei" w:eastAsia="黑体"/>
          <w:lang/>
        </w:rPr>
      </w:r>
      <w:r>
        <w:rPr>
          <w:rFonts w:hint="eastAsia" w:ascii="SimHei" w:hAnsi="SimHei" w:eastAsia="黑体" w:cs="Arial"/>
          <w:sz w:val="24"/>
          <w:lang w:val="en-US" w:eastAsia="zh-CN"/>
        </w:rPr>
        <w:t>需要发日报的人员，您需将日报用短信方式发往，日报需在每日9点前完成发送，格式一样需要您把部门加上。</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需要发月报的人员，您需要在公司规定的时间内发送到公司周报信箱和上级主管领导邮箱。</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模板及要求参见公司《考勤管理制度》。</w:t>
      </w:r>
    </w:p>
    <w:p>
      <w:pPr>
        <w:pStyle w:val="3"/>
        <w:spacing w:line="240" w:lineRule="auto"/>
        <w:rPr>
          <w:rFonts w:hint="eastAsia" w:cs="Arial"/>
          <w:b w:val="0"/>
          <w:bCs w:val="0"/>
          <w:sz w:val="24"/>
          <w:lang w:eastAsia="zh-CN"/>
        </w:rPr>
      </w:pPr>
      <w:r>
        <w:rPr>
          <w:rFonts w:cs="Arial" w:ascii="SimHei" w:hAnsi="SimHei" w:eastAsia="黑体"/>
          <w:b/>
          <w:bCs/>
          <w:sz w:val="24"/>
          <w:lang w:eastAsia="zh-CN"/>
        </w:rPr>
      </w:r>
      <w:r>
        <w:rPr>
          <w:rFonts w:hint="eastAsia" w:cs="Arial" w:ascii="SimHei" w:hAnsi="SimHei" w:eastAsia="黑体"/>
          <w:b w:val="0"/>
          <w:bCs w:val="0"/>
          <w:sz w:val="24"/>
          <w:lang w:eastAsia="zh-CN"/>
        </w:rPr>
        <w:t>7、名片制作须知</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您需要印制名片，您提出申请，审核通过后，一般5个工作日后您就可以领到新名片了。</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8、薪酬须知</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新员工入职您的主管领导会根据你的岗位和职务确定你的工资（基本工资+岗位工资+职务工资），试用期员工不享受浮动工资。您若三日内离职，则不计发三日内的工资和伙食补贴。</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r>
      <w:r>
        <w:rPr>
          <w:rFonts w:hint="eastAsia" w:ascii="SimHei" w:hAnsi="SimHei" w:eastAsia="黑体" w:cs="Arial"/>
          <w:sz w:val="24"/>
          <w:lang w:val="en-US" w:eastAsia="zh-CN"/>
        </w:rPr>
        <w:t>工资卡办理：综合部财务会根据您的入职表办理工资卡，如已有相关同行卡则无需办理，您需要将卡号提供给综合部财务。</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工资发放：每月10号为工资发放日，计发上月工资，并在发放当日以邮箱的形式通知您，请您及时查收，如未收到任何通知，请立即与综合部财务联系。</w:t>
      </w:r>
    </w:p>
    <w:p>
      <w:pPr>
        <w:ind w:left="3200" w:leftChars="1600" w:firstLine="480"/>
        <w:rPr>
          <w:rFonts w:hint="eastAsia" w:ascii="黑体" w:hAnsi="Arial" w:eastAsia="黑体" w:cs="Arial"/>
          <w:sz w:val="24"/>
          <w:lang w:val="en-US" w:eastAsia="zh-CN"/>
        </w:rPr>
      </w:pPr>
      <w:r>
        <w:rPr>
          <w:rFonts w:hint="eastAsia" w:ascii="SimHei" w:hAnsi="SimHei" w:eastAsia="黑体" w:cs="Arial"/>
          <w:sz w:val="24"/>
          <w:lang w:val="en-US" w:eastAsia="zh-CN"/>
        </w:rPr>
        <w:t>其他薪酬制度：参见公司《薪资福利管理制度》。</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9、财务借款/报销须知</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试用期内员工出差您需提供证书原件（学历证、职称证等）质押综合部财务，方可借款。</w:t>
      </w:r>
    </w:p>
    <w:p>
      <w:pPr>
        <w:ind w:left="3200" w:leftChars="1600" w:firstLine="480"/>
        <w:rPr>
          <w:rFonts w:hint="eastAsia" w:ascii="黑体" w:hAnsi="Arial" w:eastAsia="黑体" w:cs="Arial"/>
          <w:sz w:val="24"/>
          <w:lang w:eastAsia="zh-CN"/>
        </w:rPr>
      </w:pPr>
      <w:r>
        <w:rPr>
          <w:rFonts w:ascii="SimHei" w:hAnsi="SimHei" w:eastAsia="黑体"/>
          <w:lang/>
        </w:rPr>
      </w:r>
      <w:r>
        <w:rPr>
          <w:rFonts w:hint="eastAsia" w:ascii="SimHei" w:hAnsi="SimHei" w:eastAsia="黑体" w:cs="Arial"/>
          <w:sz w:val="24"/>
          <w:lang w:eastAsia="zh-CN"/>
        </w:rPr>
        <w:t>出差完成后请在三日内完成报销，贴票前您需仔细阅读公司《费用管理制度》和综合部公司公告论坛《财务报销须知》，如有疑惑可向综合部财务咨询。</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10、南京就餐须知</w:t>
      </w:r>
    </w:p>
    <w:p>
      <w:pPr>
        <w:ind w:left="3200" w:leftChars="1600" w:firstLine="480"/>
        <w:rPr>
          <w:rFonts w:hint="eastAsia" w:ascii="黑体" w:hAnsi="Arial" w:eastAsia="黑体" w:cs="Arial"/>
          <w:sz w:val="24"/>
          <w:lang w:eastAsia="zh-CN"/>
        </w:rPr>
      </w:pPr>
      <w:r>
        <w:rPr>
          <w:rFonts w:ascii="SimHei" w:hAnsi="SimHei" w:eastAsia="黑体"/>
          <w:lang/>
        </w:rPr>
      </w:r>
      <w:r>
        <w:rPr>
          <w:rFonts w:hint="eastAsia" w:ascii="SimHei" w:hAnsi="SimHei" w:eastAsia="黑体" w:cs="Arial"/>
          <w:sz w:val="24"/>
          <w:lang w:eastAsia="zh-CN"/>
        </w:rPr>
        <w:t>南京负一楼有餐厅，您需要到综合部统一购买饭卡，您需缴纳押金50元，饭卡充值由各部门助理汇总到综合部统一办理，充值时间为每月15号（节假日顺延），充值费用自行承担。餐厅就餐时间为周一至周五中午12：00—12：20。</w:t>
      </w:r>
    </w:p>
    <w:p>
      <w:pPr>
        <w:pStyle w:val="3"/>
        <w:spacing w:line="240" w:lineRule="auto"/>
        <w:rPr>
          <w:rFonts w:hint="eastAsia" w:cs="Arial"/>
          <w:b w:val="0"/>
          <w:bCs w:val="0"/>
          <w:sz w:val="24"/>
          <w:lang w:eastAsia="zh-CN"/>
        </w:rPr>
      </w:pPr>
      <w:r>
        <w:rPr>
          <w:rFonts w:ascii="SimHei" w:hAnsi="SimHei" w:eastAsia="黑体"/>
          <w:lang/>
        </w:rPr>
      </w:r>
      <w:r>
        <w:rPr>
          <w:rFonts w:hint="eastAsia" w:cs="Arial" w:ascii="SimHei" w:hAnsi="SimHei" w:eastAsia="黑体"/>
          <w:b w:val="0"/>
          <w:bCs w:val="0"/>
          <w:sz w:val="24"/>
          <w:lang w:eastAsia="zh-CN"/>
        </w:rPr>
        <w:t>11、订票及邮寄须知</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综合部人事可为您办理车票预定业务，如果您有快件邮寄业务，综合部人事可为您提供各类公司邮寄业务。员工的快件、信件寄来时，综合部人事会通知您本人来领取，或也可以让您的委托人代为签收。</w:t>
      </w:r>
    </w:p>
    <w:p>
      <w:pPr>
        <w:pStyle w:val="3"/>
        <w:spacing w:line="240" w:lineRule="auto"/>
        <w:rPr>
          <w:rFonts w:hint="eastAsia" w:cs="Arial"/>
          <w:b w:val="0"/>
          <w:bCs w:val="0"/>
          <w:sz w:val="24"/>
          <w:lang w:eastAsia="zh-CN"/>
        </w:rPr>
      </w:pPr>
      <w:r>
        <w:rPr>
          <w:rFonts w:ascii="SimHei" w:hAnsi="SimHei" w:eastAsia="黑体"/>
          <w:lang/>
        </w:rPr>
      </w:r>
      <w:r>
        <w:rPr>
          <w:rFonts w:hint="eastAsia" w:cs="Arial" w:ascii="SimHei" w:hAnsi="SimHei" w:eastAsia="黑体"/>
          <w:b w:val="0"/>
          <w:bCs w:val="0"/>
          <w:sz w:val="24"/>
          <w:lang w:eastAsia="zh-CN"/>
        </w:rPr>
        <w:t>12、南京交通须知</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南京地址：</w:t>
      </w:r>
      <w:r>
        <w:rPr>
          <w:rFonts w:hint="eastAsia" w:ascii="SimHei" w:hAnsi="SimHei" w:eastAsia="黑体" w:cs="Arial"/>
          <w:sz w:val="24"/>
          <w:lang w:val="en-US" w:eastAsia="zh-CN"/>
        </w:rPr>
        <w:t>南京市江宁经济技术开发区菲尼克斯路99号院，您可坐区内21</w:t>
      </w:r>
      <w:r>
        <w:rPr>
          <w:rFonts w:hint="eastAsia" w:ascii="SimHei" w:hAnsi="SimHei" w:eastAsia="黑体" w:cs="Arial"/>
          <w:sz w:val="24"/>
          <w:lang w:eastAsia="zh-CN"/>
        </w:rPr>
        <w:t>路和4 路到菲尼克斯路站下车，或乘坐119号，安广线和东旺线到小龙湾站或地铁1号南延线江宁方向小龙湾站下车沿秦淮河步行五分钟即可到达公司。公司的生产和质量在西楼3楼综合和开发在东楼2楼。</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13、郑州交通须知</w:t>
      </w:r>
    </w:p>
    <w:p>
      <w:pPr>
        <w:ind w:left="3200" w:leftChars="1600" w:firstLine="480"/>
        <w:rPr>
          <w:rFonts w:hint="eastAsia" w:ascii="黑体" w:hAnsi="Arial" w:eastAsia="黑体" w:cs="Arial"/>
          <w:sz w:val="24"/>
          <w:lang w:eastAsia="zh-CN"/>
        </w:rPr>
      </w:pPr>
      <w:r>
        <w:rPr>
          <w:rFonts w:ascii="SimHei" w:hAnsi="SimHei" w:eastAsia="黑体"/>
          <w:lang/>
        </w:rPr>
      </w:r>
      <w:r>
        <w:rPr>
          <w:rFonts w:hint="eastAsia" w:ascii="SimHei" w:hAnsi="SimHei" w:eastAsia="黑体" w:cs="Arial"/>
          <w:sz w:val="24"/>
          <w:lang w:val="en-US" w:eastAsia="zh-CN"/>
        </w:rPr>
        <w:t>郑州地址：郑州经济开发区经南五路（郑尉路）与第一大街交叉口.华美科技产业大厦5号楼8层。火车站南出站口出站，售票厅正对面步行200米，乘坐B17路公交车到航海体育场站下车后，右拐200米见丁字口直行200米步行8分钟可到达公司</w:t>
      </w:r>
      <w:r>
        <w:rPr>
          <w:rFonts w:hint="eastAsia" w:ascii="SimHei" w:hAnsi="SimHei" w:eastAsia="黑体" w:cs="Arial"/>
          <w:sz w:val="24"/>
          <w:lang w:eastAsia="zh-CN"/>
        </w:rPr>
        <w:t>。</w:t>
      </w:r>
    </w:p>
    <w:p>
      <w:pPr>
        <w:pStyle w:val="3"/>
        <w:spacing w:line="240" w:lineRule="auto"/>
        <w:rPr>
          <w:rFonts w:hint="eastAsia" w:cs="Arial"/>
          <w:b w:val="0"/>
          <w:bCs w:val="0"/>
          <w:sz w:val="24"/>
          <w:lang w:eastAsia="zh-CN"/>
        </w:rPr>
      </w:pPr>
      <w:r>
        <w:rPr>
          <w:rFonts w:cs="Arial" w:ascii="SimHei" w:hAnsi="SimHei" w:eastAsia="黑体"/>
          <w:b/>
          <w:bCs/>
          <w:sz w:val="24"/>
          <w:lang w:eastAsia="zh-CN"/>
        </w:rPr>
      </w:r>
      <w:r>
        <w:rPr>
          <w:rFonts w:hint="eastAsia" w:cs="Arial" w:ascii="SimHei" w:hAnsi="SimHei" w:eastAsia="黑体"/>
          <w:b w:val="0"/>
          <w:bCs w:val="0"/>
          <w:sz w:val="24"/>
          <w:lang w:eastAsia="zh-CN"/>
        </w:rPr>
        <w:t>14、办公室卫生须知</w:t>
      </w:r>
    </w:p>
    <w:p>
      <w:pPr>
        <w:rPr>
          <w:rFonts w:hint="eastAsia"/>
          <w:lang w:eastAsia="zh-CN"/>
        </w:rPr>
      </w:pP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员工上班需提前10分到，打扫自己的卫生责任区，可参见《卫生管理制度》。</w:t>
      </w:r>
    </w:p>
    <w:p>
      <w:pPr>
        <w:ind w:left="3200" w:leftChars="1600" w:firstLine="480"/>
        <w:rPr>
          <w:rFonts w:hint="eastAsia" w:ascii="黑体" w:hAnsi="Arial" w:eastAsia="黑体" w:cs="Arial"/>
          <w:sz w:val="24"/>
          <w:lang w:eastAsia="zh-CN"/>
        </w:rPr>
      </w:pP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15、宿舍住宿须知</w:t>
      </w:r>
    </w:p>
    <w:p>
      <w:pPr>
        <w:ind w:left="3200" w:leftChars="1600" w:firstLine="480"/>
        <w:rPr>
          <w:rFonts w:hint="eastAsia" w:ascii="黑体" w:hAnsi="Arial" w:eastAsia="黑体" w:cs="Arial"/>
          <w:sz w:val="24"/>
          <w:lang w:val="en-US" w:eastAsia="zh-CN"/>
        </w:rPr>
      </w:pPr>
      <w:r>
        <w:rPr>
          <w:rFonts w:ascii="SimHei" w:hAnsi="SimHei" w:eastAsia="黑体"/>
          <w:lang/>
        </w:rPr>
      </w:r>
      <w:r>
        <w:rPr>
          <w:rFonts w:hint="eastAsia" w:ascii="SimHei" w:hAnsi="SimHei" w:eastAsia="黑体" w:cs="Arial"/>
          <w:sz w:val="24"/>
          <w:lang w:val="en-US" w:eastAsia="zh-CN"/>
        </w:rPr>
        <w:t xml:space="preserve">到公司各分支郑州、南京和徐州出差前您需联系综合部，综合部会统一为您安排住宿。南京员工转正后经公司同意可享受公司为其提供的集体宿舍，入宿人员需严格遵守《员工宿舍管理规定》， </w:t>
      </w:r>
    </w:p>
    <w:p>
      <w:pPr>
        <w:pStyle w:val="3"/>
        <w:spacing w:line="240" w:lineRule="auto"/>
        <w:rPr>
          <w:rFonts w:hint="eastAsia" w:cs="Arial"/>
          <w:b w:val="0"/>
          <w:bCs w:val="0"/>
          <w:sz w:val="24"/>
          <w:lang w:eastAsia="zh-CN"/>
        </w:rPr>
      </w:pPr>
      <w:r>
        <w:rPr>
          <w:rFonts w:hint="eastAsia" w:cs="Arial" w:ascii="SimHei" w:hAnsi="SimHei" w:eastAsia="黑体"/>
          <w:b w:val="0"/>
          <w:bCs w:val="0"/>
          <w:sz w:val="24"/>
          <w:lang w:eastAsia="zh-CN"/>
        </w:rPr>
        <w:t>16、文化活动及报刊</w:t>
      </w:r>
    </w:p>
    <w:p>
      <w:pPr>
        <w:ind w:left="3200" w:leftChars="1600" w:firstLine="480"/>
        <w:rPr>
          <w:rFonts w:hint="eastAsia" w:ascii="黑体" w:hAnsi="Arial" w:eastAsia="黑体" w:cs="Arial"/>
          <w:sz w:val="24"/>
          <w:lang w:eastAsia="zh-CN"/>
        </w:rPr>
      </w:pPr>
      <w:r>
        <w:rPr>
          <w:rFonts w:ascii="SimHei" w:hAnsi="SimHei" w:eastAsia="黑体"/>
          <w:lang/>
        </w:rPr>
      </w:r>
      <w:r>
        <w:rPr>
          <w:rFonts w:hint="eastAsia" w:ascii="SimHei" w:hAnsi="SimHei" w:eastAsia="黑体" w:cs="Arial"/>
          <w:sz w:val="24"/>
          <w:lang w:eastAsia="zh-CN"/>
        </w:rPr>
        <w:t>为了丰富员工的业余生活，公司为各位提供了羽毛球、跳绳等体育用品，可到综合部人事处借用。</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工作时间请不要占用公司网络资源在线看电影和打游戏，综合部人事会不定期抽查，具体参见《办公网络管理制度》。</w:t>
      </w:r>
    </w:p>
    <w:p>
      <w:pPr>
        <w:ind w:left="3200" w:leftChars="1600" w:firstLine="480"/>
        <w:rPr>
          <w:rFonts w:hint="eastAsia" w:ascii="黑体" w:hAnsi="Arial" w:eastAsia="黑体" w:cs="Arial"/>
          <w:sz w:val="24"/>
          <w:lang w:eastAsia="zh-CN"/>
        </w:rPr>
      </w:pPr>
      <w:r>
        <w:rPr>
          <w:rFonts w:hint="eastAsia" w:ascii="SimHei" w:hAnsi="SimHei" w:eastAsia="黑体" w:cs="Arial"/>
          <w:sz w:val="24"/>
          <w:lang w:eastAsia="zh-CN"/>
        </w:rPr>
        <w:t>公司报架上为您提供本年度所订阅的报刊杂志，你可以抽空翻阅，涉及到你专业技术的资料可到综合部人事处借阅。</w:t>
      </w:r>
    </w:p>
    <w:p>
      <w:pPr>
        <w:pStyle w:val="3"/>
        <w:spacing w:line="240" w:lineRule="auto"/>
        <w:rPr>
          <w:rFonts w:hint="eastAsia"/>
          <w:b w:val="0"/>
          <w:bCs w:val="0"/>
          <w:sz w:val="24"/>
          <w:lang w:val="en-US" w:eastAsia="zh-CN"/>
        </w:rPr>
      </w:pPr>
      <w:r>
        <w:rPr>
          <w:rFonts w:hint="eastAsia" w:cs="Arial" w:ascii="SimHei" w:hAnsi="SimHei" w:eastAsia="黑体"/>
          <w:b w:val="0"/>
          <w:bCs w:val="0"/>
          <w:sz w:val="24"/>
          <w:lang w:eastAsia="zh-CN"/>
        </w:rPr>
        <w:t>17</w:t>
      </w:r>
      <w:r>
        <w:rPr>
          <w:rFonts w:hint="eastAsia" w:ascii="SimHei" w:hAnsi="SimHei" w:eastAsia="黑体"/>
          <w:b w:val="0"/>
          <w:bCs w:val="0"/>
          <w:sz w:val="24"/>
          <w:lang w:val="en-US" w:eastAsia="zh-CN"/>
        </w:rPr>
        <w:t>、接触新环境及同事</w:t>
      </w:r>
    </w:p>
    <w:p>
      <w:pPr>
        <w:ind w:left="3198" w:firstLine="499"/>
        <w:jc w:val="both"/>
        <w:rPr>
          <w:rFonts w:hint="eastAsia" w:ascii="Arial" w:hAnsi="Arial" w:eastAsia="黑体" w:cs="Arial"/>
          <w:sz w:val="24"/>
          <w:lang w:eastAsia="zh-CN"/>
        </w:rPr>
      </w:pPr>
      <w:r>
        <w:rPr>
          <w:rFonts w:eastAsia="黑体" w:ascii="SimHei" w:hAnsi="SimHei"/>
          <w:sz w:val="24"/>
          <w:lang w:val="en-US" w:eastAsia="zh-CN"/>
        </w:rPr>
      </w:r>
      <w:r>
        <w:rPr>
          <w:rFonts w:hint="eastAsia" w:eastAsia="黑体" w:ascii="SimHei" w:hAnsi="SimHei"/>
          <w:sz w:val="24"/>
          <w:lang w:eastAsia="zh-CN"/>
        </w:rPr>
        <w:t>您办完了入职手续，但周围一切对您来说还是那么陌生和新鲜，有些</w:t>
      </w:r>
      <w:r>
        <w:rPr>
          <w:rFonts w:hint="eastAsia" w:ascii="SimHei" w:hAnsi="SimHei" w:eastAsia="黑体" w:cs="Arial"/>
          <w:sz w:val="24"/>
          <w:lang w:eastAsia="zh-CN"/>
        </w:rPr>
        <w:t>举措不安</w:t>
      </w:r>
      <w:r>
        <w:rPr>
          <w:rFonts w:hint="eastAsia" w:eastAsia="黑体" w:ascii="SimHei" w:hAnsi="SimHei"/>
          <w:sz w:val="24"/>
          <w:lang w:eastAsia="zh-CN"/>
        </w:rPr>
        <w:t>吧？综合部人事经办人会安排您先见一下您的主管，然后带着您参观新的办公环境并会把在座的同事介绍给您；随后</w:t>
      </w:r>
      <w:r>
        <w:rPr>
          <w:rFonts w:hint="eastAsia" w:ascii="SimHei" w:hAnsi="SimHei" w:eastAsia="黑体" w:cs="Arial"/>
          <w:sz w:val="24"/>
          <w:lang w:eastAsia="zh-CN"/>
        </w:rPr>
        <w:t>您的主管给您安排一名导师。</w:t>
      </w:r>
    </w:p>
    <w:p>
      <w:pPr>
        <w:numPr>
          <w:ilvl w:val="0"/>
          <w:numId w:val="1"/>
        </w:numPr>
        <w:tabs>
          <w:tab w:val="left" w:pos="1000"/>
          <w:tab w:val="clear" w:pos="1215"/>
        </w:tabs>
        <w:ind w:hanging="1215"/>
        <w:rPr>
          <w:rFonts w:hint="eastAsia" w:eastAsia="黑体"/>
          <w:b/>
          <w:bCs/>
          <w:sz w:val="28"/>
          <w:lang w:eastAsia="zh-CN"/>
        </w:rPr>
      </w:pPr>
      <w:r>
        <w:rPr>
          <w:rFonts w:hint="eastAsia" w:eastAsia="黑体" w:ascii="SimHei" w:hAnsi="SimHei"/>
          <w:b/>
          <w:bCs/>
          <w:sz w:val="28"/>
          <w:lang w:eastAsia="zh-CN"/>
        </w:rPr>
        <w:t xml:space="preserve">公司组成、组织机构及部门职责　　</w:t>
      </w:r>
    </w:p>
    <w:p>
      <w:pPr>
        <w:rPr>
          <w:rFonts w:hint="eastAsia" w:eastAsia="黑体"/>
          <w:b/>
          <w:bCs/>
          <w:sz w:val="28"/>
          <w:lang w:eastAsia="zh-CN"/>
        </w:rPr>
      </w:pPr>
      <w:r>
        <w:rPr>
          <w:rFonts w:hint="eastAsia" w:eastAsia="黑体" w:ascii="SimHei" w:hAnsi="SimHei"/>
          <w:b/>
          <w:bCs/>
          <w:sz w:val="28"/>
          <w:lang w:eastAsia="zh-CN"/>
        </w:rPr>
        <w:t xml:space="preserve">　　　　　　　　　　</w:t>
      </w:r>
    </w:p>
    <w:p>
      <w:pPr>
        <w:spacing w:line="360" w:lineRule="auto"/>
        <w:ind w:firstLine="482" w:firstLineChars="200"/>
        <w:jc w:val="both"/>
        <w:rPr>
          <w:rFonts w:hint="eastAsia" w:ascii="Arial" w:hAnsi="Arial" w:eastAsia="黑体" w:cs="Arial"/>
          <w:sz w:val="24"/>
          <w:lang w:eastAsia="zh-CN"/>
        </w:rPr>
      </w:pPr>
      <w:r>
        <w:rPr>
          <w:rFonts w:hint="eastAsia" w:ascii="SimHei" w:hAnsi="SimHei" w:eastAsia="黑体" w:cs="Arial"/>
          <w:b/>
          <w:sz w:val="24"/>
          <w:lang w:eastAsia="zh-CN"/>
        </w:rPr>
        <w:t>1</w:t>
      </w:r>
      <w:r>
        <w:rPr>
          <w:rFonts w:hint="eastAsia" w:ascii="SimHei" w:hAnsi="SimHei" w:eastAsia="黑体" w:cs="Arial"/>
          <w:sz w:val="24"/>
          <w:lang w:eastAsia="zh-CN"/>
        </w:rPr>
        <w:t>、</w:t>
      </w:r>
      <w:r>
        <w:rPr>
          <w:rFonts w:hint="eastAsia" w:ascii="SimHei" w:hAnsi="SimHei" w:eastAsia="黑体" w:cs="Arial"/>
          <w:sz w:val="24"/>
          <w:lang w:eastAsia="zh-CN"/>
        </w:rPr>
        <w:t>公司组成</w:t>
      </w:r>
    </w:p>
    <w:p>
      <w:pPr>
        <w:spacing w:line="360" w:lineRule="auto"/>
        <w:ind w:firstLine="480"/>
        <w:rPr>
          <w:rFonts w:hint="eastAsia" w:ascii="Arial" w:hAnsi="Arial" w:eastAsia="黑体" w:cs="Arial"/>
          <w:sz w:val="24"/>
          <w:lang w:val="en-US" w:eastAsia="zh-CN"/>
        </w:rPr>
      </w:pPr>
      <w:r>
        <w:rPr>
          <w:rFonts w:hint="eastAsia" w:ascii="SimHei" w:hAnsi="SimHei" w:eastAsia="黑体" w:cs="Arial"/>
          <w:sz w:val="24"/>
          <w:lang w:val="en-US" w:eastAsia="zh-CN"/>
        </w:rPr>
        <w:t>北路大家庭主要由南京北路自动化、北路科技和郑州北路自动化组成，现有高级工程师、工程师及其他专业技术人员100余名。是专业从事煤矿人员管理、通信、自动化、工业化、信息化产品的研发、生产、销售及服务的高科技公司。</w:t>
      </w:r>
    </w:p>
    <w:p>
      <w:pPr>
        <w:spacing w:line="360" w:lineRule="auto"/>
        <w:ind w:firstLine="480"/>
        <w:rPr>
          <w:rFonts w:hint="eastAsia" w:ascii="Arial" w:hAnsi="Arial" w:eastAsia="黑体" w:cs="Arial"/>
          <w:sz w:val="24"/>
          <w:lang w:val="en-US" w:eastAsia="zh-CN"/>
        </w:rPr>
      </w:pPr>
      <w:r>
        <w:rPr>
          <w:rFonts w:hint="eastAsia" w:ascii="SimHei" w:hAnsi="SimHei" w:eastAsia="黑体" w:cs="Arial"/>
          <w:sz w:val="24"/>
          <w:lang w:val="en-US" w:eastAsia="zh-CN"/>
        </w:rPr>
        <w:t>公司拥有ISO9001:2008质量管理体系，坚持“质量第一、持续改进、用户至上、至诚服务”的质量方针，得到了广大客户的信赖和支持。目前公司产品覆盖全国10多个省、自治区，并在多个煤炭主产区设有售后服务机构。</w:t>
      </w:r>
    </w:p>
    <w:p>
      <w:pPr>
        <w:spacing w:line="360" w:lineRule="auto"/>
        <w:ind w:firstLine="480"/>
        <w:rPr>
          <w:rFonts w:hint="eastAsia" w:ascii="Arial" w:hAnsi="Arial" w:eastAsia="黑体" w:cs="Arial"/>
          <w:sz w:val="24"/>
          <w:lang w:val="en-US" w:eastAsia="zh-CN"/>
        </w:rPr>
      </w:pPr>
      <w:r>
        <w:rPr>
          <w:rFonts w:hint="eastAsia" w:ascii="SimHei" w:hAnsi="SimHei" w:eastAsia="黑体" w:cs="Arial"/>
          <w:sz w:val="24"/>
          <w:lang w:val="en-US" w:eastAsia="zh-CN"/>
        </w:rPr>
        <w:t>公司以满足客户需求为己任，不断生产高性价比的产品，为客户创造价值。</w:t>
      </w:r>
    </w:p>
    <w:p>
      <w:pPr>
        <w:spacing w:line="360" w:lineRule="auto"/>
        <w:ind w:firstLine="480"/>
        <w:jc w:val="center"/>
        <w:rPr>
          <w:rFonts w:hint="eastAsia" w:ascii="Arial" w:hAnsi="Arial" w:eastAsia="黑体" w:cs="Arial"/>
          <w:sz w:val="24"/>
          <w:lang w:val="en-US" w:eastAsia="zh-CN"/>
        </w:rPr>
      </w:pPr>
      <w:r>
        <w:rPr>
          <w:rFonts w:hint="eastAsia" w:ascii="SimHei" w:hAnsi="SimHei" w:eastAsia="黑体" w:cs="Arial"/>
          <w:sz w:val="24"/>
          <w:lang w:val="en-US" w:eastAsia="zh-CN"/>
        </w:rPr>
      </w:r>
    </w:p>
    <w:p>
      <w:pPr>
        <w:spacing w:line="360" w:lineRule="auto"/>
        <w:ind w:firstLine="480"/>
        <w:jc w:val="center"/>
        <w:rPr>
          <w:rFonts w:hint="eastAsia" w:ascii="Arial" w:hAnsi="Arial" w:eastAsia="黑体" w:cs="Arial"/>
          <w:sz w:val="24"/>
          <w:lang w:val="en-US" w:eastAsia="zh-CN"/>
        </w:rPr>
      </w:pPr>
      <w:r>
        <w:rPr>
          <w:rFonts w:hint="eastAsia" w:ascii="SimHei" w:eastAsia="黑体" w:hAnsi="SimHei"/>
          <w:b/>
          <w:bCs/>
          <w:sz w:val="24"/>
        </w:rPr>
      </w:r>
    </w:p>
    <w:p>
      <w:pPr>
        <w:spacing w:line="360" w:lineRule="auto"/>
        <w:ind w:firstLine="480" w:firstLineChars="200"/>
        <w:rPr>
          <w:rFonts w:hint="eastAsia" w:ascii="黑体" w:hAnsi="Arial" w:eastAsia="黑体" w:cs="Arial"/>
          <w:sz w:val="24"/>
          <w:lang w:eastAsia="zh-CN"/>
        </w:rPr>
      </w:pPr>
      <w:bookmarkStart w:id="3" w:name="OLE_LINK1"/>
      <w:bookmarkStart w:id="4" w:name="OLE_LINK2"/>
    </w:p>
    <w:p>
      <w:pPr>
        <w:spacing w:line="360" w:lineRule="auto"/>
        <w:ind w:firstLine="480" w:firstLineChars="200"/>
        <w:rPr>
          <w:rFonts w:hint="eastAsia" w:ascii="Arial" w:hAnsi="Arial" w:eastAsia="黑体" w:cs="Arial"/>
          <w:b/>
          <w:sz w:val="24"/>
          <w:lang w:eastAsia="zh-CN"/>
        </w:rPr>
      </w:pPr>
      <w:r>
        <w:rPr>
          <w:rFonts w:hint="eastAsia" w:ascii="SimHei" w:hAnsi="SimHei" w:eastAsia="黑体" w:cs="Arial"/>
          <w:sz w:val="24"/>
          <w:lang w:eastAsia="zh-CN"/>
        </w:rPr>
        <w:t>2、</w:t>
      </w:r>
      <w:r>
        <w:rPr>
          <w:rFonts w:hint="eastAsia" w:ascii="SimHei" w:hAnsi="SimHei" w:eastAsia="黑体" w:cs="Arial"/>
          <w:b/>
          <w:sz w:val="24"/>
          <w:lang w:eastAsia="zh-CN"/>
        </w:rPr>
        <w:t>组织机构</w:t>
      </w:r>
      <w:bookmarkEnd w:id="3"/>
      <w:bookmarkEnd w:id="4"/>
      <w:r>
        <w:rPr>
          <w:rFonts w:hint="eastAsia" w:ascii="SimHei" w:hAnsi="SimHei" w:eastAsia="黑体" w:cs="Arial"/>
          <w:b/>
          <w:sz w:val="24"/>
          <w:lang w:eastAsia="zh-CN"/>
        </w:rPr>
        <w:t>：</w:t>
      </w:r>
    </w:p>
    <w:p>
      <w:pPr>
        <w:spacing w:line="360" w:lineRule="auto"/>
        <w:ind w:firstLine="400" w:firstLineChars="200"/>
        <w:jc w:val="center"/>
        <w:rPr>
          <w:rFonts w:hint="eastAsia" w:ascii="Arial" w:hAnsi="Arial" w:eastAsia="黑体" w:cs="Arial"/>
          <w:sz w:val="28"/>
          <w:lang w:eastAsia="zh-CN"/>
        </w:rPr>
      </w:pPr>
      <w:r>
        <w:rPr>
          <w:rFonts w:ascii="SimHei" w:hAnsi="SimHei" w:eastAsia="黑体"/>
        </w:rPr>
      </w:r>
    </w:p>
    <w:p>
      <w:pPr>
        <w:spacing w:line="360" w:lineRule="auto"/>
        <w:ind w:firstLine="482" w:firstLineChars="200"/>
        <w:rPr>
          <w:rFonts w:hint="eastAsia" w:ascii="Arial" w:hAnsi="Arial" w:eastAsia="黑体" w:cs="Arial"/>
          <w:sz w:val="24"/>
          <w:lang w:eastAsia="zh-CN"/>
        </w:rPr>
      </w:pPr>
      <w:r>
        <w:rPr>
          <w:rFonts w:hint="eastAsia" w:ascii="SimHei" w:hAnsi="SimHei" w:eastAsia="黑体" w:cs="Arial"/>
          <w:b/>
          <w:sz w:val="24"/>
          <w:lang w:eastAsia="zh-CN"/>
        </w:rPr>
        <w:t>3</w:t>
      </w:r>
      <w:r>
        <w:rPr>
          <w:rFonts w:hint="eastAsia" w:ascii="SimHei" w:hAnsi="SimHei" w:eastAsia="黑体" w:cs="Arial"/>
          <w:sz w:val="24"/>
          <w:lang w:eastAsia="zh-CN"/>
        </w:rPr>
        <w:t>、</w:t>
      </w:r>
      <w:r>
        <w:rPr>
          <w:rFonts w:hint="eastAsia" w:ascii="SimHei" w:hAnsi="SimHei" w:eastAsia="黑体" w:cs="Arial"/>
          <w:sz w:val="24"/>
          <w:lang w:eastAsia="zh-CN"/>
        </w:rPr>
        <w:t>部门职责</w:t>
      </w:r>
    </w:p>
    <w:p>
      <w:pPr>
        <w:spacing w:line="360" w:lineRule="auto"/>
        <w:ind w:firstLine="480" w:firstLineChars="200"/>
        <w:rPr>
          <w:rFonts w:hint="eastAsia" w:ascii="Arial" w:hAnsi="Arial" w:eastAsia="黑体" w:cs="Arial"/>
          <w:sz w:val="24"/>
          <w:lang w:eastAsia="zh-CN"/>
        </w:rPr>
      </w:pPr>
      <w:r>
        <w:rPr>
          <w:rFonts w:hint="eastAsia" w:ascii="SimHei" w:hAnsi="SimHei" w:eastAsia="黑体" w:cs="Arial"/>
          <w:sz w:val="24"/>
          <w:lang w:eastAsia="zh-CN"/>
        </w:rPr>
        <w:t>您需要查看</w:t>
      </w:r>
      <w:r>
        <w:rPr>
          <w:rFonts w:ascii="SimHei" w:hAnsi="SimHei" w:eastAsia="黑体" w:cs="Arial"/>
          <w:sz w:val="24"/>
          <w:lang w:eastAsia="zh-CN"/>
        </w:rPr>
        <w:t>各部门职责</w:t>
      </w:r>
      <w:r>
        <w:rPr>
          <w:rFonts w:hint="eastAsia" w:ascii="SimHei" w:hAnsi="SimHei" w:eastAsia="黑体" w:cs="Arial"/>
          <w:sz w:val="24"/>
          <w:lang w:eastAsia="zh-CN"/>
        </w:rPr>
        <w:t>。公司</w:t>
      </w:r>
      <w:r>
        <w:rPr>
          <w:rFonts w:hint="eastAsia" w:ascii="SimHei" w:hAnsi="SimHei" w:eastAsia="黑体" w:cs="Arial"/>
          <w:sz w:val="24"/>
          <w:lang w:val="en-US" w:eastAsia="zh-CN"/>
        </w:rPr>
        <w:t>明确部门职责是为了更有效的完成工作，而不是为了推脱责任，大家在完成职责的原则下，要以更有效的解决问题和完成整体任务为最高目标，在重要任务面前以最有利于完成任务为出发点，坚决反对以职责之外的原因为由，推脱责任，袖手旁观。根据部门职责各部门需制定切合实际的具体指标，指标体现最主要和经常出问题的环节，并制定明确的要求，作为部门的一份子我们希望大家要用自己的行动来完成部门的职责和公司的要求。</w:t>
      </w:r>
    </w:p>
    <w:p>
      <w:pPr>
        <w:spacing w:line="360" w:lineRule="auto"/>
        <w:ind w:firstLine="482" w:firstLineChars="200"/>
        <w:rPr>
          <w:rFonts w:hint="eastAsia" w:ascii="Arial" w:hAnsi="Arial" w:eastAsia="黑体" w:cs="Arial"/>
          <w:sz w:val="24"/>
          <w:lang w:eastAsia="zh-CN"/>
        </w:rPr>
      </w:pPr>
      <w:r>
        <w:rPr>
          <w:rFonts w:hint="eastAsia" w:ascii="SimHei" w:hAnsi="SimHei" w:eastAsia="黑体" w:cs="Arial"/>
          <w:b/>
          <w:sz w:val="24"/>
          <w:lang w:eastAsia="zh-CN"/>
        </w:rPr>
        <w:t>4</w:t>
      </w:r>
      <w:r>
        <w:rPr>
          <w:rFonts w:hint="eastAsia" w:ascii="SimHei" w:hAnsi="SimHei" w:eastAsia="黑体" w:cs="Arial"/>
          <w:sz w:val="24"/>
          <w:lang w:eastAsia="zh-CN"/>
        </w:rPr>
        <w:t>、</w:t>
      </w:r>
      <w:r>
        <w:rPr>
          <w:rFonts w:hint="eastAsia" w:ascii="SimHei" w:hAnsi="SimHei" w:eastAsia="黑体" w:cs="Arial"/>
          <w:sz w:val="24"/>
          <w:lang w:eastAsia="zh-CN"/>
        </w:rPr>
        <w:t>质量方针：</w:t>
      </w:r>
    </w:p>
    <w:p>
      <w:pPr>
        <w:spacing w:line="360" w:lineRule="auto"/>
        <w:ind w:firstLine="480" w:firstLineChars="200"/>
        <w:rPr>
          <w:rFonts w:hint="eastAsia" w:ascii="Arial" w:hAnsi="Arial" w:eastAsia="黑体" w:cs="Arial"/>
          <w:sz w:val="24"/>
          <w:lang w:eastAsia="zh-CN"/>
        </w:rPr>
      </w:pPr>
      <w:r>
        <w:rPr>
          <w:rFonts w:hint="eastAsia" w:ascii="SimHei" w:hAnsi="SimHei" w:eastAsia="黑体" w:cs="Arial"/>
          <w:sz w:val="24"/>
          <w:lang w:eastAsia="zh-CN"/>
        </w:rPr>
        <w:t>质量第一、持续改进、用户至上、至诚服务。</w:t>
      </w:r>
    </w:p>
    <w:p>
      <w:pPr>
        <w:spacing w:line="360" w:lineRule="auto"/>
        <w:ind w:firstLine="482" w:firstLineChars="200"/>
        <w:rPr>
          <w:rFonts w:hint="eastAsia" w:ascii="Arial" w:hAnsi="Arial" w:eastAsia="黑体" w:cs="Arial"/>
          <w:sz w:val="24"/>
          <w:lang w:eastAsia="zh-CN"/>
        </w:rPr>
      </w:pPr>
      <w:r>
        <w:rPr>
          <w:rFonts w:hint="eastAsia" w:ascii="SimHei" w:hAnsi="SimHei" w:eastAsia="黑体" w:cs="Arial"/>
          <w:b/>
          <w:sz w:val="24"/>
          <w:lang w:eastAsia="zh-CN"/>
        </w:rPr>
        <w:t>5</w:t>
      </w:r>
      <w:r>
        <w:rPr>
          <w:rFonts w:hint="eastAsia" w:ascii="SimHei" w:hAnsi="SimHei" w:eastAsia="黑体" w:cs="Arial"/>
          <w:sz w:val="24"/>
          <w:lang w:eastAsia="zh-CN"/>
        </w:rPr>
        <w:t>、</w:t>
      </w:r>
      <w:r>
        <w:rPr>
          <w:rFonts w:hint="eastAsia" w:ascii="SimHei" w:hAnsi="SimHei" w:eastAsia="黑体" w:cs="Arial"/>
          <w:sz w:val="24"/>
          <w:lang w:eastAsia="zh-CN"/>
        </w:rPr>
        <w:t>公司标志：</w:t>
      </w:r>
    </w:p>
    <w:p>
      <w:pPr>
        <w:spacing w:line="360" w:lineRule="auto"/>
        <w:ind w:firstLine="480" w:firstLineChars="200"/>
        <w:jc w:val="center"/>
        <w:rPr>
          <w:rFonts w:hint="eastAsia" w:ascii="Arial" w:hAnsi="Arial" w:eastAsia="黑体" w:cs="Arial"/>
          <w:sz w:val="24"/>
          <w:lang w:eastAsia="zh-CN"/>
        </w:rPr>
      </w:pPr>
      <w:r>
        <w:rPr>
          <w:rFonts w:hint="eastAsia" w:ascii="SimHei" w:hAnsi="SimHei" w:eastAsia="黑体" w:cs="Arial"/>
          <w:sz w:val="24"/>
          <w:lang w:eastAsia="zh-CN"/>
        </w:rPr>
      </w:r>
    </w:p>
    <w:p>
      <w:pPr>
        <w:spacing w:line="360" w:lineRule="auto"/>
        <w:ind w:firstLine="480" w:firstLineChars="200"/>
        <w:rPr>
          <w:rFonts w:hint="eastAsia" w:ascii="Arial" w:hAnsi="Arial" w:eastAsia="黑体" w:cs="Arial"/>
          <w:sz w:val="24"/>
          <w:lang w:eastAsia="zh-CN"/>
        </w:rPr>
      </w:pPr>
      <w:r>
        <w:rPr>
          <w:rFonts w:hint="eastAsia" w:ascii="SimHei" w:hAnsi="SimHei" w:eastAsia="黑体" w:cs="Arial"/>
          <w:sz w:val="24"/>
          <w:lang w:eastAsia="zh-CN"/>
        </w:rPr>
        <w:t>标志LOGO寓意：两边2个1代表公司向本行业NO.1不断前进、2个1正好组成一个汉字北、中间的一条路代表通向北方正确的道路，寓意北路的明天更美好、BESTWAY最好的路北路。</w:t>
      </w:r>
    </w:p>
    <w:p>
      <w:pPr>
        <w:spacing w:line="360" w:lineRule="auto"/>
        <w:rPr>
          <w:rFonts w:hint="eastAsia" w:ascii="黑体" w:hAnsi="Arial" w:eastAsia="黑体" w:cs="Arial"/>
          <w:b/>
          <w:bCs/>
          <w:sz w:val="28"/>
          <w:lang w:eastAsia="zh-CN"/>
        </w:rPr>
      </w:pPr>
      <w:bookmarkStart w:id="5" w:name="_Hlt73440810"/>
      <w:bookmarkEnd w:id="5"/>
      <w:bookmarkStart w:id="6" w:name="_Hlt73440811"/>
      <w:bookmarkEnd w:id="6"/>
    </w:p>
    <w:p>
      <w:pPr>
        <w:spacing w:line="360" w:lineRule="auto"/>
        <w:rPr>
          <w:rFonts w:hint="eastAsia" w:ascii="黑体" w:hAnsi="Arial" w:eastAsia="黑体" w:cs="Arial"/>
          <w:b/>
          <w:bCs/>
          <w:sz w:val="28"/>
          <w:lang w:eastAsia="zh-CN"/>
        </w:rPr>
      </w:pPr>
    </w:p>
    <w:p>
      <w:pPr>
        <w:spacing w:line="360" w:lineRule="auto"/>
        <w:rPr>
          <w:rFonts w:hint="eastAsia" w:ascii="黑体" w:eastAsia="黑体"/>
          <w:sz w:val="24"/>
          <w:lang w:eastAsia="zh-CN"/>
        </w:rPr>
      </w:pPr>
      <w:r>
        <w:rPr>
          <w:rFonts w:ascii="SimHei" w:hAnsi="SimHei" w:cs="Arial" w:eastAsia="黑体"/>
          <w:lang w:val="en-US" w:eastAsia="zh-CN"/>
        </w:rPr>
      </w:r>
      <w:r>
        <w:rPr>
          <w:rFonts w:ascii="SimHei" w:hAnsi="SimHei" w:cs="Arial" w:eastAsia="黑体"/>
          <w:lang w:val="en-US" w:eastAsia="zh-CN"/>
        </w:rPr>
      </w:r>
      <w:r>
        <w:rPr>
          <w:rFonts w:ascii="SimHei" w:hAnsi="SimHei" w:cs="Arial" w:eastAsia="黑体"/>
          <w:lang w:val="en-US" w:eastAsia="zh-CN"/>
        </w:rPr>
      </w:r>
      <w:r>
        <w:rPr>
          <w:rFonts w:ascii="SimHei" w:hAnsi="SimHei" w:cs="Arial" w:eastAsia="黑体"/>
          <w:lang w:val="en-US" w:eastAsia="zh-CN"/>
        </w:rPr>
      </w:r>
      <w:bookmarkStart w:id="7" w:name="_Hlt40358191"/>
      <w:bookmarkEnd w:id="7"/>
      <w:bookmarkStart w:id="8" w:name="_Hlt40358258"/>
      <w:bookmarkEnd w:id="8"/>
      <w:bookmarkStart w:id="9" w:name="_Hlt40358468"/>
      <w:bookmarkEnd w:id="9"/>
      <w:bookmarkStart w:id="10" w:name="_Hlt50173949"/>
      <w:bookmarkEnd w:id="10"/>
      <w:bookmarkStart w:id="11" w:name="_Hlt73440173"/>
      <w:bookmarkEnd w:id="11"/>
      <w:bookmarkStart w:id="12" w:name="_Hlt73440174"/>
      <w:bookmarkEnd w:id="12"/>
      <w:bookmarkStart w:id="13" w:name="_Hlt73440419"/>
      <w:bookmarkEnd w:id="13"/>
      <w:bookmarkStart w:id="14" w:name="_Hlt73440420"/>
      <w:bookmarkEnd w:id="14"/>
      <w:r>
        <w:rPr>
          <w:rFonts w:hint="eastAsia" w:ascii="SimHei" w:hAnsi="SimHei" w:eastAsia="黑体" w:cs="Arial"/>
          <w:b/>
          <w:bCs/>
          <w:sz w:val="28"/>
          <w:lang w:eastAsia="zh-CN"/>
        </w:rPr>
        <w:t>三、相关公司制度流程</w:t>
      </w:r>
    </w:p>
    <w:p>
      <w:pPr>
        <w:numPr>
          <w:ilvl w:val="0"/>
          <w:numId w:val="2"/>
        </w:numPr>
        <w:snapToGrid w:val="0"/>
        <w:spacing w:line="360" w:lineRule="auto"/>
        <w:rPr>
          <w:rFonts w:hint="eastAsia" w:ascii="黑体" w:hAnsi="Arial" w:eastAsia="黑体" w:cs="Arial"/>
          <w:sz w:val="24"/>
          <w:lang w:eastAsia="zh-CN"/>
        </w:rPr>
      </w:pPr>
      <w:r>
        <w:rPr>
          <w:rFonts w:hint="eastAsia" w:ascii="SimHei" w:hAnsi="SimHei" w:eastAsia="黑体" w:cs="Arial"/>
          <w:sz w:val="24"/>
          <w:lang w:eastAsia="zh-CN"/>
        </w:rPr>
        <w:t>公司企业公告列表和论坛中有相关制度及工作流程说明，您需要仔细阅读，共享文件列表有常用的工作列表，您需要时下载使用。</w:t>
      </w:r>
    </w:p>
    <w:p>
      <w:pPr>
        <w:numPr>
          <w:ilvl w:val="0"/>
          <w:numId w:val="2"/>
        </w:numPr>
        <w:snapToGrid w:val="0"/>
        <w:spacing w:line="360" w:lineRule="auto"/>
        <w:rPr>
          <w:rFonts w:hint="eastAsia" w:ascii="黑体" w:hAnsi="Arial" w:eastAsia="黑体" w:cs="Arial"/>
          <w:sz w:val="24"/>
          <w:lang w:eastAsia="zh-CN"/>
        </w:rPr>
      </w:pPr>
      <w:r>
        <w:rPr>
          <w:rFonts w:hint="eastAsia" w:ascii="SimHei" w:hAnsi="SimHei" w:eastAsia="黑体" w:cs="Arial"/>
          <w:sz w:val="24"/>
          <w:lang w:eastAsia="zh-CN"/>
        </w:rPr>
        <w:t>公司综合部论坛公司公告对员工日常行为准则、绩效考核自我评估细则规范行为、相关公司标准模板及商务礼仪进行了汇总，您需要规范自己。</w:t>
      </w:r>
    </w:p>
    <w:p>
      <w:pPr>
        <w:numPr>
          <w:ilvl w:val="0"/>
          <w:numId w:val="2"/>
        </w:numPr>
        <w:snapToGrid w:val="0"/>
        <w:spacing w:line="360" w:lineRule="auto"/>
        <w:rPr>
          <w:rFonts w:hint="eastAsia" w:ascii="黑体" w:hAnsi="Arial" w:eastAsia="黑体" w:cs="Arial"/>
          <w:sz w:val="24"/>
          <w:lang w:eastAsia="zh-CN"/>
        </w:rPr>
      </w:pPr>
      <w:r>
        <w:rPr>
          <w:rFonts w:hint="eastAsia" w:ascii="SimHei" w:hAnsi="SimHei" w:eastAsia="黑体" w:cs="Arial"/>
          <w:sz w:val="24"/>
          <w:lang w:eastAsia="zh-CN"/>
        </w:rPr>
        <w:t>公司综合部论坛公司对项目管理进行了一定的介绍，公司项目均采用项目管理方式，您需要了解项目的含义。</w:t>
      </w:r>
    </w:p>
    <w:p>
      <w:pPr>
        <w:numPr>
          <w:ilvl w:val="0"/>
          <w:numId w:val="2"/>
        </w:numPr>
        <w:snapToGrid w:val="0"/>
        <w:spacing w:line="360" w:lineRule="auto"/>
        <w:rPr>
          <w:rFonts w:hint="eastAsia" w:ascii="黑体" w:hAnsi="Arial" w:eastAsia="黑体" w:cs="Arial"/>
          <w:sz w:val="24"/>
          <w:lang w:eastAsia="zh-CN"/>
        </w:rPr>
      </w:pPr>
      <w:r>
        <w:rPr>
          <w:rFonts w:hint="eastAsia" w:ascii="SimHei" w:hAnsi="SimHei" w:eastAsia="黑体" w:cs="Arial"/>
          <w:sz w:val="24"/>
          <w:lang w:eastAsia="zh-CN"/>
        </w:rPr>
        <w:t>公司所有制度和表格将不定期更新，需要您及时从网上下载。</w:t>
      </w:r>
    </w:p>
    <w:p>
      <w:pPr>
        <w:numPr>
          <w:ilvl w:val="0"/>
          <w:numId w:val="2"/>
        </w:numPr>
        <w:snapToGrid w:val="0"/>
        <w:spacing w:line="360" w:lineRule="auto"/>
        <w:rPr>
          <w:rFonts w:hint="eastAsia" w:ascii="黑体" w:hAnsi="Arial" w:eastAsia="黑体" w:cs="Arial"/>
          <w:sz w:val="24"/>
          <w:lang w:eastAsia="zh-CN"/>
        </w:rPr>
      </w:pPr>
      <w:r>
        <w:rPr>
          <w:rFonts w:hint="eastAsia" w:ascii="SimHei" w:hAnsi="SimHei" w:eastAsia="黑体" w:cs="Arial"/>
          <w:sz w:val="24"/>
          <w:lang w:eastAsia="zh-CN"/>
        </w:rPr>
        <w:t>其它未尽事宜、请到公司内网上进行查看或由您的部门助理对您进行培训。</w:t>
      </w:r>
    </w:p>
    <w:p>
      <w:pPr>
        <w:spacing w:line="480" w:lineRule="auto"/>
        <w:jc w:val="both"/>
        <w:rPr>
          <w:rFonts w:hint="eastAsia" w:ascii="黑体" w:hAnsi="Arial" w:eastAsia="黑体" w:cs="Arial"/>
          <w:b/>
          <w:bCs/>
          <w:sz w:val="28"/>
          <w:lang w:eastAsia="zh-CN"/>
        </w:rPr>
      </w:pPr>
      <w:r>
        <w:rPr>
          <w:rFonts w:hint="eastAsia" w:ascii="SimHei" w:hAnsi="SimHei" w:eastAsia="黑体" w:cs="Arial"/>
          <w:b/>
          <w:bCs/>
          <w:sz w:val="28"/>
          <w:lang w:eastAsia="zh-CN"/>
        </w:rPr>
        <w:t>四、新员工培训及转正</w:t>
      </w:r>
    </w:p>
    <w:p>
      <w:pPr>
        <w:numPr>
          <w:ilvl w:val="0"/>
          <w:numId w:val="3"/>
        </w:numPr>
        <w:tabs>
          <w:tab w:val="left" w:pos="700"/>
          <w:tab w:val="clear" w:pos="1080"/>
        </w:tabs>
        <w:spacing w:line="360" w:lineRule="auto"/>
        <w:ind w:left="700" w:hanging="700"/>
        <w:rPr>
          <w:rFonts w:hint="eastAsia" w:ascii="Arial" w:hAnsi="Arial" w:eastAsia="黑体" w:cs="Arial"/>
          <w:sz w:val="24"/>
          <w:lang w:eastAsia="zh-CN"/>
        </w:rPr>
      </w:pPr>
      <w:r>
        <w:rPr>
          <w:rFonts w:hint="eastAsia" w:ascii="SimHei" w:hAnsi="SimHei" w:eastAsia="黑体" w:cs="Arial"/>
          <w:sz w:val="24"/>
          <w:lang w:eastAsia="zh-CN"/>
        </w:rPr>
        <w:t>新员工培训</w:t>
      </w:r>
    </w:p>
    <w:p>
      <w:pPr>
        <w:spacing w:line="360" w:lineRule="auto"/>
        <w:ind w:left="700"/>
        <w:rPr>
          <w:rFonts w:hint="eastAsia" w:ascii="Arial" w:hAnsi="Arial" w:eastAsia="黑体" w:cs="Arial"/>
          <w:sz w:val="24"/>
          <w:lang w:eastAsia="zh-CN"/>
        </w:rPr>
      </w:pPr>
      <w:r>
        <w:rPr>
          <w:rFonts w:hint="eastAsia" w:ascii="SimHei" w:hAnsi="SimHei" w:eastAsia="黑体" w:cs="Arial"/>
          <w:sz w:val="24"/>
          <w:lang w:eastAsia="zh-CN"/>
        </w:rPr>
        <w:t>新员工培训综合部人事会进行《</w:t>
      </w:r>
      <w:r>
        <w:rPr>
          <w:rFonts w:hint="eastAsia" w:ascii="SimHei" w:hAnsi="SimHei" w:eastAsia="黑体" w:cs="Arial"/>
          <w:sz w:val="24"/>
          <w:lang w:eastAsia="zh-CN"/>
        </w:rPr>
        <w:t>新员工入职指引手册》公司公共部分培训，</w:t>
      </w:r>
      <w:r>
        <w:rPr>
          <w:rFonts w:hint="eastAsia" w:ascii="SimHei" w:hAnsi="SimHei" w:eastAsia="黑体" w:cs="Arial"/>
          <w:sz w:val="24"/>
          <w:lang w:eastAsia="zh-CN"/>
        </w:rPr>
        <w:t>然后您的主管领导将会对您进行部门工作更详细的培训。</w:t>
      </w:r>
    </w:p>
    <w:p>
      <w:pPr>
        <w:numPr>
          <w:ilvl w:val="0"/>
          <w:numId w:val="3"/>
        </w:numPr>
        <w:tabs>
          <w:tab w:val="left" w:pos="700"/>
          <w:tab w:val="clear" w:pos="1080"/>
        </w:tabs>
        <w:spacing w:line="360" w:lineRule="auto"/>
        <w:ind w:left="700" w:hanging="700"/>
        <w:rPr>
          <w:rFonts w:hint="eastAsia" w:ascii="Arial" w:hAnsi="Arial" w:eastAsia="黑体" w:cs="Arial"/>
          <w:sz w:val="24"/>
          <w:lang w:eastAsia="zh-CN"/>
        </w:rPr>
      </w:pPr>
      <w:r>
        <w:rPr>
          <w:rFonts w:hint="eastAsia" w:ascii="SimHei" w:hAnsi="SimHei" w:eastAsia="黑体" w:cs="Arial"/>
          <w:sz w:val="24"/>
          <w:lang w:eastAsia="zh-CN"/>
        </w:rPr>
        <w:t>新员工转正流程</w:t>
      </w:r>
    </w:p>
    <w:p>
      <w:pPr>
        <w:spacing w:line="360" w:lineRule="auto"/>
        <w:ind w:left="700"/>
        <w:rPr>
          <w:rFonts w:hint="eastAsia" w:ascii="Arial" w:hAnsi="Arial" w:eastAsia="黑体" w:cs="Arial"/>
          <w:sz w:val="24"/>
          <w:lang w:eastAsia="zh-CN"/>
        </w:rPr>
      </w:pPr>
      <w:r>
        <w:rPr>
          <w:rFonts w:hint="eastAsia" w:ascii="SimHei" w:hAnsi="SimHei" w:eastAsia="黑体" w:cs="Arial"/>
          <w:sz w:val="24"/>
          <w:lang w:eastAsia="zh-CN"/>
        </w:rPr>
        <w:t>您在主管的安排下，试用期过后，您需要对照公司内部论坛，</w:t>
      </w:r>
      <w:r>
        <w:rPr>
          <w:rFonts w:ascii="SimHei" w:hAnsi="SimHei" w:eastAsia="黑体" w:cs="Arial"/>
          <w:sz w:val="24"/>
          <w:lang w:eastAsia="zh-CN"/>
        </w:rPr>
        <w:t>北路社区</w:t>
      </w:r>
      <w:r>
        <w:rPr>
          <w:rFonts w:hint="eastAsia" w:ascii="SimHei" w:hAnsi="SimHei" w:eastAsia="黑体" w:cs="Arial"/>
          <w:sz w:val="24"/>
          <w:lang w:eastAsia="zh-CN"/>
        </w:rPr>
      </w:r>
      <w:r>
        <w:rPr>
          <w:rFonts w:hint="eastAsia" w:ascii="SimHei" w:hAnsi="SimHei" w:eastAsia="黑体" w:cs="Arial"/>
          <w:sz w:val="24"/>
          <w:lang w:eastAsia="zh-CN"/>
        </w:rPr>
      </w:r>
      <w:r>
        <w:rPr>
          <w:rFonts w:hint="eastAsia" w:ascii="SimHei" w:hAnsi="SimHei" w:eastAsia="黑体" w:cs="Arial"/>
          <w:sz w:val="24"/>
          <w:lang w:eastAsia="zh-CN"/>
        </w:rPr>
      </w:r>
      <w:r>
        <w:rPr>
          <w:rFonts w:ascii="SimHei" w:hAnsi="SimHei" w:eastAsia="黑体" w:cs="Arial"/>
          <w:sz w:val="24"/>
          <w:lang w:eastAsia="zh-CN"/>
        </w:rPr>
        <w:t>核心价值观</w:t>
      </w:r>
      <w:r>
        <w:rPr>
          <w:rFonts w:hint="eastAsia" w:ascii="SimHei" w:hAnsi="SimHei" w:eastAsia="黑体" w:cs="Arial"/>
          <w:sz w:val="24"/>
          <w:lang w:eastAsia="zh-CN"/>
        </w:rPr>
      </w:r>
      <w:r>
        <w:rPr>
          <w:rFonts w:hint="eastAsia" w:ascii="SimHei" w:hAnsi="SimHei" w:eastAsia="黑体" w:cs="Arial"/>
          <w:sz w:val="24"/>
          <w:lang w:eastAsia="zh-CN"/>
        </w:rPr>
        <w:t>企业理念对比完成自我评估，然后通过部门经理考核后方可转正，当通过考核后您可到网站下载《转正申请表》，填好后经相关主管领导审批，转正日期以总经理审批日期为准，同时您需提交综合部人事近期一寸彩色标准证件照1张（含数码电子彩照）、《就业证》（户籍为非本地无需提供），已在本地办理过社保的员工还需提供您的个人社保卡号。如您需要从异地转保，还需提供您的异地社保缴费凭证、户口簿和证件原件及复印件各一份。如您的公积金还处于未迁移状态，请及时到原单位办理迁移手续，以便我公司能及时为您办理保险。由于您个人原因延期办理保险和公积金，造成的损失或滞纳金将由您个人承担。缴费基数按公司规定基数缴纳，如另有因社保缴费基数跟公司标准不统一的，公司可为您代缴纳，多缴纳部分需从您的当月工资中扣除。如您从事的是软、硬件开发及认证人员等重要岗位，转正时还需与公司签订保密协议。</w:t>
      </w:r>
    </w:p>
    <w:p>
      <w:pPr>
        <w:spacing w:line="480" w:lineRule="auto"/>
        <w:jc w:val="both"/>
        <w:rPr>
          <w:rFonts w:hint="eastAsia" w:ascii="黑体" w:hAnsi="Arial" w:eastAsia="黑体" w:cs="Arial"/>
          <w:b/>
          <w:bCs/>
          <w:sz w:val="28"/>
          <w:lang w:eastAsia="zh-CN"/>
        </w:rPr>
      </w:pPr>
      <w:r>
        <w:rPr>
          <w:rFonts w:hint="eastAsia" w:ascii="SimHei" w:hAnsi="SimHei" w:eastAsia="黑体" w:cs="Arial"/>
          <w:b/>
          <w:bCs/>
          <w:sz w:val="28"/>
          <w:lang w:eastAsia="zh-CN"/>
        </w:rPr>
        <w:t>五、致员工的一封信</w:t>
      </w:r>
    </w:p>
    <w:p>
      <w:pPr>
        <w:pStyle w:val="15"/>
        <w:rPr>
          <w:rFonts w:hint="eastAsia" w:eastAsia="黑体"/>
        </w:rPr>
      </w:pPr>
      <w:r>
        <w:rPr>
          <w:rFonts w:hint="eastAsia" w:eastAsia="黑体" w:ascii="SimHei" w:hAnsi="SimHei"/>
        </w:rPr>
        <w:t xml:space="preserve">       您有幸加入北路公司，我们也有幸获得了与您合作的机会。我们将在相互尊重、相互理解和共同信任的基础上，与您一起渡过在公司工作的岁月。这种尊重、理解和信任是愉快地进行共同奋斗的桥梁与纽带。 </w:t>
      </w:r>
    </w:p>
    <w:p>
      <w:pPr>
        <w:pStyle w:val="15"/>
        <w:ind w:firstLine="480"/>
        <w:rPr>
          <w:rFonts w:hint="eastAsia" w:eastAsia="黑体"/>
        </w:rPr>
      </w:pPr>
      <w:r>
        <w:rPr>
          <w:rFonts w:hint="eastAsia" w:eastAsia="黑体" w:ascii="SimHei" w:hAnsi="SimHei"/>
        </w:rPr>
        <w:t>北路是一个致力于煤矿自动化、信息化提供优质服务和产品的公司。她有着自己的历史使命，她不但需要有高层次、高素质的科技人才和管理人才，同时还必须有一个能被这些人才认同的价值体系，这就是说要建立一个共同拥有的企业文化。北路的企业文化是“合作、共赢、责任、奉献”这样的企业文化就要求全体员工团结合作，坦诚相处、走群体奋斗的道路。有了这个平台，你的聪明才智方能很好发挥，并有所成就。没有责任心，不善于合作，不能群体奋斗的人，等于丧失了在北路进步的机会。那样您会空耗了宝贵的光阴，还不如在试用期中，重新决定您的选择，进入北路并不意味着高待遇，工作的意义不仅在于满足生存需要，更在于能为每一个平凡的生活增添价值和色彩。公司的目标是让每个人都能够在这里找到属于自己的一片蓝天。</w:t>
      </w:r>
    </w:p>
    <w:p>
      <w:pPr>
        <w:pStyle w:val="15"/>
        <w:rPr>
          <w:rFonts w:hint="eastAsia" w:eastAsia="黑体"/>
        </w:rPr>
      </w:pPr>
      <w:r>
        <w:rPr>
          <w:rFonts w:hint="eastAsia" w:eastAsia="黑体" w:ascii="SimHei" w:hAnsi="SimHei"/>
        </w:rPr>
        <w:t xml:space="preserve">　　我们崇尚雷锋、焦裕禄精神，并在公司的价值评价及价值分配体系中体现：决不让雷锋们、焦裕禄们吃亏，奉献者定当得到合理的回报。我们呼唤英雄。不让雷锋吃亏，本身就是创造让各路英雄脱颖而出的条件。雷锋精神与英雄行为的核心本质就是奉献。雷锋和英雄都不是超纯的人，也没有固定的标准，其标准是随时代变化的。在北路，一丝不苟地做好本职工作就是奉献，就是英雄行为，就是雷锋精神。公司一直在关注员工的SKYPE留言，“工作无小事”、“</w:t>
      </w:r>
      <w:r>
        <w:rPr>
          <w:rFonts w:eastAsia="黑体" w:ascii="SimHei" w:hAnsi="SimHei"/>
        </w:rPr>
        <w:t>多做一步，感动客户</w:t>
      </w:r>
      <w:r>
        <w:rPr>
          <w:rFonts w:hint="eastAsia" w:eastAsia="黑体" w:ascii="SimHei" w:hAnsi="SimHei"/>
        </w:rPr>
        <w:t>”“没有任何借口”、“细心、细心、再细心”、“能力有限、努力无限”、“有信仰、有原则、有爱心”、“有计划不忙、有准备不乱”、“</w:t>
      </w:r>
      <w:r>
        <w:rPr>
          <w:rFonts w:eastAsia="黑体" w:ascii="SimHei" w:hAnsi="SimHei"/>
        </w:rPr>
        <w:t>不要问别人为你做了什么，而要问你为别人做了什么</w:t>
      </w:r>
      <w:r>
        <w:rPr>
          <w:rFonts w:hint="eastAsia" w:eastAsia="黑体" w:ascii="SimHei" w:hAnsi="SimHei"/>
        </w:rPr>
        <w:t>”、“你尽力了吗？你为这事作了哪些努力？”、“态度决定高度、努力造就实力、付出才会杰出！” 、“</w:t>
      </w:r>
      <w:r>
        <w:rPr>
          <w:rFonts w:eastAsia="黑体" w:ascii="SimHei" w:hAnsi="SimHei"/>
        </w:rPr>
        <w:t>质量不是检验出来的，是做出来的，价格早已忘记，质量永远被记起</w:t>
      </w:r>
      <w:r>
        <w:rPr>
          <w:rFonts w:hint="eastAsia" w:eastAsia="黑体" w:ascii="SimHei" w:hAnsi="SimHei"/>
        </w:rPr>
        <w:t>！”</w:t>
      </w:r>
      <w:r>
        <w:rPr>
          <w:rFonts w:ascii="SimHei" w:hAnsi="SimHei" w:cs="Times New Roman" w:eastAsia="黑体"/>
          <w:color w:val="000000"/>
          <w:sz w:val="18"/>
          <w:szCs w:val="18"/>
        </w:rPr>
        <w:t xml:space="preserve"> </w:t>
      </w:r>
      <w:r>
        <w:rPr>
          <w:rFonts w:hint="eastAsia" w:eastAsia="黑体" w:ascii="SimHei" w:hAnsi="SimHei"/>
        </w:rPr>
        <w:t>、“</w:t>
      </w:r>
      <w:r>
        <w:rPr>
          <w:rFonts w:eastAsia="黑体" w:ascii="SimHei" w:hAnsi="SimHei"/>
        </w:rPr>
        <w:t>打电话的时候请你微笑，对方一定感觉得到</w:t>
      </w:r>
      <w:r>
        <w:rPr>
          <w:rFonts w:hint="eastAsia" w:eastAsia="黑体" w:ascii="SimHei" w:hAnsi="SimHei"/>
        </w:rPr>
        <w:t>”等等每一条留言都体现的是每一位员工对工作的认识和个人思想价值的体现。</w:t>
      </w:r>
    </w:p>
    <w:p>
      <w:pPr>
        <w:pStyle w:val="15"/>
        <w:ind w:firstLine="480"/>
        <w:rPr>
          <w:rFonts w:hint="eastAsia" w:eastAsia="黑体"/>
        </w:rPr>
      </w:pPr>
      <w:r>
        <w:rPr>
          <w:rFonts w:hint="eastAsia" w:eastAsia="黑体" w:ascii="SimHei" w:hAnsi="SimHei"/>
        </w:rPr>
        <w:t>您有时会感到公司没有您想象的公平。真正绝对的公平是没有的，您不能对这方面期望太高。但在努力者面前，机会总是均等的，只要您不懈地努力，您的主管会了解您的。要承受得起做好事反受委屈，"烧不死的鸟就是凤凰"，这是北路人对待委屈和挫折的态度和挑选领导的准则。没有一定的承受能力，今后如何能做大梁。其实一个人的命运，就掌握在自己手上。生活的评价，是会有误差的，但决不致于黑白颠倒，差之千里。要深信，在北路，是太阳总会升起，哪怕暂时还在地平线下。</w:t>
      </w:r>
    </w:p>
    <w:p>
      <w:pPr>
        <w:pStyle w:val="15"/>
        <w:ind w:firstLine="480"/>
        <w:rPr>
          <w:rFonts w:hint="eastAsia" w:eastAsia="黑体"/>
        </w:rPr>
      </w:pPr>
      <w:r>
        <w:rPr>
          <w:rFonts w:hint="eastAsia" w:eastAsia="黑体" w:ascii="SimHei" w:hAnsi="SimHei"/>
        </w:rPr>
        <w:t xml:space="preserve">世上有许多“欲速则不达”的案例，希望您丢掉速成的幻想，学习日本人踏踏实实、德国人一丝不苟的敬业精神。现实生活中能把某一项技术精通是十分难的。您想提高效益、待遇，只有把精力集中在一个有限的工作面上，不然就很难熟能生巧。您什么都想会、什么都想做，就意味着什么都不精通，做任何一件事对您都是一个学习和提高的机会，都不是多余的。努力钻进去兴趣自然在。我们要造就一批业精于勤、行成于思，有真正动手能力和管理能力的领导，机遇偏爱踏踏实实的工作者。 </w:t>
      </w:r>
    </w:p>
    <w:p>
      <w:pPr>
        <w:pStyle w:val="15"/>
        <w:ind w:firstLine="480"/>
        <w:rPr>
          <w:rFonts w:hint="eastAsia" w:eastAsia="黑体"/>
        </w:rPr>
      </w:pPr>
      <w:r>
        <w:rPr>
          <w:rFonts w:hint="eastAsia" w:eastAsia="黑体" w:ascii="SimHei" w:hAnsi="SimHei"/>
        </w:rPr>
        <w:t>公司里能发现问题，提出问题的人很多，那些能够创造机会和得到机会的是能够发现问题并解决问题的人。公司永远不会提拔一个没有基层经验的人做高层领导工作。遵循循序渐进的原则，每一个环节对您的人生都有巨大的意义。您要十分认真去对待现在手中的任何一件工作，十分认真地走好职业生涯的每一个台阶。您要尊重您的直接领导，尽管您也有能力，甚至更强，否则将来您的部下也不会尊重您。要有系统、有分析地提出您的建议，您是一个有文化者，草率的提议，对您是不负责任，也浪费了别人的时间。特别是新来者，不要下车伊始，动不动就哇啦哇啦，要深入、透彻地分析，找出一个环节的问题，找到解决的办法，踏踏实实地一点一点地去做，不要哗众取宠。</w:t>
      </w:r>
    </w:p>
    <w:p>
      <w:pPr>
        <w:pStyle w:val="15"/>
        <w:rPr>
          <w:rFonts w:hint="eastAsia" w:eastAsia="黑体"/>
        </w:rPr>
      </w:pPr>
      <w:r>
        <w:rPr>
          <w:rFonts w:hint="eastAsia" w:eastAsia="黑体" w:ascii="SimHei" w:hAnsi="SimHei"/>
        </w:rPr>
        <w:t xml:space="preserve">　　物质资源终会枯竭，唯有文化才能生生不息。一个高新技术企业，不能没有文化，只有文化才能支撑她持续发展。北路的价值观是“被需要”企业被客户需要，员工被企业需要。对于一个新员工来说，要溶入北路文化需要一个艰苦过程，每一位员工都要积极主动、脚踏实地的在做事的过程中不断地去领悟北路文化的核心价值，从而认同直至消化接纳北路的价值观，使自己成为一个既认同北路文化，又能创造价值的北路人；只有每一批新员工都能尽早地接纳和弘扬北路的文化，才能使北路文化生生不息。 </w:t>
      </w:r>
    </w:p>
    <w:p>
      <w:pPr>
        <w:pStyle w:val="15"/>
        <w:ind w:firstLine="480"/>
        <w:rPr>
          <w:rFonts w:hint="eastAsia" w:eastAsia="黑体"/>
        </w:rPr>
      </w:pPr>
      <w:r>
        <w:rPr>
          <w:rFonts w:hint="eastAsia" w:eastAsia="黑体" w:ascii="SimHei" w:hAnsi="SimHei"/>
        </w:rPr>
        <w:t>北路文化的特征就是服务文化，谁为谁服务的问题一定要解决。服务的涵义是很广的，总的是为用户服务，但具体来讲，下一道工序就是用户，就是您的上帝。您必须认真地对待每一道工序和每一个用户。任何时间、任何地点，北路都意味着高品质，希望您时刻牢记。</w:t>
      </w:r>
    </w:p>
    <w:p>
      <w:pPr>
        <w:pStyle w:val="15"/>
        <w:ind w:firstLine="480"/>
        <w:rPr>
          <w:rFonts w:hint="eastAsia" w:eastAsia="黑体"/>
        </w:rPr>
      </w:pPr>
      <w:r>
        <w:rPr>
          <w:rFonts w:hint="eastAsia" w:eastAsia="黑体" w:ascii="SimHei" w:hAnsi="SimHei"/>
        </w:rPr>
        <w:t>公司有很多的制度，但想说明的是，再完美的规章，在实际操作层面，也无法取代人自身的素质和责任心。</w:t>
      </w:r>
    </w:p>
    <w:p>
      <w:pPr>
        <w:pStyle w:val="15"/>
        <w:rPr>
          <w:rFonts w:hint="eastAsia" w:eastAsia="黑体"/>
        </w:rPr>
      </w:pPr>
      <w:r>
        <w:rPr>
          <w:rFonts w:hint="eastAsia" w:eastAsia="黑体" w:ascii="SimHei" w:hAnsi="SimHei"/>
        </w:rPr>
        <w:t xml:space="preserve">　　业余时间可安排一些休闲，但还是要有计划地读些书，不要搞不正当的娱乐活动，为了您成为一个高尚的人，望您自律。 </w:t>
      </w:r>
    </w:p>
    <w:p>
      <w:pPr>
        <w:pStyle w:val="15"/>
        <w:ind w:firstLine="480"/>
        <w:rPr>
          <w:rFonts w:hint="eastAsia" w:eastAsia="黑体"/>
        </w:rPr>
      </w:pPr>
      <w:r>
        <w:rPr>
          <w:rFonts w:hint="eastAsia" w:eastAsia="黑体" w:ascii="SimHei" w:hAnsi="SimHei"/>
        </w:rPr>
        <w:t xml:space="preserve">要关心时事，关心国家与民族的前途、命运，我们不要卷入任何政治漩涡，不赞成您去指点江山，我们以"产业报国"的方式去关心、去爱自己的国家。 </w:t>
      </w:r>
    </w:p>
    <w:p>
      <w:pPr>
        <w:pStyle w:val="15"/>
        <w:ind w:firstLine="480"/>
        <w:rPr>
          <w:rFonts w:hint="eastAsia" w:eastAsia="黑体"/>
        </w:rPr>
      </w:pPr>
      <w:r>
        <w:rPr>
          <w:rFonts w:hint="eastAsia" w:eastAsia="黑体" w:ascii="SimHei" w:hAnsi="SimHei"/>
        </w:rPr>
        <w:t>公司在飞速发展，迫切需要专才和领导，希望您加速磨炼，茁壮成长，我们将一起去担起明天的太阳，公司也将最真诚的期待放在您以及众多像您这样的人的肩上，期待着您以高度敬业、竭诚奉献和不断学习的精神投入到工作中去。公司永远欢迎素质精良的优秀人才，永远为勇于进步的人士敞开大门。</w:t>
      </w:r>
    </w:p>
    <w:p>
      <w:pPr>
        <w:spacing w:line="360" w:lineRule="auto"/>
        <w:ind w:left="454"/>
        <w:jc w:val="right"/>
        <w:rPr>
          <w:rFonts w:hint="eastAsia" w:ascii="黑体" w:hAnsi="Arial" w:eastAsia="黑体" w:cs="Arial"/>
          <w:sz w:val="24"/>
          <w:lang w:val="en-US" w:eastAsia="zh-CN"/>
        </w:rPr>
      </w:pPr>
    </w:p>
    <w:p>
      <w:pPr>
        <w:spacing w:line="360" w:lineRule="auto"/>
        <w:ind w:left="454"/>
        <w:jc w:val="right"/>
        <w:rPr>
          <w:rFonts w:hint="eastAsia" w:ascii="黑体" w:hAnsi="Arial" w:eastAsia="黑体" w:cs="Arial"/>
          <w:sz w:val="24"/>
          <w:lang w:val="en-US" w:eastAsia="zh-CN"/>
        </w:rPr>
      </w:pPr>
    </w:p>
    <w:p>
      <w:pPr>
        <w:spacing w:line="360" w:lineRule="auto"/>
        <w:ind w:left="454"/>
        <w:jc w:val="right"/>
        <w:rPr>
          <w:rFonts w:hint="eastAsia" w:ascii="黑体" w:hAnsi="Arial" w:eastAsia="黑体" w:cs="Arial"/>
          <w:sz w:val="24"/>
          <w:lang w:val="en-US" w:eastAsia="zh-CN"/>
        </w:rPr>
      </w:pPr>
      <w:r>
        <w:rPr>
          <w:rFonts w:hint="eastAsia" w:ascii="SimHei" w:hAnsi="SimHei" w:eastAsia="黑体" w:cs="Arial"/>
          <w:sz w:val="24"/>
          <w:lang w:val="en-US" w:eastAsia="zh-CN"/>
        </w:rPr>
        <w:t>2011年03月24日</w:t>
      </w:r>
    </w:p>
    <w:sectPr>
      <w:footerReference r:id="rId4" w:type="first"/>
      <w:footerReference r:id="rId3" w:type="default"/>
      <w:pgSz w:w="11906" w:h="16838"/>
      <w:pgMar w:top="1440" w:right="1729" w:bottom="1213" w:left="172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细明体">
    <w:altName w:val="宋体"/>
    <w:panose1 w:val="00000000000000000000"/>
    <w:charset w:val="86"/>
    <w:family w:val="roman"/>
    <w:pitch w:val="default"/>
    <w:sig w:usb0="00000001" w:usb1="080E0000" w:usb2="00000010" w:usb3="00000000" w:csb0="00040000" w:csb1="00000000"/>
  </w:font>
  <w:font w:name="Arial Unicode MS">
    <w:altName w:val="宋体"/>
    <w:panose1 w:val="020B0604020202020204"/>
    <w:charset w:val="86"/>
    <w:family w:val="swiss"/>
    <w:pitch w:val="default"/>
    <w:sig w:usb0="F7FFAFFF" w:usb1="E9DFFFFF"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eastAsia="zh-CN"/>
      </w:rPr>
    </w:pPr>
    <w:r>
      <w:rPr>
        <w:sz w:val="20"/>
        <w:lang w:val="en-US"/>
      </w:rPr>
      <mc:AlternateContent>
        <mc:Choice Requires="wps">
          <w:drawing>
            <wp:anchor distT="0" distB="0" distL="114300" distR="114300" simplePos="0" relativeHeight="251659264" behindDoc="0" locked="0" layoutInCell="1" allowOverlap="1">
              <wp:simplePos x="0" y="0"/>
              <wp:positionH relativeFrom="column">
                <wp:posOffset>-254000</wp:posOffset>
              </wp:positionH>
              <wp:positionV relativeFrom="paragraph">
                <wp:posOffset>-57785</wp:posOffset>
              </wp:positionV>
              <wp:extent cx="5778500" cy="0"/>
              <wp:effectExtent l="0" t="0" r="0" b="0"/>
              <wp:wrapNone/>
              <wp:docPr id="30" name="直线 2"/>
              <wp:cNvGraphicFramePr/>
              <a:graphic xmlns:a="http://schemas.openxmlformats.org/drawingml/2006/main">
                <a:graphicData uri="http://schemas.microsoft.com/office/word/2010/wordprocessingShape">
                  <wps:wsp>
                    <wps:cNvSpPr/>
                    <wps:spPr>
                      <a:xfrm>
                        <a:off x="0" y="0"/>
                        <a:ext cx="5778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0pt;margin-top:-4.55pt;height:0pt;width:455pt;z-index:251659264;mso-width-relative:page;mso-height-relative:page;" filled="f" stroked="t" coordsize="21600,21600" o:gfxdata="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KEtvtYAAAAJAQAADwAAAAAAAAABACAAAAAiAAAAZHJz&#10;L2Rvd25yZXYueG1sUEsBAhQAFAAAAAgAh07iQLDGtynNAQAAjgMAAA4AAAAAAAAAAQAgAAAAJQEA&#10;AGRycy9lMm9Eb2MueG1sUEsFBgAAAAAGAAYAWQEAAGQFAAAAAA==&#10;">
              <v:fill on="f" focussize="0,0"/>
              <v:stroke color="#000000" joinstyle="round"/>
              <v:imagedata o:title=""/>
              <o:lock v:ext="edit" aspectratio="f"/>
            </v:line>
          </w:pict>
        </mc:Fallback>
      </mc:AlternateContent>
    </w:r>
    <w:r>
      <w:rPr>
        <w:rFonts w:hint="eastAsia"/>
        <w:sz w:val="20"/>
        <w:lang w:val="en-US" w:eastAsia="zh-CN"/>
      </w:rPr>
      <w:t>珠海金山办公软件有限公司</w:t>
    </w:r>
    <w:r>
      <w:rPr>
        <w:rFonts w:hint="eastAsia" w:ascii="宋体" w:hAnsi="宋体"/>
        <w:sz w:val="20"/>
        <w:lang w:eastAsia="zh-CN"/>
      </w:rPr>
      <w:t xml:space="preserve">  　　　　     　　　　　　　</w:t>
    </w:r>
    <w:r>
      <w:rPr>
        <w:rStyle w:val="23"/>
      </w:rPr>
      <w:fldChar w:fldCharType="begin"/>
    </w:r>
    <w:r>
      <w:rPr>
        <w:rStyle w:val="23"/>
        <w:lang w:eastAsia="zh-CN"/>
      </w:rPr>
      <w:instrText xml:space="preserve"> PAGE </w:instrText>
    </w:r>
    <w:r>
      <w:rPr>
        <w:rStyle w:val="23"/>
      </w:rPr>
      <w:fldChar w:fldCharType="separate"/>
    </w:r>
    <w:r>
      <w:rPr>
        <w:rStyle w:val="23"/>
        <w:lang w:eastAsia="zh-CN"/>
      </w:rPr>
      <w:t>11</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0"/>
        <w:lang w:val="en-US" w:eastAsia="zh-CN"/>
      </w:rPr>
    </w:pPr>
    <w:r>
      <w:rPr>
        <w:rFonts w:ascii="宋体" w:hAnsi="宋体"/>
        <w:sz w:val="20"/>
        <w:lang w:val="en-US"/>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130175</wp:posOffset>
              </wp:positionV>
              <wp:extent cx="5778500" cy="0"/>
              <wp:effectExtent l="0" t="0" r="0" b="0"/>
              <wp:wrapNone/>
              <wp:docPr id="29" name="直线 1"/>
              <wp:cNvGraphicFramePr/>
              <a:graphic xmlns:a="http://schemas.openxmlformats.org/drawingml/2006/main">
                <a:graphicData uri="http://schemas.microsoft.com/office/word/2010/wordprocessingShape">
                  <wps:wsp>
                    <wps:cNvSpPr/>
                    <wps:spPr>
                      <a:xfrm>
                        <a:off x="0" y="0"/>
                        <a:ext cx="5778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20pt;margin-top:10.25pt;height:0pt;width:455pt;z-index:251658240;mso-width-relative:page;mso-height-relative:page;" filled="f" stroked="t" coordsize="21600,21600" o:gfxdata="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cqF2NYAAAAJAQAADwAAAAAAAAABACAAAAAiAAAAZHJz&#10;L2Rvd25yZXYueG1sUEsBAhQAFAAAAAgAh07iQHj5Nt7NAQAAjgMAAA4AAAAAAAAAAQAgAAAAJQEA&#10;AGRycy9lMm9Eb2MueG1sUEsFBgAAAAAGAAYAWQEAAGQFAAAAAA==&#10;">
              <v:fill on="f" focussize="0,0"/>
              <v:stroke color="#000000" joinstyle="round"/>
              <v:imagedata o:title=""/>
              <o:lock v:ext="edit" aspectratio="f"/>
            </v:line>
          </w:pict>
        </mc:Fallback>
      </mc:AlternateContent>
    </w:r>
  </w:p>
  <w:p>
    <w:pPr>
      <w:pStyle w:val="10"/>
      <w:rPr>
        <w:rFonts w:hint="eastAsia" w:ascii="宋体" w:hAnsi="宋体"/>
        <w:sz w:val="20"/>
        <w:lang w:val="en-US" w:eastAsia="zh-CN"/>
      </w:rPr>
    </w:pPr>
    <w:r>
      <w:rPr>
        <w:rFonts w:hint="eastAsia" w:ascii="宋体" w:hAnsi="宋体"/>
        <w:sz w:val="20"/>
        <w:lang w:val="en-US" w:eastAsia="zh-CN"/>
      </w:rPr>
      <w:t>华东区项目与技术支持部　　　　　　　　　　　　　　　　　　　　　　　　　　　　　　</w:t>
    </w:r>
    <w:r>
      <w:rPr>
        <w:rStyle w:val="23"/>
      </w:rPr>
      <w:fldChar w:fldCharType="begin"/>
    </w:r>
    <w:r>
      <w:rPr>
        <w:rStyle w:val="23"/>
        <w:lang w:eastAsia="zh-CN"/>
      </w:rPr>
      <w:instrText xml:space="preserve"> PAGE </w:instrText>
    </w:r>
    <w:r>
      <w:rPr>
        <w:rStyle w:val="23"/>
      </w:rPr>
      <w:fldChar w:fldCharType="separate"/>
    </w:r>
    <w:r>
      <w:rPr>
        <w:rStyle w:val="23"/>
        <w:lang w:eastAsia="zh-CN"/>
      </w:rPr>
      <w:t>7</w:t>
    </w:r>
    <w:r>
      <w:rPr>
        <w:rStyle w:val="23"/>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300B"/>
    <w:multiLevelType w:val="multilevel"/>
    <w:tmpl w:val="159F300B"/>
    <w:lvl w:ilvl="0" w:tentative="0">
      <w:start w:val="1"/>
      <w:numFmt w:val="decimal"/>
      <w:lvlText w:val="%1."/>
      <w:lvlJc w:val="left"/>
      <w:pPr>
        <w:tabs>
          <w:tab w:val="left" w:pos="1120"/>
        </w:tabs>
        <w:ind w:left="1120" w:hanging="420"/>
      </w:pPr>
    </w:lvl>
    <w:lvl w:ilvl="1" w:tentative="0">
      <w:start w:val="1"/>
      <w:numFmt w:val="lowerLetter"/>
      <w:lvlText w:val="%2)"/>
      <w:lvlJc w:val="left"/>
      <w:pPr>
        <w:tabs>
          <w:tab w:val="left" w:pos="1540"/>
        </w:tabs>
        <w:ind w:left="1540" w:hanging="420"/>
      </w:p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abstractNum w:abstractNumId="1">
    <w:nsid w:val="1EE97D15"/>
    <w:multiLevelType w:val="multilevel"/>
    <w:tmpl w:val="1EE97D15"/>
    <w:lvl w:ilvl="0" w:tentative="0">
      <w:start w:val="2"/>
      <w:numFmt w:val="japaneseCounting"/>
      <w:lvlText w:val="%1、"/>
      <w:lvlJc w:val="left"/>
      <w:pPr>
        <w:tabs>
          <w:tab w:val="left" w:pos="1215"/>
        </w:tabs>
        <w:ind w:left="1215" w:hanging="855"/>
      </w:pPr>
      <w:rPr>
        <w:rFonts w:hint="eastAsia" w:eastAsia="黑体"/>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6E477872"/>
    <w:multiLevelType w:val="multilevel"/>
    <w:tmpl w:val="6E477872"/>
    <w:lvl w:ilvl="0" w:tentative="0">
      <w:start w:val="1"/>
      <w:numFmt w:val="decimal"/>
      <w:lvlText w:val="%1、"/>
      <w:lvlJc w:val="left"/>
      <w:pPr>
        <w:tabs>
          <w:tab w:val="left" w:pos="1080"/>
        </w:tabs>
        <w:ind w:left="1080" w:hanging="72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rawingGridVerticalSpacing w:val="271"/>
  <w:displayHorizontalDrawingGridEvery w:val="0"/>
  <w:displayVerticalDrawingGridEvery w:val="1"/>
  <w:noPunctuationKerning w:val="1"/>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EB"/>
    <w:rsid w:val="00000683"/>
    <w:rsid w:val="00001826"/>
    <w:rsid w:val="00006A4A"/>
    <w:rsid w:val="000162BC"/>
    <w:rsid w:val="0002334C"/>
    <w:rsid w:val="0004240B"/>
    <w:rsid w:val="00052B3F"/>
    <w:rsid w:val="0006077F"/>
    <w:rsid w:val="00066709"/>
    <w:rsid w:val="00066BAC"/>
    <w:rsid w:val="000818C4"/>
    <w:rsid w:val="000850C6"/>
    <w:rsid w:val="0008603E"/>
    <w:rsid w:val="000A060A"/>
    <w:rsid w:val="000A58D4"/>
    <w:rsid w:val="000A7A3A"/>
    <w:rsid w:val="000C60B9"/>
    <w:rsid w:val="000E2D75"/>
    <w:rsid w:val="000F1231"/>
    <w:rsid w:val="001075B9"/>
    <w:rsid w:val="001107DD"/>
    <w:rsid w:val="00110D9E"/>
    <w:rsid w:val="00111AD9"/>
    <w:rsid w:val="00117033"/>
    <w:rsid w:val="00123B33"/>
    <w:rsid w:val="0013604F"/>
    <w:rsid w:val="00137D6D"/>
    <w:rsid w:val="00143046"/>
    <w:rsid w:val="001435CE"/>
    <w:rsid w:val="001455B5"/>
    <w:rsid w:val="00151E93"/>
    <w:rsid w:val="001560CE"/>
    <w:rsid w:val="00185CA2"/>
    <w:rsid w:val="001A6284"/>
    <w:rsid w:val="001B1CFE"/>
    <w:rsid w:val="001B445E"/>
    <w:rsid w:val="001C6B7F"/>
    <w:rsid w:val="001D06BE"/>
    <w:rsid w:val="001D3BD5"/>
    <w:rsid w:val="001E0845"/>
    <w:rsid w:val="001E4FBE"/>
    <w:rsid w:val="001F6186"/>
    <w:rsid w:val="00201B72"/>
    <w:rsid w:val="0020209A"/>
    <w:rsid w:val="00211265"/>
    <w:rsid w:val="002166BE"/>
    <w:rsid w:val="00217657"/>
    <w:rsid w:val="00247D41"/>
    <w:rsid w:val="0025197E"/>
    <w:rsid w:val="00255374"/>
    <w:rsid w:val="00270B8F"/>
    <w:rsid w:val="00270F42"/>
    <w:rsid w:val="00275453"/>
    <w:rsid w:val="0027646E"/>
    <w:rsid w:val="00282163"/>
    <w:rsid w:val="00290040"/>
    <w:rsid w:val="002A09F2"/>
    <w:rsid w:val="002A429B"/>
    <w:rsid w:val="002A6BA3"/>
    <w:rsid w:val="002A6F19"/>
    <w:rsid w:val="002B1F43"/>
    <w:rsid w:val="002C4653"/>
    <w:rsid w:val="002C7446"/>
    <w:rsid w:val="002D577A"/>
    <w:rsid w:val="002E11EE"/>
    <w:rsid w:val="002F24CB"/>
    <w:rsid w:val="002F4797"/>
    <w:rsid w:val="002F4FE0"/>
    <w:rsid w:val="002F60D6"/>
    <w:rsid w:val="00304F8A"/>
    <w:rsid w:val="003103D7"/>
    <w:rsid w:val="00311BBE"/>
    <w:rsid w:val="0031298D"/>
    <w:rsid w:val="00315B17"/>
    <w:rsid w:val="003276F7"/>
    <w:rsid w:val="00334A33"/>
    <w:rsid w:val="003453AF"/>
    <w:rsid w:val="003522F4"/>
    <w:rsid w:val="003557D2"/>
    <w:rsid w:val="00370641"/>
    <w:rsid w:val="0037487E"/>
    <w:rsid w:val="003A2E17"/>
    <w:rsid w:val="003B08FC"/>
    <w:rsid w:val="003B2FA5"/>
    <w:rsid w:val="003D1EB1"/>
    <w:rsid w:val="003F0E2C"/>
    <w:rsid w:val="003F4312"/>
    <w:rsid w:val="003F461B"/>
    <w:rsid w:val="003F5640"/>
    <w:rsid w:val="00435D20"/>
    <w:rsid w:val="00440613"/>
    <w:rsid w:val="00443307"/>
    <w:rsid w:val="0045747D"/>
    <w:rsid w:val="004618EF"/>
    <w:rsid w:val="004641D7"/>
    <w:rsid w:val="004732A3"/>
    <w:rsid w:val="00475798"/>
    <w:rsid w:val="004833CA"/>
    <w:rsid w:val="004951D3"/>
    <w:rsid w:val="0049732B"/>
    <w:rsid w:val="004978D9"/>
    <w:rsid w:val="004A4919"/>
    <w:rsid w:val="004D04D0"/>
    <w:rsid w:val="004D40AD"/>
    <w:rsid w:val="004D56CC"/>
    <w:rsid w:val="004F3365"/>
    <w:rsid w:val="00501094"/>
    <w:rsid w:val="00522316"/>
    <w:rsid w:val="005253E6"/>
    <w:rsid w:val="00535C3C"/>
    <w:rsid w:val="0054334C"/>
    <w:rsid w:val="00544960"/>
    <w:rsid w:val="0054517E"/>
    <w:rsid w:val="00554FA2"/>
    <w:rsid w:val="00555F69"/>
    <w:rsid w:val="00560A63"/>
    <w:rsid w:val="00573E32"/>
    <w:rsid w:val="00576BD5"/>
    <w:rsid w:val="00580182"/>
    <w:rsid w:val="00581551"/>
    <w:rsid w:val="005962C2"/>
    <w:rsid w:val="005967A3"/>
    <w:rsid w:val="005A6315"/>
    <w:rsid w:val="005A7B35"/>
    <w:rsid w:val="005C03CB"/>
    <w:rsid w:val="005C1757"/>
    <w:rsid w:val="005D0C38"/>
    <w:rsid w:val="005D2347"/>
    <w:rsid w:val="005D4AA0"/>
    <w:rsid w:val="005F069E"/>
    <w:rsid w:val="0060426A"/>
    <w:rsid w:val="00613866"/>
    <w:rsid w:val="006168B6"/>
    <w:rsid w:val="00617EBF"/>
    <w:rsid w:val="00622CB1"/>
    <w:rsid w:val="00622EF3"/>
    <w:rsid w:val="00630E0A"/>
    <w:rsid w:val="006314B0"/>
    <w:rsid w:val="00637213"/>
    <w:rsid w:val="0063734C"/>
    <w:rsid w:val="00645112"/>
    <w:rsid w:val="006470F0"/>
    <w:rsid w:val="006525CA"/>
    <w:rsid w:val="00680444"/>
    <w:rsid w:val="00693C95"/>
    <w:rsid w:val="006A7CF6"/>
    <w:rsid w:val="006B350B"/>
    <w:rsid w:val="006C30BF"/>
    <w:rsid w:val="006C7F79"/>
    <w:rsid w:val="006D6598"/>
    <w:rsid w:val="006D7CE2"/>
    <w:rsid w:val="006E379F"/>
    <w:rsid w:val="0070087F"/>
    <w:rsid w:val="00702A25"/>
    <w:rsid w:val="00716BA5"/>
    <w:rsid w:val="00720983"/>
    <w:rsid w:val="007226DD"/>
    <w:rsid w:val="00722F96"/>
    <w:rsid w:val="007270EF"/>
    <w:rsid w:val="007273B4"/>
    <w:rsid w:val="00740FAE"/>
    <w:rsid w:val="00752431"/>
    <w:rsid w:val="007539E6"/>
    <w:rsid w:val="00754548"/>
    <w:rsid w:val="00756A16"/>
    <w:rsid w:val="00756DB7"/>
    <w:rsid w:val="00757AC1"/>
    <w:rsid w:val="0077255D"/>
    <w:rsid w:val="00776ECC"/>
    <w:rsid w:val="00783425"/>
    <w:rsid w:val="007A5D0C"/>
    <w:rsid w:val="007C6CB4"/>
    <w:rsid w:val="007C79C5"/>
    <w:rsid w:val="007F5229"/>
    <w:rsid w:val="007F6BA8"/>
    <w:rsid w:val="00800CCB"/>
    <w:rsid w:val="008145C1"/>
    <w:rsid w:val="008176F6"/>
    <w:rsid w:val="00823619"/>
    <w:rsid w:val="00824845"/>
    <w:rsid w:val="008372E0"/>
    <w:rsid w:val="008423CC"/>
    <w:rsid w:val="008512EB"/>
    <w:rsid w:val="0086396C"/>
    <w:rsid w:val="008B51FB"/>
    <w:rsid w:val="008B5805"/>
    <w:rsid w:val="008C43BE"/>
    <w:rsid w:val="008D0C23"/>
    <w:rsid w:val="008D3FEF"/>
    <w:rsid w:val="008E05C9"/>
    <w:rsid w:val="008E79AC"/>
    <w:rsid w:val="008F1101"/>
    <w:rsid w:val="008F4EB4"/>
    <w:rsid w:val="00904B82"/>
    <w:rsid w:val="00904E54"/>
    <w:rsid w:val="00906389"/>
    <w:rsid w:val="00916E25"/>
    <w:rsid w:val="0091799F"/>
    <w:rsid w:val="009347F8"/>
    <w:rsid w:val="00934A50"/>
    <w:rsid w:val="00940680"/>
    <w:rsid w:val="009448DD"/>
    <w:rsid w:val="009569C3"/>
    <w:rsid w:val="00963EF7"/>
    <w:rsid w:val="00966CE6"/>
    <w:rsid w:val="0098075F"/>
    <w:rsid w:val="009865F1"/>
    <w:rsid w:val="00987922"/>
    <w:rsid w:val="00990C99"/>
    <w:rsid w:val="00991161"/>
    <w:rsid w:val="009A72AC"/>
    <w:rsid w:val="009A7F5B"/>
    <w:rsid w:val="009B015E"/>
    <w:rsid w:val="009C02A1"/>
    <w:rsid w:val="009D201F"/>
    <w:rsid w:val="009D403F"/>
    <w:rsid w:val="009D55B0"/>
    <w:rsid w:val="009D67A6"/>
    <w:rsid w:val="009E0626"/>
    <w:rsid w:val="009E674C"/>
    <w:rsid w:val="00A11B39"/>
    <w:rsid w:val="00A3525C"/>
    <w:rsid w:val="00A547CF"/>
    <w:rsid w:val="00A7175E"/>
    <w:rsid w:val="00A72323"/>
    <w:rsid w:val="00A8131D"/>
    <w:rsid w:val="00A92A8B"/>
    <w:rsid w:val="00A9623A"/>
    <w:rsid w:val="00AA0501"/>
    <w:rsid w:val="00AA094C"/>
    <w:rsid w:val="00AA0CC9"/>
    <w:rsid w:val="00AA362A"/>
    <w:rsid w:val="00AA3DB1"/>
    <w:rsid w:val="00AA6ABB"/>
    <w:rsid w:val="00AB4760"/>
    <w:rsid w:val="00AB6074"/>
    <w:rsid w:val="00AC4E15"/>
    <w:rsid w:val="00AD66D3"/>
    <w:rsid w:val="00AF443D"/>
    <w:rsid w:val="00AF4D6E"/>
    <w:rsid w:val="00B06110"/>
    <w:rsid w:val="00B1241B"/>
    <w:rsid w:val="00B127A7"/>
    <w:rsid w:val="00B37C46"/>
    <w:rsid w:val="00B5626E"/>
    <w:rsid w:val="00B71C46"/>
    <w:rsid w:val="00B73C05"/>
    <w:rsid w:val="00B74AE7"/>
    <w:rsid w:val="00B8666E"/>
    <w:rsid w:val="00B951FC"/>
    <w:rsid w:val="00BA0B65"/>
    <w:rsid w:val="00BA2E14"/>
    <w:rsid w:val="00BB7322"/>
    <w:rsid w:val="00BD19F4"/>
    <w:rsid w:val="00BD598A"/>
    <w:rsid w:val="00BF5A27"/>
    <w:rsid w:val="00C12313"/>
    <w:rsid w:val="00C262EA"/>
    <w:rsid w:val="00C45202"/>
    <w:rsid w:val="00C45DFB"/>
    <w:rsid w:val="00C51381"/>
    <w:rsid w:val="00C77908"/>
    <w:rsid w:val="00C83D5E"/>
    <w:rsid w:val="00CA03CD"/>
    <w:rsid w:val="00CA5129"/>
    <w:rsid w:val="00CA6BF4"/>
    <w:rsid w:val="00CC22EA"/>
    <w:rsid w:val="00CC68F3"/>
    <w:rsid w:val="00CF6C55"/>
    <w:rsid w:val="00D05F04"/>
    <w:rsid w:val="00D166E4"/>
    <w:rsid w:val="00D27D07"/>
    <w:rsid w:val="00D3632B"/>
    <w:rsid w:val="00D375AA"/>
    <w:rsid w:val="00D42F00"/>
    <w:rsid w:val="00D46463"/>
    <w:rsid w:val="00D57832"/>
    <w:rsid w:val="00D6077F"/>
    <w:rsid w:val="00D6307F"/>
    <w:rsid w:val="00D66187"/>
    <w:rsid w:val="00D745A1"/>
    <w:rsid w:val="00D86BAA"/>
    <w:rsid w:val="00D9779E"/>
    <w:rsid w:val="00DA5EE5"/>
    <w:rsid w:val="00DA6A06"/>
    <w:rsid w:val="00DC7338"/>
    <w:rsid w:val="00DC7CB4"/>
    <w:rsid w:val="00DD677B"/>
    <w:rsid w:val="00E15D82"/>
    <w:rsid w:val="00E57D35"/>
    <w:rsid w:val="00E608B1"/>
    <w:rsid w:val="00E64457"/>
    <w:rsid w:val="00E67182"/>
    <w:rsid w:val="00E87F29"/>
    <w:rsid w:val="00E92CA0"/>
    <w:rsid w:val="00EA16BF"/>
    <w:rsid w:val="00EA5874"/>
    <w:rsid w:val="00EB48C1"/>
    <w:rsid w:val="00EC19CD"/>
    <w:rsid w:val="00EC4E56"/>
    <w:rsid w:val="00ED1EC9"/>
    <w:rsid w:val="00EE6879"/>
    <w:rsid w:val="00EF45F7"/>
    <w:rsid w:val="00EF4724"/>
    <w:rsid w:val="00F05346"/>
    <w:rsid w:val="00F07413"/>
    <w:rsid w:val="00F16EE6"/>
    <w:rsid w:val="00F2148B"/>
    <w:rsid w:val="00F43120"/>
    <w:rsid w:val="00F439B8"/>
    <w:rsid w:val="00F5085C"/>
    <w:rsid w:val="00F5202F"/>
    <w:rsid w:val="00F579BE"/>
    <w:rsid w:val="00F732F5"/>
    <w:rsid w:val="00F75AD2"/>
    <w:rsid w:val="00F84F59"/>
    <w:rsid w:val="00F915FB"/>
    <w:rsid w:val="00F94148"/>
    <w:rsid w:val="00FB51AB"/>
    <w:rsid w:val="00FC772B"/>
    <w:rsid w:val="00FD164A"/>
    <w:rsid w:val="00FD2047"/>
    <w:rsid w:val="00FE257D"/>
    <w:rsid w:val="00FF1DCE"/>
    <w:rsid w:val="00FF6913"/>
    <w:rsid w:val="17CA48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lang w:val="en-AU" w:eastAsia="en-US" w:bidi="ar-SA"/>
    </w:rPr>
  </w:style>
  <w:style w:type="paragraph" w:styleId="2">
    <w:name w:val="heading 1"/>
    <w:basedOn w:val="1"/>
    <w:next w:val="1"/>
    <w:qFormat/>
    <w:uiPriority w:val="0"/>
    <w:pPr>
      <w:widowControl w:val="0"/>
      <w:autoSpaceDE w:val="0"/>
      <w:autoSpaceDN w:val="0"/>
      <w:adjustRightInd w:val="0"/>
      <w:jc w:val="center"/>
      <w:outlineLvl w:val="0"/>
    </w:pPr>
    <w:rPr>
      <w:rFonts w:eastAsia="隶书"/>
      <w:b/>
      <w:bCs/>
      <w:color w:val="990000"/>
      <w:sz w:val="36"/>
      <w:szCs w:val="36"/>
      <w:lang w:val="zh-CN" w:eastAsia="zh-C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trPr>
      <w:wBefore w:w="0" w:type="dxa"/>
    </w:trPr>
  </w:style>
  <w:style w:type="paragraph" w:styleId="4">
    <w:name w:val="toc 7"/>
    <w:basedOn w:val="1"/>
    <w:next w:val="1"/>
    <w:semiHidden/>
    <w:uiPriority w:val="0"/>
    <w:pPr>
      <w:ind w:left="2520" w:leftChars="1200"/>
    </w:pPr>
  </w:style>
  <w:style w:type="paragraph" w:styleId="5">
    <w:name w:val="Body Text Indent"/>
    <w:basedOn w:val="1"/>
    <w:uiPriority w:val="0"/>
    <w:pPr>
      <w:spacing w:line="360" w:lineRule="auto"/>
      <w:ind w:firstLine="500"/>
      <w:jc w:val="both"/>
    </w:pPr>
    <w:rPr>
      <w:rFonts w:ascii="Arial" w:hAnsi="Arial" w:cs="Arial"/>
      <w:sz w:val="28"/>
      <w:lang w:eastAsia="zh-CN"/>
    </w:rPr>
  </w:style>
  <w:style w:type="paragraph" w:styleId="6">
    <w:name w:val="toc 5"/>
    <w:basedOn w:val="1"/>
    <w:next w:val="1"/>
    <w:semiHidden/>
    <w:uiPriority w:val="0"/>
    <w:pPr>
      <w:ind w:left="1680" w:leftChars="800"/>
    </w:pPr>
  </w:style>
  <w:style w:type="paragraph" w:styleId="7">
    <w:name w:val="toc 3"/>
    <w:basedOn w:val="1"/>
    <w:next w:val="1"/>
    <w:semiHidden/>
    <w:uiPriority w:val="0"/>
    <w:pPr>
      <w:ind w:left="840" w:leftChars="400"/>
    </w:pPr>
  </w:style>
  <w:style w:type="paragraph" w:styleId="8">
    <w:name w:val="toc 8"/>
    <w:basedOn w:val="1"/>
    <w:next w:val="1"/>
    <w:semiHidden/>
    <w:uiPriority w:val="0"/>
    <w:pPr>
      <w:ind w:left="2940" w:leftChars="1400"/>
    </w:pPr>
  </w:style>
  <w:style w:type="paragraph" w:styleId="9">
    <w:name w:val="Body Text Indent 2"/>
    <w:basedOn w:val="1"/>
    <w:uiPriority w:val="0"/>
    <w:pPr>
      <w:tabs>
        <w:tab w:val="left" w:pos="500"/>
      </w:tabs>
      <w:spacing w:line="360" w:lineRule="auto"/>
      <w:ind w:left="500" w:hanging="500"/>
      <w:jc w:val="both"/>
    </w:pPr>
    <w:rPr>
      <w:rFonts w:ascii="Arial" w:hAnsi="Arial" w:cs="Arial"/>
      <w:sz w:val="28"/>
      <w:lang w:eastAsia="zh-CN"/>
    </w:rPr>
  </w:style>
  <w:style w:type="paragraph" w:styleId="10">
    <w:name w:val="footer"/>
    <w:basedOn w:val="1"/>
    <w:uiPriority w:val="0"/>
    <w:pPr>
      <w:tabs>
        <w:tab w:val="center" w:pos="4153"/>
        <w:tab w:val="right" w:pos="8306"/>
      </w:tabs>
      <w:snapToGrid w:val="0"/>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iPriority w:val="0"/>
  </w:style>
  <w:style w:type="paragraph" w:styleId="13">
    <w:name w:val="toc 4"/>
    <w:basedOn w:val="1"/>
    <w:next w:val="1"/>
    <w:semiHidden/>
    <w:uiPriority w:val="0"/>
    <w:pPr>
      <w:ind w:left="1260" w:leftChars="600"/>
    </w:pPr>
  </w:style>
  <w:style w:type="paragraph" w:styleId="14">
    <w:name w:val="toc 6"/>
    <w:basedOn w:val="1"/>
    <w:next w:val="1"/>
    <w:semiHidden/>
    <w:uiPriority w:val="0"/>
    <w:pPr>
      <w:ind w:left="2100" w:leftChars="1000"/>
    </w:pPr>
  </w:style>
  <w:style w:type="paragraph" w:styleId="15">
    <w:name w:val="Body Text Indent 3"/>
    <w:basedOn w:val="1"/>
    <w:uiPriority w:val="0"/>
    <w:pPr>
      <w:spacing w:line="360" w:lineRule="auto"/>
      <w:ind w:left="560" w:leftChars="280"/>
      <w:jc w:val="both"/>
    </w:pPr>
    <w:rPr>
      <w:rFonts w:ascii="Arial" w:hAnsi="Arial" w:cs="Arial"/>
      <w:sz w:val="24"/>
      <w:lang w:eastAsia="zh-CN"/>
    </w:rPr>
  </w:style>
  <w:style w:type="paragraph" w:styleId="16">
    <w:name w:val="toc 2"/>
    <w:basedOn w:val="1"/>
    <w:next w:val="1"/>
    <w:semiHidden/>
    <w:uiPriority w:val="0"/>
    <w:pPr>
      <w:ind w:left="420" w:leftChars="200"/>
    </w:pPr>
  </w:style>
  <w:style w:type="paragraph" w:styleId="17">
    <w:name w:val="toc 9"/>
    <w:basedOn w:val="1"/>
    <w:next w:val="1"/>
    <w:semiHidden/>
    <w:uiPriority w:val="0"/>
    <w:pPr>
      <w:ind w:left="3360" w:leftChars="1600"/>
    </w:pPr>
  </w:style>
  <w:style w:type="paragraph" w:styleId="18">
    <w:name w:val="Body Text 2"/>
    <w:basedOn w:val="1"/>
    <w:uiPriority w:val="0"/>
    <w:pPr>
      <w:widowControl w:val="0"/>
      <w:jc w:val="both"/>
    </w:pPr>
    <w:rPr>
      <w:kern w:val="2"/>
      <w:sz w:val="24"/>
      <w:szCs w:val="24"/>
      <w:lang w:val="en-US" w:eastAsia="zh-CN"/>
    </w:rPr>
  </w:style>
  <w:style w:type="paragraph" w:styleId="19">
    <w:name w:val="Normal (Web)"/>
    <w:basedOn w:val="1"/>
    <w:uiPriority w:val="0"/>
    <w:pPr>
      <w:spacing w:before="100" w:beforeAutospacing="1" w:after="100" w:afterAutospacing="1"/>
    </w:pPr>
    <w:rPr>
      <w:rFonts w:ascii="Arial Unicode MS" w:hAnsi="Arial Unicode MS" w:eastAsia="Arial Unicode MS" w:cs="Arial Unicode MS"/>
      <w:sz w:val="24"/>
      <w:szCs w:val="24"/>
      <w:lang w:val="en-US"/>
    </w:rPr>
  </w:style>
  <w:style w:type="character" w:styleId="22">
    <w:name w:val="Strong"/>
    <w:qFormat/>
    <w:uiPriority w:val="0"/>
    <w:rPr>
      <w:b/>
      <w:bCs/>
    </w:rPr>
  </w:style>
  <w:style w:type="character" w:styleId="23">
    <w:name w:val="page number"/>
    <w:basedOn w:val="21"/>
    <w:uiPriority w:val="0"/>
  </w:style>
  <w:style w:type="character" w:styleId="24">
    <w:name w:val="FollowedHyperlink"/>
    <w:uiPriority w:val="0"/>
    <w:rPr>
      <w:color w:val="800080"/>
      <w:u w:val="single"/>
    </w:rPr>
  </w:style>
  <w:style w:type="character" w:styleId="25">
    <w:name w:val="Hyperlink"/>
    <w:uiPriority w:val="0"/>
    <w:rPr>
      <w:color w:val="0000FF"/>
      <w:u w:val="single"/>
    </w:rPr>
  </w:style>
  <w:style w:type="paragraph" w:customStyle="1" w:styleId="26">
    <w:name w:val="table"/>
    <w:basedOn w:val="1"/>
    <w:uiPriority w:val="0"/>
    <w:pPr>
      <w:tabs>
        <w:tab w:val="left" w:pos="1155"/>
        <w:tab w:val="left" w:pos="1380"/>
      </w:tabs>
      <w:overflowPunct w:val="0"/>
      <w:autoSpaceDE w:val="0"/>
      <w:autoSpaceDN w:val="0"/>
      <w:adjustRightInd w:val="0"/>
      <w:spacing w:before="60" w:after="60"/>
      <w:jc w:val="both"/>
      <w:textAlignment w:val="baseline"/>
    </w:pPr>
    <w:rPr>
      <w:rFonts w:ascii="Arial" w:hAnsi="Arial"/>
      <w:sz w:val="21"/>
      <w:lang w:val="en-US" w:eastAsia="zh-CN"/>
    </w:rPr>
  </w:style>
  <w:style w:type="paragraph" w:customStyle="1" w:styleId="27">
    <w:name w:val="bfont"/>
    <w:basedOn w:val="1"/>
    <w:uiPriority w:val="0"/>
    <w:pPr>
      <w:spacing w:before="100" w:beforeAutospacing="1" w:after="100" w:afterAutospacing="1" w:line="260" w:lineRule="atLeast"/>
    </w:pPr>
    <w:rPr>
      <w:rFonts w:hint="eastAsia" w:ascii="细明体" w:hAnsi="宋体" w:eastAsia="细明体"/>
      <w:color w:val="000000"/>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6.jpeg"/><Relationship Id="rId32" Type="http://schemas.openxmlformats.org/officeDocument/2006/relationships/image" Target="media/image25.emf"/><Relationship Id="rId31" Type="http://schemas.openxmlformats.org/officeDocument/2006/relationships/oleObject" Target="embeddings/oleObject2.bin"/><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wmf"/><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utstarcom</Company>
  <Pages>12</Pages>
  <Words>1023</Words>
  <Characters>5833</Characters>
  <Lines>48</Lines>
  <Paragraphs>13</Paragraphs>
  <TotalTime>0</TotalTime>
  <ScaleCrop>false</ScaleCrop>
  <LinksUpToDate>false</LinksUpToDate>
  <CharactersWithSpaces>6843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2010-12-29T00:40:00Z</dcterms:created>
  <dc:creator>xhj</dc:creator>
  <cp:lastModifiedBy>kingsoft</cp:lastModifiedBy>
  <cp:lastPrinted>2003-09-15T02:00:00Z</cp:lastPrinted>
  <dcterms:modified xsi:type="dcterms:W3CDTF">2020-05-15T02:32:22Z</dcterms:modified>
  <dc:title>新员工入职指引手册</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v1.0_mb_jxvRcijVnWGSthvpKAQ+9A==</vt:lpwstr>
  </property>
</Properties>
</file>