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440"/>
        <w:jc w:val="center"/>
        <w:rPr>
          <w:rFonts w:ascii="楷体_GB2312;微软雅黑" w:hAnsi="楷体_GB2312;微软雅黑" w:eastAsia="楷体_GB2312;微软雅黑"/>
          <w:b/>
          <w:b/>
          <w:sz w:val="30"/>
          <w:szCs w:val="30"/>
        </w:rPr>
      </w:pPr>
      <w:r>
        <w:rPr>
          <w:rFonts w:ascii="SimHei" w:hAnsi="SimHei" w:eastAsia="黑体"/>
          <w:b/>
          <w:sz w:val="30"/>
          <w:szCs w:val="30"/>
        </w:rPr>
        <w:t>员工录用与调配管理制度</w:t>
      </w:r>
    </w:p>
    <w:p>
      <w:pPr>
        <w:pStyle w:val="Normal"/>
        <w:spacing w:lineRule="exact" w:line="400"/>
        <w:ind w:firstLine="468"/>
        <w:rPr>
          <w:rFonts w:ascii="楷体_GB2312;微软雅黑" w:hAnsi="楷体_GB2312;微软雅黑" w:eastAsia="楷体_GB2312;微软雅黑"/>
          <w:sz w:val="24"/>
          <w:szCs w:val="24"/>
        </w:rPr>
      </w:pPr>
      <w:r>
        <w:rPr>
          <w:rStyle w:val="StrongEmphasis"/>
          <w:rFonts w:eastAsia="黑体" w:cs="新宋体" w:ascii="SimHei" w:hAnsi="SimHei"/>
          <w:sz w:val="24"/>
          <w:szCs w:val="24"/>
        </w:rPr>
        <w:t>1</w:t>
      </w:r>
      <w:r>
        <w:rPr>
          <w:rStyle w:val="StrongEmphasis"/>
          <w:rFonts w:ascii="SimHei" w:hAnsi="SimHei" w:cs="新宋体" w:eastAsia="黑体"/>
          <w:sz w:val="24"/>
          <w:szCs w:val="24"/>
        </w:rPr>
        <w:t>．目的</w:t>
      </w:r>
    </w:p>
    <w:p>
      <w:pPr>
        <w:pStyle w:val="Normal"/>
        <w:spacing w:lineRule="exact" w:line="400"/>
        <w:rPr/>
      </w:pPr>
      <w:r>
        <w:rPr>
          <w:rFonts w:eastAsia="黑体" w:ascii="SimHei" w:hAnsi="SimHei"/>
          <w:sz w:val="24"/>
          <w:szCs w:val="24"/>
        </w:rPr>
        <w:t xml:space="preserve">   </w:t>
      </w:r>
      <w:r>
        <w:rPr>
          <w:rFonts w:eastAsia="黑体" w:cs="楷体_GB2312;微软雅黑" w:ascii="SimHei" w:hAnsi="SimHei"/>
          <w:sz w:val="24"/>
          <w:szCs w:val="24"/>
        </w:rPr>
        <w:t xml:space="preserve">   </w:t>
      </w:r>
      <w:r>
        <w:rPr>
          <w:rFonts w:eastAsia="黑体" w:ascii="SimHei" w:hAnsi="SimHei"/>
          <w:sz w:val="24"/>
          <w:szCs w:val="24"/>
        </w:rPr>
        <w:t>1</w:t>
      </w:r>
      <w:r>
        <w:rPr>
          <w:rFonts w:ascii="SimHei" w:hAnsi="SimHei" w:eastAsia="黑体"/>
          <w:sz w:val="24"/>
          <w:szCs w:val="24"/>
        </w:rPr>
        <w:t>．</w:t>
      </w:r>
      <w:r>
        <w:rPr>
          <w:rFonts w:eastAsia="黑体" w:ascii="SimHei" w:hAnsi="SimHei"/>
          <w:sz w:val="24"/>
          <w:szCs w:val="24"/>
        </w:rPr>
        <w:t xml:space="preserve">1 </w:t>
      </w:r>
      <w:r>
        <w:rPr>
          <w:rFonts w:ascii="SimHei" w:hAnsi="SimHei" w:eastAsia="黑体"/>
          <w:sz w:val="24"/>
          <w:szCs w:val="24"/>
        </w:rPr>
        <w:t>录用</w:t>
      </w:r>
      <w:r>
        <w:rPr>
          <w:rFonts w:eastAsia="黑体" w:ascii="SimHei" w:hAnsi="SimHei"/>
          <w:sz w:val="24"/>
          <w:szCs w:val="24"/>
        </w:rPr>
        <w:t>:</w:t>
      </w:r>
      <w:r>
        <w:rPr>
          <w:rFonts w:ascii="SimHei" w:hAnsi="SimHei" w:eastAsia="黑体"/>
          <w:sz w:val="24"/>
          <w:szCs w:val="24"/>
        </w:rPr>
        <w:t>规范新员工试用期管理，为新员工考核提供依据，引导新员工尽快融入企业， 促使员工的发展同公司的目标相结合。</w:t>
      </w:r>
    </w:p>
    <w:p>
      <w:pPr>
        <w:pStyle w:val="Normal"/>
        <w:spacing w:lineRule="exact" w:line="400"/>
        <w:ind w:firstLine="465"/>
        <w:rPr/>
      </w:pPr>
      <w:r>
        <w:rPr>
          <w:rFonts w:eastAsia="黑体" w:ascii="SimHei" w:hAnsi="SimHei"/>
          <w:sz w:val="24"/>
          <w:szCs w:val="24"/>
        </w:rPr>
        <w:t>1</w:t>
      </w:r>
      <w:r>
        <w:rPr>
          <w:rFonts w:ascii="SimHei" w:hAnsi="SimHei" w:eastAsia="黑体"/>
          <w:sz w:val="24"/>
          <w:szCs w:val="24"/>
        </w:rPr>
        <w:t>．</w:t>
      </w:r>
      <w:r>
        <w:rPr>
          <w:rFonts w:eastAsia="黑体" w:ascii="SimHei" w:hAnsi="SimHei"/>
          <w:sz w:val="24"/>
          <w:szCs w:val="24"/>
        </w:rPr>
        <w:t xml:space="preserve">2 </w:t>
      </w:r>
      <w:r>
        <w:rPr>
          <w:rFonts w:ascii="SimHei" w:hAnsi="SimHei" w:eastAsia="黑体"/>
          <w:sz w:val="24"/>
          <w:szCs w:val="24"/>
        </w:rPr>
        <w:t>调配</w:t>
      </w:r>
      <w:r>
        <w:rPr>
          <w:rFonts w:eastAsia="黑体" w:ascii="SimHei" w:hAnsi="SimHei"/>
          <w:sz w:val="24"/>
          <w:szCs w:val="24"/>
        </w:rPr>
        <w:t>:</w:t>
      </w:r>
      <w:r>
        <w:rPr>
          <w:rFonts w:ascii="SimHei" w:hAnsi="SimHei" w:eastAsia="黑体"/>
          <w:sz w:val="24"/>
        </w:rPr>
        <w:t>优化公司岗位配置，为员工发展提供公开、公平、公正的机会；保证员工内部流动的有序性</w:t>
      </w:r>
      <w:r>
        <w:rPr>
          <w:rFonts w:eastAsia="黑体" w:ascii="SimHei" w:hAnsi="SimHei"/>
          <w:sz w:val="24"/>
        </w:rPr>
        <w:t>,</w:t>
      </w:r>
      <w:r>
        <w:rPr>
          <w:rFonts w:ascii="SimHei" w:hAnsi="SimHei" w:eastAsia="黑体"/>
          <w:sz w:val="24"/>
        </w:rPr>
        <w:t>解决员工流动过程中工作衔接问题。</w:t>
      </w:r>
    </w:p>
    <w:p>
      <w:pPr>
        <w:pStyle w:val="Normal"/>
        <w:spacing w:lineRule="exact" w:line="400"/>
        <w:ind w:firstLine="465"/>
        <w:rPr>
          <w:rFonts w:ascii="楷体_GB2312;微软雅黑" w:hAnsi="楷体_GB2312;微软雅黑" w:eastAsia="楷体_GB2312;微软雅黑"/>
          <w:sz w:val="24"/>
          <w:szCs w:val="24"/>
        </w:rPr>
      </w:pPr>
      <w:r>
        <w:rPr>
          <w:rFonts w:eastAsia="黑体" w:ascii="SimHei" w:hAnsi="SimHei"/>
          <w:sz w:val="24"/>
        </w:rPr>
        <w:t>1</w:t>
      </w:r>
      <w:r>
        <w:rPr>
          <w:rFonts w:ascii="SimHei" w:hAnsi="SimHei" w:eastAsia="黑体"/>
          <w:sz w:val="24"/>
        </w:rPr>
        <w:t>．</w:t>
      </w:r>
      <w:r>
        <w:rPr>
          <w:rFonts w:eastAsia="黑体" w:ascii="SimHei" w:hAnsi="SimHei"/>
          <w:sz w:val="24"/>
        </w:rPr>
        <w:t xml:space="preserve">3 </w:t>
      </w:r>
      <w:r>
        <w:rPr>
          <w:rFonts w:ascii="SimHei" w:hAnsi="SimHei" w:eastAsia="黑体"/>
          <w:sz w:val="24"/>
        </w:rPr>
        <w:t>离职</w:t>
      </w:r>
      <w:r>
        <w:rPr>
          <w:rFonts w:eastAsia="黑体" w:ascii="SimHei" w:hAnsi="SimHei"/>
          <w:sz w:val="24"/>
        </w:rPr>
        <w:t>:</w:t>
      </w:r>
      <w:r>
        <w:rPr>
          <w:rFonts w:ascii="SimHei" w:hAnsi="SimHei" w:eastAsia="黑体"/>
          <w:sz w:val="24"/>
        </w:rPr>
        <w:t>规范员工的离职管理，使之符合国家的法律法规以及公司的规章制度</w:t>
      </w:r>
      <w:r>
        <w:rPr>
          <w:rFonts w:eastAsia="黑体" w:ascii="SimHei" w:hAnsi="SimHei"/>
          <w:sz w:val="24"/>
          <w:szCs w:val="24"/>
        </w:rPr>
        <w:t>.</w:t>
      </w:r>
    </w:p>
    <w:p>
      <w:pPr>
        <w:pStyle w:val="Normal"/>
        <w:spacing w:lineRule="exact" w:line="400"/>
        <w:rPr>
          <w:rFonts w:ascii="楷体_GB2312;微软雅黑" w:hAnsi="楷体_GB2312;微软雅黑" w:eastAsia="楷体_GB2312;微软雅黑"/>
          <w:sz w:val="24"/>
          <w:szCs w:val="24"/>
        </w:rPr>
      </w:pPr>
      <w:r>
        <w:rPr>
          <w:rFonts w:eastAsia="黑体" w:cs="楷体_GB2312;微软雅黑" w:ascii="SimHei" w:hAnsi="SimHei"/>
          <w:sz w:val="24"/>
          <w:szCs w:val="24"/>
        </w:rPr>
        <w:t xml:space="preserve">    </w:t>
      </w:r>
      <w:r>
        <w:rPr>
          <w:rFonts w:eastAsia="黑体" w:ascii="SimHei" w:hAnsi="SimHei"/>
          <w:b/>
          <w:sz w:val="24"/>
          <w:szCs w:val="24"/>
        </w:rPr>
        <w:t>2</w:t>
      </w:r>
      <w:r>
        <w:rPr>
          <w:rFonts w:ascii="SimHei" w:hAnsi="SimHei" w:eastAsia="黑体"/>
          <w:b/>
          <w:sz w:val="24"/>
          <w:szCs w:val="24"/>
        </w:rPr>
        <w:t>．</w:t>
      </w:r>
      <w:r>
        <w:rPr>
          <w:rStyle w:val="StrongEmphasis"/>
          <w:rFonts w:ascii="SimHei" w:hAnsi="SimHei" w:cs="新宋体" w:eastAsia="黑体"/>
          <w:sz w:val="24"/>
          <w:szCs w:val="24"/>
        </w:rPr>
        <w:t>范围</w:t>
      </w:r>
    </w:p>
    <w:p>
      <w:pPr>
        <w:pStyle w:val="Normal"/>
        <w:spacing w:lineRule="exact" w:line="400"/>
        <w:rPr/>
      </w:pPr>
      <w:r>
        <w:rPr>
          <w:rFonts w:eastAsia="黑体" w:ascii="SimHei" w:hAnsi="SimHei"/>
          <w:sz w:val="24"/>
          <w:szCs w:val="24"/>
        </w:rPr>
        <w:t xml:space="preserve">   </w:t>
      </w:r>
      <w:r>
        <w:rPr>
          <w:rFonts w:eastAsia="黑体" w:cs="楷体_GB2312;微软雅黑" w:ascii="SimHei" w:hAnsi="SimHei"/>
          <w:sz w:val="24"/>
          <w:szCs w:val="24"/>
        </w:rPr>
        <w:t xml:space="preserve">  </w:t>
      </w:r>
      <w:r>
        <w:rPr>
          <w:rFonts w:ascii="SimHei" w:hAnsi="SimHei" w:eastAsia="黑体"/>
          <w:sz w:val="24"/>
          <w:szCs w:val="24"/>
        </w:rPr>
        <w:t>适用于公司所有员工。</w:t>
      </w:r>
    </w:p>
    <w:p>
      <w:pPr>
        <w:pStyle w:val="Normal"/>
        <w:spacing w:lineRule="exact" w:line="400"/>
        <w:ind w:firstLine="420"/>
        <w:rPr>
          <w:rFonts w:ascii="楷体_GB2312;微软雅黑" w:hAnsi="楷体_GB2312;微软雅黑" w:eastAsia="楷体_GB2312;微软雅黑"/>
          <w:sz w:val="24"/>
          <w:szCs w:val="24"/>
        </w:rPr>
      </w:pPr>
      <w:r>
        <w:rPr>
          <w:rStyle w:val="StrongEmphasis"/>
          <w:rFonts w:eastAsia="黑体" w:cs="新宋体" w:ascii="SimHei" w:hAnsi="SimHei"/>
          <w:sz w:val="24"/>
          <w:szCs w:val="24"/>
        </w:rPr>
        <w:t>3</w:t>
      </w:r>
      <w:r>
        <w:rPr>
          <w:rStyle w:val="StrongEmphasis"/>
          <w:rFonts w:ascii="SimHei" w:hAnsi="SimHei" w:cs="新宋体" w:eastAsia="黑体"/>
          <w:sz w:val="24"/>
          <w:szCs w:val="24"/>
        </w:rPr>
        <w:t>．职责</w:t>
      </w:r>
    </w:p>
    <w:p>
      <w:pPr>
        <w:pStyle w:val="Normal"/>
        <w:spacing w:lineRule="exact" w:line="400"/>
        <w:ind w:firstLine="420"/>
        <w:rPr>
          <w:rFonts w:ascii="楷体_GB2312;微软雅黑" w:hAnsi="楷体_GB2312;微软雅黑" w:eastAsia="楷体_GB2312;微软雅黑"/>
          <w:sz w:val="24"/>
          <w:szCs w:val="24"/>
        </w:rPr>
      </w:pPr>
      <w:r>
        <w:rPr>
          <w:rFonts w:eastAsia="黑体" w:ascii="SimHei" w:hAnsi="SimHei"/>
          <w:sz w:val="24"/>
          <w:szCs w:val="24"/>
        </w:rPr>
        <w:t>3</w:t>
      </w:r>
      <w:r>
        <w:rPr>
          <w:rFonts w:ascii="SimHei" w:hAnsi="SimHei" w:eastAsia="黑体"/>
          <w:sz w:val="24"/>
          <w:szCs w:val="24"/>
        </w:rPr>
        <w:t>．</w:t>
      </w:r>
      <w:r>
        <w:rPr>
          <w:rFonts w:eastAsia="黑体" w:ascii="SimHei" w:hAnsi="SimHei"/>
          <w:sz w:val="24"/>
          <w:szCs w:val="24"/>
        </w:rPr>
        <w:t xml:space="preserve">1 </w:t>
      </w:r>
      <w:r>
        <w:rPr>
          <w:rFonts w:ascii="SimHei" w:hAnsi="SimHei" w:eastAsia="黑体"/>
          <w:sz w:val="24"/>
          <w:szCs w:val="24"/>
        </w:rPr>
        <w:t>行政人事部是人事主管部门，行政人事部负责员工录用手续、调配与离职手续的办理和复核工作</w:t>
      </w:r>
      <w:r>
        <w:rPr>
          <w:rFonts w:eastAsia="黑体" w:ascii="SimHei" w:hAnsi="SimHei"/>
          <w:sz w:val="24"/>
          <w:szCs w:val="24"/>
        </w:rPr>
        <w:t>,</w:t>
      </w:r>
      <w:r>
        <w:rPr>
          <w:rFonts w:ascii="SimHei" w:hAnsi="SimHei" w:eastAsia="黑体"/>
          <w:sz w:val="24"/>
          <w:szCs w:val="24"/>
        </w:rPr>
        <w:t>同时监督、检查本制度的执行情况。</w:t>
      </w:r>
    </w:p>
    <w:p>
      <w:pPr>
        <w:pStyle w:val="Normal"/>
        <w:spacing w:lineRule="exact" w:line="400"/>
        <w:ind w:firstLine="420"/>
        <w:rPr/>
      </w:pPr>
      <w:r>
        <w:rPr>
          <w:rFonts w:eastAsia="黑体" w:ascii="SimHei" w:hAnsi="SimHei"/>
          <w:sz w:val="24"/>
          <w:szCs w:val="24"/>
        </w:rPr>
        <w:t>3</w:t>
      </w:r>
      <w:r>
        <w:rPr>
          <w:rFonts w:ascii="SimHei" w:hAnsi="SimHei" w:eastAsia="黑体"/>
          <w:sz w:val="24"/>
          <w:szCs w:val="24"/>
        </w:rPr>
        <w:t>．</w:t>
      </w:r>
      <w:r>
        <w:rPr>
          <w:rFonts w:eastAsia="黑体" w:ascii="SimHei" w:hAnsi="SimHei"/>
          <w:sz w:val="24"/>
          <w:szCs w:val="24"/>
        </w:rPr>
        <w:t xml:space="preserve">2 </w:t>
      </w:r>
      <w:r>
        <w:rPr>
          <w:rFonts w:ascii="SimHei" w:hAnsi="SimHei" w:eastAsia="黑体"/>
          <w:sz w:val="24"/>
          <w:szCs w:val="24"/>
        </w:rPr>
        <w:t>用人部门经理负责员工试用期间的督导与考核（试用与转正</w:t>
      </w:r>
      <w:r>
        <w:rPr>
          <w:rFonts w:eastAsia="黑体" w:ascii="SimHei" w:hAnsi="SimHei"/>
          <w:sz w:val="24"/>
          <w:szCs w:val="24"/>
        </w:rPr>
        <w:t>)</w:t>
      </w:r>
      <w:r>
        <w:rPr>
          <w:rFonts w:ascii="SimHei" w:hAnsi="SimHei" w:eastAsia="黑体"/>
          <w:sz w:val="24"/>
          <w:szCs w:val="24"/>
        </w:rPr>
        <w:t>、提出本部门员工调配与离职的申请及审核工作。</w:t>
      </w:r>
    </w:p>
    <w:p>
      <w:pPr>
        <w:pStyle w:val="Normal"/>
        <w:spacing w:lineRule="exact" w:line="400"/>
        <w:ind w:firstLine="420"/>
        <w:rPr>
          <w:rFonts w:ascii="楷体_GB2312;微软雅黑" w:hAnsi="楷体_GB2312;微软雅黑" w:eastAsia="楷体_GB2312;微软雅黑"/>
          <w:sz w:val="24"/>
          <w:szCs w:val="24"/>
        </w:rPr>
      </w:pPr>
      <w:r>
        <w:rPr>
          <w:rFonts w:eastAsia="黑体" w:ascii="SimHei" w:hAnsi="SimHei"/>
          <w:sz w:val="24"/>
          <w:szCs w:val="24"/>
        </w:rPr>
        <w:t>3</w:t>
      </w:r>
      <w:r>
        <w:rPr>
          <w:rFonts w:ascii="SimHei" w:hAnsi="SimHei" w:eastAsia="黑体"/>
          <w:sz w:val="24"/>
          <w:szCs w:val="24"/>
        </w:rPr>
        <w:t>．</w:t>
      </w:r>
      <w:r>
        <w:rPr>
          <w:rFonts w:eastAsia="黑体" w:ascii="SimHei" w:hAnsi="SimHei"/>
          <w:sz w:val="24"/>
          <w:szCs w:val="24"/>
        </w:rPr>
        <w:t xml:space="preserve">3 </w:t>
      </w:r>
      <w:r>
        <w:rPr>
          <w:rFonts w:ascii="SimHei" w:hAnsi="SimHei" w:eastAsia="黑体"/>
          <w:sz w:val="24"/>
          <w:szCs w:val="24"/>
        </w:rPr>
        <w:t>总经理负责员工录用、调配与离职工作的审批。</w:t>
      </w:r>
    </w:p>
    <w:p>
      <w:pPr>
        <w:pStyle w:val="Normal"/>
        <w:spacing w:lineRule="exact" w:line="400"/>
        <w:ind w:firstLine="420"/>
        <w:rPr>
          <w:rStyle w:val="StrongEmphasis"/>
          <w:rFonts w:ascii="楷体_GB2312;微软雅黑" w:hAnsi="楷体_GB2312;微软雅黑" w:eastAsia="楷体_GB2312;微软雅黑" w:cs="新宋体"/>
          <w:sz w:val="24"/>
          <w:szCs w:val="24"/>
        </w:rPr>
      </w:pPr>
      <w:r>
        <w:rPr>
          <w:rStyle w:val="StrongEmphasis"/>
          <w:rFonts w:eastAsia="黑体" w:cs="新宋体" w:ascii="SimHei" w:hAnsi="SimHei"/>
          <w:sz w:val="24"/>
          <w:szCs w:val="24"/>
        </w:rPr>
        <w:t>4</w:t>
      </w:r>
      <w:r>
        <w:rPr>
          <w:rStyle w:val="StrongEmphasis"/>
          <w:rFonts w:ascii="SimHei" w:hAnsi="SimHei" w:cs="新宋体" w:eastAsia="黑体"/>
          <w:sz w:val="24"/>
          <w:szCs w:val="24"/>
        </w:rPr>
        <w:t>．录用、调配与离职办理流程</w:t>
      </w:r>
    </w:p>
    <w:p>
      <w:pPr>
        <w:pStyle w:val="Normal"/>
        <w:spacing w:lineRule="exact" w:line="400"/>
        <w:ind w:firstLine="420"/>
        <w:rPr>
          <w:rFonts w:ascii="楷体_GB2312;微软雅黑" w:hAnsi="楷体_GB2312;微软雅黑" w:eastAsia="楷体_GB2312;微软雅黑" w:cs="新宋体"/>
          <w:b/>
          <w:b/>
          <w:bCs/>
          <w:sz w:val="24"/>
          <w:szCs w:val="24"/>
        </w:rPr>
      </w:pPr>
      <w:r>
        <w:rPr>
          <w:rStyle w:val="StrongEmphasis"/>
          <w:rFonts w:eastAsia="黑体" w:cs="新宋体" w:ascii="SimHei" w:hAnsi="SimHei"/>
          <w:sz w:val="24"/>
          <w:szCs w:val="24"/>
        </w:rPr>
        <w:t>4</w:t>
      </w:r>
      <w:r>
        <w:rPr>
          <w:rStyle w:val="StrongEmphasis"/>
          <w:rFonts w:ascii="SimHei" w:hAnsi="SimHei" w:cs="新宋体" w:eastAsia="黑体"/>
          <w:sz w:val="24"/>
          <w:szCs w:val="24"/>
        </w:rPr>
        <w:t>．</w:t>
      </w:r>
      <w:r>
        <w:rPr>
          <w:rStyle w:val="StrongEmphasis"/>
          <w:rFonts w:eastAsia="黑体" w:cs="新宋体" w:ascii="SimHei" w:hAnsi="SimHei"/>
          <w:sz w:val="24"/>
          <w:szCs w:val="24"/>
        </w:rPr>
        <w:t xml:space="preserve">1 </w:t>
      </w:r>
      <w:r>
        <w:rPr>
          <w:rStyle w:val="StrongEmphasis"/>
          <w:rFonts w:ascii="SimHei" w:hAnsi="SimHei" w:cs="新宋体" w:eastAsia="黑体"/>
          <w:sz w:val="24"/>
          <w:szCs w:val="24"/>
        </w:rPr>
        <w:t>新员工录用</w:t>
      </w:r>
    </w:p>
    <w:p>
      <w:pPr>
        <w:pStyle w:val="Normal"/>
        <w:spacing w:lineRule="exact" w:line="400"/>
        <w:ind w:firstLine="420"/>
        <w:rPr/>
      </w:pP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1</w:t>
      </w:r>
      <w:r>
        <w:rPr>
          <w:rFonts w:ascii="SimHei" w:hAnsi="SimHei" w:eastAsia="黑体"/>
          <w:sz w:val="24"/>
          <w:szCs w:val="24"/>
        </w:rPr>
        <w:t>．</w:t>
      </w:r>
      <w:r>
        <w:rPr>
          <w:rFonts w:eastAsia="黑体" w:ascii="SimHei" w:hAnsi="SimHei"/>
          <w:sz w:val="24"/>
          <w:szCs w:val="24"/>
        </w:rPr>
        <w:t xml:space="preserve">1 </w:t>
      </w:r>
      <w:r>
        <w:rPr>
          <w:rFonts w:ascii="SimHei" w:hAnsi="SimHei" w:eastAsia="黑体"/>
          <w:sz w:val="24"/>
          <w:szCs w:val="24"/>
        </w:rPr>
        <w:t>新入职的员工按行政人事部通知报到时间带齐有效证件（证件、毕业证或学历证、资格证或职称证的复印件、离职证明、一寸彩色免冠照片两张）到行政人事部报到，填写《员工信息登记表》。</w:t>
      </w:r>
    </w:p>
    <w:p>
      <w:pPr>
        <w:pStyle w:val="Normal"/>
        <w:spacing w:lineRule="exact" w:line="400"/>
        <w:ind w:firstLine="420"/>
        <w:rPr>
          <w:rFonts w:ascii="楷体_GB2312;微软雅黑" w:hAnsi="楷体_GB2312;微软雅黑" w:eastAsia="楷体_GB2312;微软雅黑"/>
          <w:sz w:val="24"/>
          <w:szCs w:val="24"/>
        </w:rPr>
      </w:pPr>
      <w:r>
        <w:rPr>
          <w:rFonts w:ascii="SimHei" w:hAnsi="SimHei" w:eastAsia="黑体"/>
          <w:sz w:val="24"/>
          <w:szCs w:val="24"/>
        </w:rPr>
        <w:t>未按入职时间报到的员工，行政人事部要及时与入职人员联系、确认</w:t>
      </w:r>
      <w:r>
        <w:rPr>
          <w:rFonts w:eastAsia="黑体" w:ascii="SimHei" w:hAnsi="SimHei"/>
          <w:sz w:val="24"/>
          <w:szCs w:val="24"/>
        </w:rPr>
        <w:t>,</w:t>
      </w:r>
      <w:r>
        <w:rPr>
          <w:rFonts w:ascii="SimHei" w:hAnsi="SimHei" w:eastAsia="黑体"/>
          <w:sz w:val="24"/>
          <w:szCs w:val="24"/>
        </w:rPr>
        <w:t>将情况反馈到用人部门</w:t>
      </w:r>
      <w:r>
        <w:rPr>
          <w:rFonts w:eastAsia="黑体" w:ascii="SimHei" w:hAnsi="SimHei"/>
          <w:sz w:val="24"/>
          <w:szCs w:val="24"/>
        </w:rPr>
        <w:t>.</w:t>
      </w:r>
    </w:p>
    <w:p>
      <w:pPr>
        <w:pStyle w:val="Normal"/>
        <w:spacing w:lineRule="exact" w:line="400"/>
        <w:ind w:firstLine="420"/>
        <w:rPr>
          <w:rFonts w:ascii="楷体_GB2312;微软雅黑" w:hAnsi="楷体_GB2312;微软雅黑" w:eastAsia="楷体_GB2312;微软雅黑"/>
          <w:sz w:val="24"/>
          <w:szCs w:val="24"/>
        </w:rPr>
      </w:pP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1</w:t>
      </w:r>
      <w:r>
        <w:rPr>
          <w:rFonts w:ascii="SimHei" w:hAnsi="SimHei" w:eastAsia="黑体"/>
          <w:sz w:val="24"/>
          <w:szCs w:val="24"/>
        </w:rPr>
        <w:t>．</w:t>
      </w:r>
      <w:r>
        <w:rPr>
          <w:rFonts w:eastAsia="黑体" w:ascii="SimHei" w:hAnsi="SimHei"/>
          <w:sz w:val="24"/>
          <w:szCs w:val="24"/>
        </w:rPr>
        <w:t xml:space="preserve">2 </w:t>
      </w:r>
      <w:r>
        <w:rPr>
          <w:rFonts w:ascii="SimHei" w:hAnsi="SimHei" w:eastAsia="黑体"/>
          <w:sz w:val="24"/>
          <w:szCs w:val="24"/>
        </w:rPr>
        <w:t>行政人事部门检查新员工证件是否真实有效</w:t>
      </w:r>
      <w:r>
        <w:rPr>
          <w:rFonts w:eastAsia="黑体" w:ascii="SimHei" w:hAnsi="SimHei"/>
          <w:sz w:val="24"/>
          <w:szCs w:val="24"/>
        </w:rPr>
        <w:t>.</w:t>
      </w:r>
    </w:p>
    <w:p>
      <w:pPr>
        <w:pStyle w:val="Normal"/>
        <w:spacing w:lineRule="exact" w:line="400"/>
        <w:ind w:firstLine="420"/>
        <w:rPr>
          <w:rFonts w:ascii="楷体_GB2312;微软雅黑" w:hAnsi="楷体_GB2312;微软雅黑" w:eastAsia="楷体_GB2312;微软雅黑"/>
          <w:sz w:val="24"/>
          <w:szCs w:val="24"/>
        </w:rPr>
      </w:pP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1</w:t>
      </w:r>
      <w:r>
        <w:rPr>
          <w:rFonts w:ascii="SimHei" w:hAnsi="SimHei" w:eastAsia="黑体"/>
          <w:sz w:val="24"/>
          <w:szCs w:val="24"/>
        </w:rPr>
        <w:t>．</w:t>
      </w:r>
      <w:r>
        <w:rPr>
          <w:rFonts w:eastAsia="黑体" w:ascii="SimHei" w:hAnsi="SimHei"/>
          <w:sz w:val="24"/>
          <w:szCs w:val="24"/>
        </w:rPr>
        <w:t>2</w:t>
      </w:r>
      <w:r>
        <w:rPr>
          <w:rFonts w:ascii="SimHei" w:hAnsi="SimHei" w:eastAsia="黑体"/>
          <w:sz w:val="24"/>
          <w:szCs w:val="24"/>
        </w:rPr>
        <w:t>．</w:t>
      </w:r>
      <w:r>
        <w:rPr>
          <w:rFonts w:eastAsia="黑体" w:ascii="SimHei" w:hAnsi="SimHei"/>
          <w:sz w:val="24"/>
          <w:szCs w:val="24"/>
        </w:rPr>
        <w:t xml:space="preserve">1 </w:t>
      </w:r>
      <w:r>
        <w:rPr>
          <w:rFonts w:ascii="SimHei" w:hAnsi="SimHei" w:eastAsia="黑体"/>
          <w:sz w:val="24"/>
          <w:szCs w:val="24"/>
        </w:rPr>
        <w:t>新员工必须保证所有证件及资料均真实有效，合格者按正常程序办理入职手续。</w:t>
      </w:r>
    </w:p>
    <w:p>
      <w:pPr>
        <w:pStyle w:val="Normal"/>
        <w:spacing w:lineRule="exact" w:line="400"/>
        <w:ind w:firstLine="360"/>
        <w:rPr/>
      </w:pP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1</w:t>
      </w:r>
      <w:r>
        <w:rPr>
          <w:rFonts w:ascii="SimHei" w:hAnsi="SimHei" w:eastAsia="黑体"/>
          <w:sz w:val="24"/>
          <w:szCs w:val="24"/>
        </w:rPr>
        <w:t>．</w:t>
      </w:r>
      <w:r>
        <w:rPr>
          <w:rFonts w:eastAsia="黑体" w:ascii="SimHei" w:hAnsi="SimHei"/>
          <w:sz w:val="24"/>
          <w:szCs w:val="24"/>
        </w:rPr>
        <w:t>2</w:t>
      </w:r>
      <w:r>
        <w:rPr>
          <w:rFonts w:ascii="SimHei" w:hAnsi="SimHei" w:eastAsia="黑体"/>
          <w:sz w:val="24"/>
          <w:szCs w:val="24"/>
        </w:rPr>
        <w:t>．</w:t>
      </w:r>
      <w:r>
        <w:rPr>
          <w:rFonts w:eastAsia="黑体" w:ascii="SimHei" w:hAnsi="SimHei"/>
          <w:sz w:val="24"/>
          <w:szCs w:val="24"/>
        </w:rPr>
        <w:t xml:space="preserve">2 </w:t>
      </w:r>
      <w:r>
        <w:rPr>
          <w:rFonts w:ascii="SimHei" w:hAnsi="SimHei" w:eastAsia="黑体"/>
          <w:sz w:val="24"/>
          <w:szCs w:val="24"/>
        </w:rPr>
        <w:t>证件不真实者取消入职资格并随时解除劳动关系，并通知用人部门。</w:t>
      </w:r>
    </w:p>
    <w:p>
      <w:pPr>
        <w:pStyle w:val="Normal"/>
        <w:spacing w:lineRule="exact" w:line="400"/>
        <w:ind w:firstLine="360"/>
        <w:rPr>
          <w:rFonts w:ascii="楷体_GB2312;微软雅黑" w:hAnsi="楷体_GB2312;微软雅黑" w:eastAsia="楷体_GB2312;微软雅黑"/>
          <w:sz w:val="24"/>
          <w:szCs w:val="24"/>
        </w:rPr>
      </w:pP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1</w:t>
      </w:r>
      <w:r>
        <w:rPr>
          <w:rFonts w:ascii="SimHei" w:hAnsi="SimHei" w:eastAsia="黑体"/>
          <w:sz w:val="24"/>
          <w:szCs w:val="24"/>
        </w:rPr>
        <w:t>．</w:t>
      </w:r>
      <w:r>
        <w:rPr>
          <w:rFonts w:eastAsia="黑体" w:ascii="SimHei" w:hAnsi="SimHei"/>
          <w:sz w:val="24"/>
          <w:szCs w:val="24"/>
        </w:rPr>
        <w:t xml:space="preserve">3 </w:t>
      </w:r>
      <w:r>
        <w:rPr>
          <w:rFonts w:ascii="SimHei" w:hAnsi="SimHei" w:eastAsia="黑体"/>
          <w:sz w:val="24"/>
          <w:szCs w:val="24"/>
        </w:rPr>
        <w:t>行政人事部为新员工办理以下入职手续：</w:t>
      </w:r>
    </w:p>
    <w:p>
      <w:pPr>
        <w:pStyle w:val="Normal"/>
        <w:spacing w:lineRule="exact" w:line="400"/>
        <w:ind w:firstLine="360"/>
        <w:rPr>
          <w:rFonts w:ascii="楷体_GB2312;微软雅黑" w:hAnsi="楷体_GB2312;微软雅黑" w:eastAsia="楷体_GB2312;微软雅黑"/>
          <w:sz w:val="24"/>
          <w:szCs w:val="24"/>
        </w:rPr>
      </w:pP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1</w:t>
      </w:r>
      <w:r>
        <w:rPr>
          <w:rFonts w:ascii="SimHei" w:hAnsi="SimHei" w:eastAsia="黑体"/>
          <w:sz w:val="24"/>
          <w:szCs w:val="24"/>
        </w:rPr>
        <w:t>．</w:t>
      </w:r>
      <w:r>
        <w:rPr>
          <w:rFonts w:eastAsia="黑体" w:ascii="SimHei" w:hAnsi="SimHei"/>
          <w:sz w:val="24"/>
          <w:szCs w:val="24"/>
        </w:rPr>
        <w:t>3</w:t>
      </w:r>
      <w:r>
        <w:rPr>
          <w:rFonts w:ascii="SimHei" w:hAnsi="SimHei" w:eastAsia="黑体"/>
          <w:sz w:val="24"/>
          <w:szCs w:val="24"/>
        </w:rPr>
        <w:t>．</w:t>
      </w:r>
      <w:r>
        <w:rPr>
          <w:rFonts w:eastAsia="黑体" w:ascii="SimHei" w:hAnsi="SimHei"/>
          <w:sz w:val="24"/>
          <w:szCs w:val="24"/>
        </w:rPr>
        <w:t xml:space="preserve">1  </w:t>
      </w:r>
      <w:r>
        <w:rPr>
          <w:rFonts w:ascii="SimHei" w:hAnsi="SimHei" w:eastAsia="黑体"/>
          <w:sz w:val="24"/>
          <w:szCs w:val="24"/>
        </w:rPr>
        <w:t>签订《劳动合同》：该合同一式两份</w:t>
      </w:r>
      <w:r>
        <w:rPr>
          <w:rFonts w:eastAsia="黑体" w:ascii="SimHei" w:hAnsi="SimHei"/>
          <w:sz w:val="24"/>
          <w:szCs w:val="24"/>
        </w:rPr>
        <w:t>,</w:t>
      </w:r>
      <w:r>
        <w:rPr>
          <w:rFonts w:ascii="SimHei" w:hAnsi="SimHei" w:eastAsia="黑体"/>
          <w:sz w:val="24"/>
          <w:szCs w:val="24"/>
        </w:rPr>
        <w:t>包括试用期期间，在员工转正前为“试用期合同</w:t>
      </w:r>
      <w:r>
        <w:rPr>
          <w:rFonts w:eastAsia="黑体" w:ascii="SimHei" w:hAnsi="SimHei"/>
          <w:sz w:val="24"/>
          <w:szCs w:val="24"/>
        </w:rPr>
        <w:t>";</w:t>
      </w:r>
      <w:r>
        <w:rPr>
          <w:rFonts w:ascii="SimHei" w:hAnsi="SimHei" w:eastAsia="黑体"/>
          <w:sz w:val="24"/>
          <w:szCs w:val="24"/>
        </w:rPr>
        <w:t>试用期符合公司录用条件的员工</w:t>
      </w:r>
      <w:r>
        <w:rPr>
          <w:rFonts w:eastAsia="黑体" w:ascii="SimHei" w:hAnsi="SimHei"/>
          <w:sz w:val="24"/>
          <w:szCs w:val="24"/>
        </w:rPr>
        <w:t>,</w:t>
      </w:r>
      <w:r>
        <w:rPr>
          <w:rFonts w:ascii="SimHei" w:hAnsi="SimHei" w:eastAsia="黑体"/>
          <w:sz w:val="24"/>
          <w:szCs w:val="24"/>
        </w:rPr>
        <w:t>经确认并办理转正手续后</w:t>
      </w:r>
      <w:r>
        <w:rPr>
          <w:rFonts w:eastAsia="黑体" w:ascii="SimHei" w:hAnsi="SimHei"/>
          <w:sz w:val="24"/>
          <w:szCs w:val="24"/>
        </w:rPr>
        <w:t>, “</w:t>
      </w:r>
      <w:r>
        <w:rPr>
          <w:rFonts w:ascii="SimHei" w:hAnsi="SimHei" w:eastAsia="黑体"/>
          <w:sz w:val="24"/>
          <w:szCs w:val="24"/>
        </w:rPr>
        <w:t>试用期合同”自动转为正式“劳动合同”，不再另行签订。</w:t>
      </w:r>
    </w:p>
    <w:p>
      <w:pPr>
        <w:pStyle w:val="Normal"/>
        <w:spacing w:lineRule="exact" w:line="400"/>
        <w:ind w:firstLine="360"/>
        <w:rPr>
          <w:rFonts w:ascii="楷体_GB2312;微软雅黑" w:hAnsi="楷体_GB2312;微软雅黑" w:eastAsia="楷体_GB2312;微软雅黑"/>
          <w:sz w:val="24"/>
          <w:szCs w:val="24"/>
        </w:rPr>
      </w:pP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1</w:t>
      </w:r>
      <w:r>
        <w:rPr>
          <w:rFonts w:ascii="SimHei" w:hAnsi="SimHei" w:eastAsia="黑体"/>
          <w:sz w:val="24"/>
          <w:szCs w:val="24"/>
        </w:rPr>
        <w:t>．</w:t>
      </w:r>
      <w:r>
        <w:rPr>
          <w:rFonts w:eastAsia="黑体" w:ascii="SimHei" w:hAnsi="SimHei"/>
          <w:sz w:val="24"/>
          <w:szCs w:val="24"/>
        </w:rPr>
        <w:t>3</w:t>
      </w:r>
      <w:r>
        <w:rPr>
          <w:rFonts w:ascii="SimHei" w:hAnsi="SimHei" w:eastAsia="黑体"/>
          <w:sz w:val="24"/>
          <w:szCs w:val="24"/>
        </w:rPr>
        <w:t>．</w:t>
      </w:r>
      <w:r>
        <w:rPr>
          <w:rFonts w:eastAsia="黑体" w:ascii="SimHei" w:hAnsi="SimHei"/>
          <w:sz w:val="24"/>
          <w:szCs w:val="24"/>
        </w:rPr>
        <w:t xml:space="preserve">2  </w:t>
      </w:r>
      <w:r>
        <w:rPr>
          <w:rFonts w:ascii="SimHei" w:hAnsi="SimHei" w:eastAsia="黑体"/>
          <w:sz w:val="24"/>
          <w:szCs w:val="24"/>
        </w:rPr>
        <w:t>新员工到行政人事部领取工号牌。</w:t>
      </w:r>
    </w:p>
    <w:p>
      <w:pPr>
        <w:pStyle w:val="Normal"/>
        <w:spacing w:lineRule="exact" w:line="400"/>
        <w:ind w:firstLine="360"/>
        <w:rPr/>
      </w:pP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1</w:t>
      </w:r>
      <w:r>
        <w:rPr>
          <w:rFonts w:ascii="SimHei" w:hAnsi="SimHei" w:eastAsia="黑体"/>
          <w:sz w:val="24"/>
          <w:szCs w:val="24"/>
        </w:rPr>
        <w:t>．</w:t>
      </w:r>
      <w:r>
        <w:rPr>
          <w:rFonts w:eastAsia="黑体" w:ascii="SimHei" w:hAnsi="SimHei"/>
          <w:sz w:val="24"/>
          <w:szCs w:val="24"/>
        </w:rPr>
        <w:t>3</w:t>
      </w:r>
      <w:r>
        <w:rPr>
          <w:rFonts w:ascii="SimHei" w:hAnsi="SimHei" w:eastAsia="黑体"/>
          <w:sz w:val="24"/>
          <w:szCs w:val="24"/>
        </w:rPr>
        <w:t>．</w:t>
      </w:r>
      <w:r>
        <w:rPr>
          <w:rFonts w:eastAsia="黑体" w:ascii="SimHei" w:hAnsi="SimHei"/>
          <w:sz w:val="24"/>
          <w:szCs w:val="24"/>
        </w:rPr>
        <w:t xml:space="preserve">3  </w:t>
      </w:r>
      <w:r>
        <w:rPr>
          <w:rFonts w:ascii="SimHei" w:hAnsi="SimHei" w:eastAsia="黑体"/>
          <w:sz w:val="24"/>
          <w:szCs w:val="24"/>
        </w:rPr>
        <w:t>新员工到各部门经理处报到，为其介绍工作环境，安排好办公桌椅并</w:t>
      </w:r>
    </w:p>
    <w:p>
      <w:pPr>
        <w:pStyle w:val="Normal"/>
        <w:spacing w:lineRule="exact" w:line="400"/>
        <w:rPr>
          <w:rFonts w:ascii="楷体_GB2312;微软雅黑" w:hAnsi="楷体_GB2312;微软雅黑" w:eastAsia="楷体_GB2312;微软雅黑"/>
          <w:sz w:val="24"/>
          <w:szCs w:val="24"/>
        </w:rPr>
      </w:pPr>
      <w:r>
        <w:rPr>
          <w:rFonts w:ascii="SimHei" w:hAnsi="SimHei" w:eastAsia="黑体"/>
          <w:sz w:val="24"/>
          <w:szCs w:val="24"/>
        </w:rPr>
        <w:t>办理领用办公用品手续</w:t>
      </w:r>
      <w:r>
        <w:rPr>
          <w:rFonts w:eastAsia="黑体" w:ascii="SimHei" w:hAnsi="SimHei"/>
          <w:sz w:val="24"/>
          <w:szCs w:val="24"/>
        </w:rPr>
        <w:t>.</w:t>
      </w:r>
    </w:p>
    <w:p>
      <w:pPr>
        <w:pStyle w:val="Normal"/>
        <w:spacing w:lineRule="exact" w:line="400"/>
        <w:ind w:firstLine="480"/>
        <w:rPr>
          <w:rFonts w:ascii="楷体_GB2312;微软雅黑" w:hAnsi="楷体_GB2312;微软雅黑" w:eastAsia="楷体_GB2312;微软雅黑"/>
          <w:b/>
          <w:b/>
          <w:sz w:val="24"/>
          <w:szCs w:val="24"/>
        </w:rPr>
      </w:pPr>
      <w:r>
        <w:rPr>
          <w:rFonts w:eastAsia="黑体" w:ascii="SimHei" w:hAnsi="SimHei"/>
          <w:b/>
          <w:sz w:val="24"/>
          <w:szCs w:val="24"/>
        </w:rPr>
        <w:t>4</w:t>
      </w:r>
      <w:r>
        <w:rPr>
          <w:rFonts w:ascii="SimHei" w:hAnsi="SimHei" w:eastAsia="黑体"/>
          <w:b/>
          <w:sz w:val="24"/>
          <w:szCs w:val="24"/>
        </w:rPr>
        <w:t>．</w:t>
      </w:r>
      <w:r>
        <w:rPr>
          <w:rFonts w:eastAsia="黑体" w:ascii="SimHei" w:hAnsi="SimHei"/>
          <w:b/>
          <w:sz w:val="24"/>
          <w:szCs w:val="24"/>
        </w:rPr>
        <w:t>1</w:t>
      </w:r>
      <w:r>
        <w:rPr>
          <w:rFonts w:ascii="SimHei" w:hAnsi="SimHei" w:eastAsia="黑体"/>
          <w:b/>
          <w:sz w:val="24"/>
          <w:szCs w:val="24"/>
        </w:rPr>
        <w:t>．</w:t>
      </w:r>
      <w:r>
        <w:rPr>
          <w:rFonts w:eastAsia="黑体" w:ascii="SimHei" w:hAnsi="SimHei"/>
          <w:b/>
          <w:sz w:val="24"/>
          <w:szCs w:val="24"/>
        </w:rPr>
        <w:t xml:space="preserve">4 </w:t>
      </w:r>
      <w:r>
        <w:rPr>
          <w:rFonts w:ascii="SimHei" w:hAnsi="SimHei" w:eastAsia="黑体"/>
          <w:b/>
          <w:sz w:val="24"/>
          <w:szCs w:val="24"/>
        </w:rPr>
        <w:t>新员工入职培训</w:t>
      </w:r>
    </w:p>
    <w:p>
      <w:pPr>
        <w:pStyle w:val="Normal"/>
        <w:spacing w:lineRule="exact" w:line="400"/>
        <w:ind w:firstLine="480"/>
        <w:rPr>
          <w:rFonts w:ascii="楷体_GB2312;微软雅黑" w:hAnsi="楷体_GB2312;微软雅黑" w:eastAsia="楷体_GB2312;微软雅黑"/>
          <w:sz w:val="24"/>
          <w:szCs w:val="24"/>
        </w:rPr>
      </w:pP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1</w:t>
      </w:r>
      <w:r>
        <w:rPr>
          <w:rFonts w:ascii="SimHei" w:hAnsi="SimHei" w:eastAsia="黑体"/>
          <w:sz w:val="24"/>
          <w:szCs w:val="24"/>
        </w:rPr>
        <w:t>．</w:t>
      </w: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 xml:space="preserve">1  </w:t>
      </w:r>
      <w:r>
        <w:rPr>
          <w:rFonts w:ascii="SimHei" w:hAnsi="SimHei" w:eastAsia="黑体"/>
          <w:sz w:val="24"/>
          <w:szCs w:val="24"/>
        </w:rPr>
        <w:t>公司级培训</w:t>
      </w:r>
    </w:p>
    <w:p>
      <w:pPr>
        <w:pStyle w:val="Normal"/>
        <w:spacing w:lineRule="exact" w:line="400"/>
        <w:ind w:firstLine="521"/>
        <w:rPr/>
      </w:pPr>
      <w:r>
        <w:rPr>
          <w:rFonts w:ascii="SimHei" w:hAnsi="SimHei" w:eastAsia="黑体"/>
          <w:sz w:val="24"/>
          <w:szCs w:val="24"/>
        </w:rPr>
        <w:t>行政人事部每月组织一期新员工入职培训，培训内容为公司基本规章制度、考勤管理制度、行为规范与行政奖惩制度</w:t>
      </w:r>
      <w:r>
        <w:rPr>
          <w:rFonts w:eastAsia="黑体" w:ascii="SimHei" w:hAnsi="SimHei"/>
          <w:sz w:val="24"/>
          <w:szCs w:val="24"/>
        </w:rPr>
        <w:t>,</w:t>
      </w:r>
      <w:r>
        <w:rPr>
          <w:rFonts w:ascii="SimHei" w:hAnsi="SimHei" w:eastAsia="黑体"/>
          <w:sz w:val="24"/>
          <w:szCs w:val="24"/>
        </w:rPr>
        <w:t>明确告知以上培训将列为新员工培训考试内容</w:t>
      </w:r>
      <w:r>
        <w:rPr>
          <w:rFonts w:eastAsia="黑体" w:ascii="SimHei" w:hAnsi="SimHei"/>
          <w:sz w:val="24"/>
          <w:szCs w:val="24"/>
        </w:rPr>
        <w:t>.</w:t>
      </w:r>
    </w:p>
    <w:p>
      <w:pPr>
        <w:pStyle w:val="Normal"/>
        <w:spacing w:lineRule="exact" w:line="400"/>
        <w:ind w:firstLine="521"/>
        <w:rPr>
          <w:rFonts w:ascii="楷体_GB2312;微软雅黑" w:hAnsi="楷体_GB2312;微软雅黑" w:eastAsia="楷体_GB2312;微软雅黑"/>
          <w:sz w:val="24"/>
          <w:szCs w:val="24"/>
        </w:rPr>
      </w:pPr>
      <w:r>
        <w:rPr>
          <w:rFonts w:ascii="SimHei" w:hAnsi="SimHei" w:eastAsia="黑体"/>
          <w:sz w:val="24"/>
          <w:szCs w:val="24"/>
        </w:rPr>
        <w:t>无故未参加新员工入职培训的员工将不予转正。</w:t>
      </w:r>
    </w:p>
    <w:p>
      <w:pPr>
        <w:pStyle w:val="Normal"/>
        <w:spacing w:lineRule="exact" w:line="400"/>
        <w:ind w:firstLine="521"/>
        <w:rPr/>
      </w:pP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1</w:t>
      </w:r>
      <w:r>
        <w:rPr>
          <w:rFonts w:ascii="SimHei" w:hAnsi="SimHei" w:eastAsia="黑体"/>
          <w:sz w:val="24"/>
          <w:szCs w:val="24"/>
        </w:rPr>
        <w:t>．</w:t>
      </w: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 xml:space="preserve">2  </w:t>
      </w:r>
      <w:r>
        <w:rPr>
          <w:rFonts w:ascii="SimHei" w:hAnsi="SimHei" w:eastAsia="黑体"/>
          <w:sz w:val="24"/>
          <w:szCs w:val="24"/>
        </w:rPr>
        <w:t>用人部门培训</w:t>
      </w:r>
    </w:p>
    <w:p>
      <w:pPr>
        <w:pStyle w:val="Style15"/>
        <w:spacing w:lineRule="exact" w:line="400"/>
        <w:ind w:firstLine="480"/>
        <w:rPr>
          <w:rFonts w:ascii="楷体_GB2312;微软雅黑" w:hAnsi="楷体_GB2312;微软雅黑" w:eastAsia="楷体_GB2312;微软雅黑"/>
          <w:sz w:val="24"/>
          <w:szCs w:val="24"/>
        </w:rPr>
      </w:pPr>
      <w:r>
        <w:rPr>
          <w:rFonts w:ascii="SimHei" w:hAnsi="SimHei" w:eastAsia="黑体"/>
          <w:sz w:val="24"/>
          <w:szCs w:val="24"/>
        </w:rPr>
        <w:t>由新员工所在部门组织进行部门培训和工作引导</w:t>
      </w:r>
      <w:r>
        <w:rPr>
          <w:rFonts w:eastAsia="黑体" w:ascii="SimHei" w:hAnsi="SimHei"/>
          <w:sz w:val="24"/>
          <w:szCs w:val="24"/>
        </w:rPr>
        <w:t>.</w:t>
      </w:r>
    </w:p>
    <w:p>
      <w:pPr>
        <w:pStyle w:val="Normal"/>
        <w:spacing w:lineRule="exact" w:line="400"/>
        <w:ind w:firstLine="480"/>
        <w:rPr>
          <w:rFonts w:ascii="楷体_GB2312;微软雅黑" w:hAnsi="楷体_GB2312;微软雅黑" w:eastAsia="楷体_GB2312;微软雅黑"/>
          <w:b/>
          <w:b/>
          <w:sz w:val="24"/>
          <w:szCs w:val="24"/>
        </w:rPr>
      </w:pPr>
      <w:r>
        <w:rPr>
          <w:rFonts w:eastAsia="黑体" w:ascii="SimHei" w:hAnsi="SimHei"/>
          <w:b/>
          <w:sz w:val="24"/>
          <w:szCs w:val="24"/>
        </w:rPr>
        <w:t>4</w:t>
      </w:r>
      <w:r>
        <w:rPr>
          <w:rFonts w:ascii="SimHei" w:hAnsi="SimHei" w:eastAsia="黑体"/>
          <w:b/>
          <w:sz w:val="24"/>
          <w:szCs w:val="24"/>
        </w:rPr>
        <w:t>．</w:t>
      </w:r>
      <w:r>
        <w:rPr>
          <w:rFonts w:eastAsia="黑体" w:ascii="SimHei" w:hAnsi="SimHei"/>
          <w:b/>
          <w:sz w:val="24"/>
          <w:szCs w:val="24"/>
        </w:rPr>
        <w:t>1</w:t>
      </w:r>
      <w:r>
        <w:rPr>
          <w:rFonts w:ascii="SimHei" w:hAnsi="SimHei" w:eastAsia="黑体"/>
          <w:b/>
          <w:sz w:val="24"/>
          <w:szCs w:val="24"/>
        </w:rPr>
        <w:t>．</w:t>
      </w:r>
      <w:r>
        <w:rPr>
          <w:rFonts w:eastAsia="黑体" w:ascii="SimHei" w:hAnsi="SimHei"/>
          <w:b/>
          <w:sz w:val="24"/>
          <w:szCs w:val="24"/>
        </w:rPr>
        <w:t xml:space="preserve">5 </w:t>
      </w:r>
      <w:r>
        <w:rPr>
          <w:rFonts w:ascii="SimHei" w:hAnsi="SimHei" w:eastAsia="黑体"/>
          <w:b/>
          <w:sz w:val="24"/>
          <w:szCs w:val="24"/>
        </w:rPr>
        <w:t>新员工试用与转正</w:t>
      </w:r>
    </w:p>
    <w:p>
      <w:pPr>
        <w:pStyle w:val="Normal"/>
        <w:spacing w:lineRule="exact" w:line="400"/>
        <w:ind w:firstLine="480"/>
        <w:rPr>
          <w:rFonts w:ascii="楷体_GB2312;微软雅黑" w:hAnsi="楷体_GB2312;微软雅黑" w:eastAsia="楷体_GB2312;微软雅黑"/>
          <w:sz w:val="24"/>
          <w:szCs w:val="24"/>
        </w:rPr>
      </w:pP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1</w:t>
      </w:r>
      <w:r>
        <w:rPr>
          <w:rFonts w:ascii="SimHei" w:hAnsi="SimHei" w:eastAsia="黑体"/>
          <w:sz w:val="24"/>
          <w:szCs w:val="24"/>
        </w:rPr>
        <w:t>．</w:t>
      </w:r>
      <w:r>
        <w:rPr>
          <w:rFonts w:eastAsia="黑体" w:ascii="SimHei" w:hAnsi="SimHei"/>
          <w:sz w:val="24"/>
          <w:szCs w:val="24"/>
        </w:rPr>
        <w:t>5</w:t>
      </w:r>
      <w:r>
        <w:rPr>
          <w:rFonts w:ascii="SimHei" w:hAnsi="SimHei" w:eastAsia="黑体"/>
          <w:sz w:val="24"/>
          <w:szCs w:val="24"/>
        </w:rPr>
        <w:t>．</w:t>
      </w:r>
      <w:r>
        <w:rPr>
          <w:rFonts w:eastAsia="黑体" w:ascii="SimHei" w:hAnsi="SimHei"/>
          <w:sz w:val="24"/>
          <w:szCs w:val="24"/>
        </w:rPr>
        <w:t xml:space="preserve">1  </w:t>
      </w:r>
      <w:r>
        <w:rPr>
          <w:rFonts w:ascii="SimHei" w:hAnsi="SimHei" w:eastAsia="黑体"/>
          <w:sz w:val="24"/>
          <w:szCs w:val="24"/>
        </w:rPr>
        <w:t>用人部门按照公司有关规定将新员工试用期间表现及时记录在《新员工试用期考核表》内</w:t>
      </w:r>
      <w:r>
        <w:rPr>
          <w:rFonts w:eastAsia="黑体" w:ascii="SimHei" w:hAnsi="SimHei"/>
          <w:sz w:val="24"/>
          <w:szCs w:val="24"/>
        </w:rPr>
        <w:t>,</w:t>
      </w:r>
      <w:r>
        <w:rPr>
          <w:rFonts w:ascii="SimHei" w:hAnsi="SimHei" w:eastAsia="黑体"/>
          <w:sz w:val="24"/>
          <w:szCs w:val="24"/>
        </w:rPr>
        <w:t>作为其转正的依据</w:t>
      </w:r>
      <w:r>
        <w:rPr>
          <w:rFonts w:eastAsia="黑体" w:ascii="SimHei" w:hAnsi="SimHei"/>
          <w:sz w:val="24"/>
          <w:szCs w:val="24"/>
        </w:rPr>
        <w:t>.</w:t>
      </w:r>
    </w:p>
    <w:p>
      <w:pPr>
        <w:pStyle w:val="Normal"/>
        <w:spacing w:lineRule="exact" w:line="400"/>
        <w:ind w:firstLine="480"/>
        <w:rPr>
          <w:rFonts w:ascii="楷体_GB2312;微软雅黑" w:hAnsi="楷体_GB2312;微软雅黑" w:eastAsia="楷体_GB2312;微软雅黑"/>
          <w:sz w:val="24"/>
          <w:szCs w:val="24"/>
        </w:rPr>
      </w:pP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1</w:t>
      </w:r>
      <w:r>
        <w:rPr>
          <w:rFonts w:ascii="SimHei" w:hAnsi="SimHei" w:eastAsia="黑体"/>
          <w:sz w:val="24"/>
          <w:szCs w:val="24"/>
        </w:rPr>
        <w:t>．</w:t>
      </w:r>
      <w:r>
        <w:rPr>
          <w:rFonts w:eastAsia="黑体" w:ascii="SimHei" w:hAnsi="SimHei"/>
          <w:sz w:val="24"/>
          <w:szCs w:val="24"/>
        </w:rPr>
        <w:t>5</w:t>
      </w:r>
      <w:r>
        <w:rPr>
          <w:rFonts w:ascii="SimHei" w:hAnsi="SimHei" w:eastAsia="黑体"/>
          <w:sz w:val="24"/>
          <w:szCs w:val="24"/>
        </w:rPr>
        <w:t>．</w:t>
      </w:r>
      <w:r>
        <w:rPr>
          <w:rFonts w:eastAsia="黑体" w:ascii="SimHei" w:hAnsi="SimHei"/>
          <w:sz w:val="24"/>
          <w:szCs w:val="24"/>
        </w:rPr>
        <w:t xml:space="preserve">2  </w:t>
      </w:r>
      <w:r>
        <w:rPr>
          <w:rFonts w:ascii="SimHei" w:hAnsi="SimHei" w:eastAsia="黑体"/>
          <w:sz w:val="24"/>
          <w:szCs w:val="24"/>
        </w:rPr>
        <w:t>新员工试用期满前一周，由行政人事部通知其填写《新员工试用期工作总结》并参加转正笔试</w:t>
      </w:r>
      <w:r>
        <w:rPr>
          <w:rFonts w:eastAsia="黑体" w:ascii="SimHei" w:hAnsi="SimHei"/>
          <w:sz w:val="24"/>
          <w:szCs w:val="24"/>
        </w:rPr>
        <w:t>(</w:t>
      </w:r>
      <w:r>
        <w:rPr>
          <w:rFonts w:ascii="SimHei" w:hAnsi="SimHei" w:eastAsia="黑体"/>
          <w:sz w:val="24"/>
          <w:szCs w:val="24"/>
        </w:rPr>
        <w:t>公司管理制度抽检</w:t>
      </w:r>
      <w:r>
        <w:rPr>
          <w:rFonts w:eastAsia="黑体" w:ascii="SimHei" w:hAnsi="SimHei"/>
          <w:sz w:val="24"/>
          <w:szCs w:val="24"/>
        </w:rPr>
        <w:t>),</w:t>
      </w:r>
      <w:r>
        <w:rPr>
          <w:rFonts w:ascii="SimHei" w:hAnsi="SimHei" w:eastAsia="黑体"/>
          <w:sz w:val="24"/>
          <w:szCs w:val="24"/>
        </w:rPr>
        <w:t>考试合格的新员工由用人部门经理填写《新员工试用期转正考核表》，部门经理逐级签批后，提交行政人事部经理审核后报总经理审批认可，《新员工试用期转正考核表》留存行政人事部转为员工人事档案资料，并通知新员工转正结果。</w:t>
      </w:r>
    </w:p>
    <w:p>
      <w:pPr>
        <w:pStyle w:val="Normal"/>
        <w:spacing w:lineRule="exact" w:line="400"/>
        <w:ind w:firstLine="480"/>
        <w:rPr/>
      </w:pPr>
      <w:r>
        <w:rPr>
          <w:rFonts w:eastAsia="黑体" w:ascii="SimHei" w:hAnsi="SimHei"/>
          <w:b/>
          <w:sz w:val="24"/>
          <w:szCs w:val="24"/>
        </w:rPr>
        <w:t>4</w:t>
      </w:r>
      <w:r>
        <w:rPr>
          <w:rFonts w:ascii="SimHei" w:hAnsi="SimHei" w:eastAsia="黑体"/>
          <w:b/>
          <w:sz w:val="24"/>
          <w:szCs w:val="24"/>
        </w:rPr>
        <w:t>．</w:t>
      </w:r>
      <w:r>
        <w:rPr>
          <w:rFonts w:eastAsia="黑体" w:ascii="SimHei" w:hAnsi="SimHei"/>
          <w:b/>
          <w:sz w:val="24"/>
          <w:szCs w:val="24"/>
        </w:rPr>
        <w:t>1</w:t>
      </w:r>
      <w:r>
        <w:rPr>
          <w:rFonts w:ascii="SimHei" w:hAnsi="SimHei" w:eastAsia="黑体"/>
          <w:b/>
          <w:sz w:val="24"/>
          <w:szCs w:val="24"/>
        </w:rPr>
        <w:t>．</w:t>
      </w:r>
      <w:r>
        <w:rPr>
          <w:rFonts w:eastAsia="黑体" w:ascii="SimHei" w:hAnsi="SimHei"/>
          <w:b/>
          <w:sz w:val="24"/>
          <w:szCs w:val="24"/>
        </w:rPr>
        <w:t>6</w:t>
      </w:r>
      <w:r>
        <w:rPr>
          <w:rFonts w:ascii="SimHei" w:hAnsi="SimHei" w:eastAsia="黑体"/>
          <w:b/>
          <w:sz w:val="24"/>
          <w:szCs w:val="24"/>
        </w:rPr>
        <w:t>其他情况：</w:t>
      </w:r>
    </w:p>
    <w:p>
      <w:pPr>
        <w:pStyle w:val="Normal"/>
        <w:spacing w:lineRule="exact" w:line="400"/>
        <w:ind w:firstLine="480"/>
        <w:rPr>
          <w:rFonts w:ascii="楷体_GB2312;微软雅黑" w:hAnsi="楷体_GB2312;微软雅黑" w:eastAsia="楷体_GB2312;微软雅黑"/>
          <w:sz w:val="24"/>
          <w:szCs w:val="24"/>
        </w:rPr>
      </w:pP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1</w:t>
      </w:r>
      <w:r>
        <w:rPr>
          <w:rFonts w:ascii="SimHei" w:hAnsi="SimHei" w:eastAsia="黑体"/>
          <w:sz w:val="24"/>
          <w:szCs w:val="24"/>
        </w:rPr>
        <w:t>．</w:t>
      </w:r>
      <w:r>
        <w:rPr>
          <w:rFonts w:eastAsia="黑体" w:ascii="SimHei" w:hAnsi="SimHei"/>
          <w:sz w:val="24"/>
          <w:szCs w:val="24"/>
        </w:rPr>
        <w:t>6</w:t>
      </w:r>
      <w:r>
        <w:rPr>
          <w:rFonts w:ascii="SimHei" w:hAnsi="SimHei" w:eastAsia="黑体"/>
          <w:sz w:val="24"/>
          <w:szCs w:val="24"/>
        </w:rPr>
        <w:t>．</w:t>
      </w:r>
      <w:r>
        <w:rPr>
          <w:rFonts w:eastAsia="黑体" w:ascii="SimHei" w:hAnsi="SimHei"/>
          <w:sz w:val="24"/>
          <w:szCs w:val="24"/>
        </w:rPr>
        <w:t xml:space="preserve">1 </w:t>
      </w:r>
      <w:r>
        <w:rPr>
          <w:rFonts w:ascii="SimHei" w:hAnsi="SimHei" w:eastAsia="黑体"/>
          <w:sz w:val="24"/>
          <w:szCs w:val="24"/>
        </w:rPr>
        <w:t>提起转正</w:t>
      </w:r>
      <w:r>
        <w:rPr>
          <w:rFonts w:eastAsia="黑体" w:ascii="SimHei" w:hAnsi="SimHei"/>
          <w:sz w:val="24"/>
          <w:szCs w:val="24"/>
        </w:rPr>
        <w:t>:</w:t>
      </w:r>
      <w:r>
        <w:rPr>
          <w:rFonts w:ascii="SimHei" w:hAnsi="SimHei" w:eastAsia="黑体"/>
          <w:sz w:val="24"/>
          <w:szCs w:val="24"/>
        </w:rPr>
        <w:t>如果新员工在试用期表现突出，用人部门经理可以向行政人事部提出提前转正要求，由新员工在文员处领取并填写《新员工提前转正申请表》</w:t>
      </w:r>
      <w:r>
        <w:rPr>
          <w:rFonts w:eastAsia="黑体" w:ascii="SimHei" w:hAnsi="SimHei"/>
          <w:sz w:val="24"/>
          <w:szCs w:val="24"/>
        </w:rPr>
        <w:t>,</w:t>
      </w:r>
      <w:r>
        <w:rPr>
          <w:rFonts w:ascii="SimHei" w:hAnsi="SimHei" w:eastAsia="黑体"/>
          <w:sz w:val="24"/>
          <w:szCs w:val="24"/>
        </w:rPr>
        <w:t>经用人部门经理签批后，提交行政人事部经理审核报总经理审批认可。</w:t>
      </w:r>
    </w:p>
    <w:p>
      <w:pPr>
        <w:pStyle w:val="Normal"/>
        <w:spacing w:lineRule="exact" w:line="400"/>
        <w:ind w:firstLine="480"/>
        <w:rPr>
          <w:rFonts w:ascii="楷体_GB2312;微软雅黑" w:hAnsi="楷体_GB2312;微软雅黑" w:eastAsia="楷体_GB2312;微软雅黑"/>
          <w:sz w:val="24"/>
          <w:szCs w:val="24"/>
        </w:rPr>
      </w:pP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1</w:t>
      </w:r>
      <w:r>
        <w:rPr>
          <w:rFonts w:ascii="SimHei" w:hAnsi="SimHei" w:eastAsia="黑体"/>
          <w:sz w:val="24"/>
          <w:szCs w:val="24"/>
        </w:rPr>
        <w:t>．</w:t>
      </w:r>
      <w:r>
        <w:rPr>
          <w:rFonts w:eastAsia="黑体" w:ascii="SimHei" w:hAnsi="SimHei"/>
          <w:sz w:val="24"/>
          <w:szCs w:val="24"/>
        </w:rPr>
        <w:t>6</w:t>
      </w:r>
      <w:r>
        <w:rPr>
          <w:rFonts w:ascii="SimHei" w:hAnsi="SimHei" w:eastAsia="黑体"/>
          <w:sz w:val="24"/>
          <w:szCs w:val="24"/>
        </w:rPr>
        <w:t>．</w:t>
      </w:r>
      <w:r>
        <w:rPr>
          <w:rFonts w:eastAsia="黑体" w:ascii="SimHei" w:hAnsi="SimHei"/>
          <w:sz w:val="24"/>
          <w:szCs w:val="24"/>
        </w:rPr>
        <w:t xml:space="preserve">2 </w:t>
      </w:r>
      <w:r>
        <w:rPr>
          <w:rFonts w:ascii="SimHei" w:hAnsi="SimHei" w:eastAsia="黑体"/>
          <w:sz w:val="24"/>
          <w:szCs w:val="24"/>
        </w:rPr>
        <w:t>终止试用或岗位调整</w:t>
      </w:r>
      <w:r>
        <w:rPr>
          <w:rFonts w:eastAsia="黑体" w:ascii="SimHei" w:hAnsi="SimHei"/>
          <w:sz w:val="24"/>
          <w:szCs w:val="24"/>
        </w:rPr>
        <w:t>:</w:t>
      </w:r>
      <w:r>
        <w:rPr>
          <w:rFonts w:ascii="SimHei" w:hAnsi="SimHei" w:eastAsia="黑体"/>
          <w:sz w:val="24"/>
          <w:szCs w:val="24"/>
        </w:rPr>
        <w:t>若新员工在试用期不符合岗位要求，用人部门可对其岗位进行调整或终止试用，并在试用期结束前一周报送行政人事部。</w:t>
      </w:r>
    </w:p>
    <w:p>
      <w:pPr>
        <w:pStyle w:val="Normal"/>
        <w:spacing w:lineRule="exact" w:line="400"/>
        <w:ind w:firstLine="480"/>
        <w:rPr>
          <w:rFonts w:ascii="楷体_GB2312;微软雅黑" w:hAnsi="楷体_GB2312;微软雅黑" w:eastAsia="楷体_GB2312;微软雅黑"/>
          <w:sz w:val="24"/>
          <w:szCs w:val="24"/>
        </w:rPr>
      </w:pP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1</w:t>
      </w:r>
      <w:r>
        <w:rPr>
          <w:rFonts w:ascii="SimHei" w:hAnsi="SimHei" w:eastAsia="黑体"/>
          <w:sz w:val="24"/>
          <w:szCs w:val="24"/>
        </w:rPr>
        <w:t>．</w:t>
      </w:r>
      <w:r>
        <w:rPr>
          <w:rFonts w:eastAsia="黑体" w:ascii="SimHei" w:hAnsi="SimHei"/>
          <w:sz w:val="24"/>
          <w:szCs w:val="24"/>
        </w:rPr>
        <w:t>6</w:t>
      </w:r>
      <w:r>
        <w:rPr>
          <w:rFonts w:ascii="SimHei" w:hAnsi="SimHei" w:eastAsia="黑体"/>
          <w:sz w:val="24"/>
          <w:szCs w:val="24"/>
        </w:rPr>
        <w:t>．</w:t>
      </w:r>
      <w:r>
        <w:rPr>
          <w:rFonts w:eastAsia="黑体" w:ascii="SimHei" w:hAnsi="SimHei"/>
          <w:sz w:val="24"/>
          <w:szCs w:val="24"/>
        </w:rPr>
        <w:t xml:space="preserve">3 </w:t>
      </w:r>
      <w:r>
        <w:rPr>
          <w:rFonts w:ascii="SimHei" w:hAnsi="SimHei" w:eastAsia="黑体"/>
          <w:sz w:val="24"/>
          <w:szCs w:val="24"/>
        </w:rPr>
        <w:t>新员工试用期内请假累计不得超过三天；请假超过三天的试用期顺延，顺延时间不少于请假天数。</w:t>
      </w:r>
    </w:p>
    <w:p>
      <w:pPr>
        <w:pStyle w:val="Normal"/>
        <w:spacing w:lineRule="exact" w:line="400"/>
        <w:ind w:firstLine="480"/>
        <w:rPr/>
      </w:pP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1</w:t>
      </w:r>
      <w:r>
        <w:rPr>
          <w:rFonts w:ascii="SimHei" w:hAnsi="SimHei" w:eastAsia="黑体"/>
          <w:sz w:val="24"/>
          <w:szCs w:val="24"/>
        </w:rPr>
        <w:t>．</w:t>
      </w:r>
      <w:r>
        <w:rPr>
          <w:rFonts w:eastAsia="黑体" w:ascii="SimHei" w:hAnsi="SimHei"/>
          <w:sz w:val="24"/>
          <w:szCs w:val="24"/>
        </w:rPr>
        <w:t>6</w:t>
      </w:r>
      <w:r>
        <w:rPr>
          <w:rFonts w:ascii="SimHei" w:hAnsi="SimHei" w:eastAsia="黑体"/>
          <w:sz w:val="24"/>
          <w:szCs w:val="24"/>
        </w:rPr>
        <w:t>．</w:t>
      </w:r>
      <w:r>
        <w:rPr>
          <w:rFonts w:eastAsia="黑体" w:ascii="SimHei" w:hAnsi="SimHei"/>
          <w:sz w:val="24"/>
          <w:szCs w:val="24"/>
        </w:rPr>
        <w:t xml:space="preserve">4 </w:t>
      </w:r>
      <w:r>
        <w:rPr>
          <w:rFonts w:ascii="SimHei" w:hAnsi="SimHei" w:eastAsia="黑体"/>
          <w:sz w:val="24"/>
          <w:szCs w:val="24"/>
        </w:rPr>
        <w:t>新员工试用期内旷工两天或不能胜任岗位要求，由行政人事部或用人部门按照公司规章管理制度向新员工提出书面预警通知，新员工仍不能按期到岗或胜任工作岗位的，由行政人事部提出辞退或推迟转正建议。</w:t>
      </w:r>
    </w:p>
    <w:p>
      <w:pPr>
        <w:pStyle w:val="Normal"/>
        <w:spacing w:lineRule="exact" w:line="400"/>
        <w:ind w:firstLine="540"/>
        <w:rPr>
          <w:rStyle w:val="StrongEmphasis"/>
          <w:rFonts w:cs="新宋体"/>
        </w:rPr>
      </w:pPr>
      <w:r>
        <w:rPr>
          <w:rStyle w:val="StrongEmphasis"/>
          <w:rFonts w:eastAsia="黑体" w:cs="新宋体" w:ascii="SimHei" w:hAnsi="SimHei"/>
          <w:bCs w:val="false"/>
          <w:sz w:val="24"/>
          <w:szCs w:val="24"/>
        </w:rPr>
        <w:t>4</w:t>
      </w:r>
      <w:r>
        <w:rPr>
          <w:rStyle w:val="StrongEmphasis"/>
          <w:rFonts w:ascii="SimHei" w:hAnsi="SimHei" w:cs="新宋体" w:eastAsia="黑体"/>
          <w:bCs w:val="false"/>
          <w:sz w:val="24"/>
          <w:szCs w:val="24"/>
        </w:rPr>
        <w:t>．</w:t>
      </w:r>
      <w:r>
        <w:rPr>
          <w:rStyle w:val="StrongEmphasis"/>
          <w:rFonts w:eastAsia="黑体" w:cs="新宋体" w:ascii="SimHei" w:hAnsi="SimHei"/>
          <w:bCs w:val="false"/>
          <w:sz w:val="24"/>
          <w:szCs w:val="24"/>
        </w:rPr>
        <w:t xml:space="preserve">2 </w:t>
      </w:r>
      <w:r>
        <w:rPr>
          <w:rStyle w:val="StrongEmphasis"/>
          <w:rFonts w:ascii="SimHei" w:hAnsi="SimHei" w:cs="新宋体" w:eastAsia="黑体"/>
          <w:bCs w:val="false"/>
          <w:sz w:val="24"/>
          <w:szCs w:val="24"/>
        </w:rPr>
        <w:t xml:space="preserve">员工调配 </w:t>
      </w:r>
    </w:p>
    <w:p>
      <w:pPr>
        <w:pStyle w:val="Normal"/>
        <w:spacing w:lineRule="exact" w:line="400"/>
        <w:ind w:firstLine="540"/>
        <w:rPr>
          <w:rFonts w:cs="新宋体"/>
          <w:b/>
          <w:b/>
          <w:bCs/>
        </w:rPr>
      </w:pPr>
      <w:r>
        <w:rPr>
          <w:rFonts w:eastAsia="黑体" w:ascii="SimHei" w:hAnsi="SimHei"/>
          <w:b/>
          <w:sz w:val="24"/>
          <w:szCs w:val="24"/>
        </w:rPr>
        <w:t>4</w:t>
      </w:r>
      <w:r>
        <w:rPr>
          <w:rFonts w:ascii="SimHei" w:hAnsi="SimHei" w:eastAsia="黑体"/>
          <w:b/>
          <w:sz w:val="24"/>
          <w:szCs w:val="24"/>
        </w:rPr>
        <w:t>．</w:t>
      </w:r>
      <w:r>
        <w:rPr>
          <w:rFonts w:eastAsia="黑体" w:ascii="SimHei" w:hAnsi="SimHei"/>
          <w:b/>
          <w:sz w:val="24"/>
          <w:szCs w:val="24"/>
        </w:rPr>
        <w:t>2</w:t>
      </w:r>
      <w:r>
        <w:rPr>
          <w:rFonts w:ascii="SimHei" w:hAnsi="SimHei" w:eastAsia="黑体"/>
          <w:b/>
          <w:sz w:val="24"/>
          <w:szCs w:val="24"/>
        </w:rPr>
        <w:t>．</w:t>
      </w:r>
      <w:r>
        <w:rPr>
          <w:rFonts w:eastAsia="黑体" w:ascii="SimHei" w:hAnsi="SimHei"/>
          <w:b/>
          <w:sz w:val="24"/>
          <w:szCs w:val="24"/>
        </w:rPr>
        <w:t xml:space="preserve">1 </w:t>
      </w:r>
      <w:r>
        <w:rPr>
          <w:rFonts w:ascii="SimHei" w:hAnsi="SimHei" w:eastAsia="黑体"/>
          <w:b/>
          <w:sz w:val="24"/>
          <w:szCs w:val="24"/>
        </w:rPr>
        <w:t>员工个人提出调动申请的条件</w:t>
      </w:r>
    </w:p>
    <w:p>
      <w:pPr>
        <w:pStyle w:val="Normal"/>
        <w:spacing w:lineRule="exact" w:line="400"/>
        <w:ind w:firstLine="540"/>
        <w:rPr>
          <w:rFonts w:cs="新宋体"/>
          <w:b/>
          <w:b/>
          <w:bCs/>
        </w:rPr>
      </w:pP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2</w:t>
      </w:r>
      <w:r>
        <w:rPr>
          <w:rFonts w:ascii="SimHei" w:hAnsi="SimHei" w:eastAsia="黑体"/>
          <w:sz w:val="24"/>
          <w:szCs w:val="24"/>
        </w:rPr>
        <w:t>．</w:t>
      </w:r>
      <w:r>
        <w:rPr>
          <w:rFonts w:eastAsia="黑体" w:ascii="SimHei" w:hAnsi="SimHei"/>
          <w:sz w:val="24"/>
          <w:szCs w:val="24"/>
        </w:rPr>
        <w:t>1</w:t>
      </w:r>
      <w:r>
        <w:rPr>
          <w:rFonts w:ascii="SimHei" w:hAnsi="SimHei" w:eastAsia="黑体"/>
          <w:sz w:val="24"/>
          <w:szCs w:val="24"/>
        </w:rPr>
        <w:t>．</w:t>
      </w:r>
      <w:r>
        <w:rPr>
          <w:rFonts w:eastAsia="黑体" w:ascii="SimHei" w:hAnsi="SimHei"/>
          <w:sz w:val="24"/>
          <w:szCs w:val="24"/>
        </w:rPr>
        <w:t xml:space="preserve">1 </w:t>
      </w:r>
      <w:r>
        <w:rPr>
          <w:rFonts w:ascii="SimHei" w:hAnsi="SimHei" w:eastAsia="黑体"/>
          <w:sz w:val="24"/>
          <w:szCs w:val="24"/>
        </w:rPr>
        <w:t>在同一部门连续工作满</w:t>
      </w:r>
      <w:r>
        <w:rPr>
          <w:rFonts w:eastAsia="黑体" w:ascii="SimHei" w:hAnsi="SimHei"/>
          <w:sz w:val="24"/>
          <w:szCs w:val="24"/>
        </w:rPr>
        <w:t>3</w:t>
      </w:r>
      <w:r>
        <w:rPr>
          <w:rFonts w:ascii="SimHei" w:hAnsi="SimHei" w:eastAsia="黑体"/>
          <w:sz w:val="24"/>
          <w:szCs w:val="24"/>
        </w:rPr>
        <w:t>年以上的员工，可直接向所在部门和行政人事部提出申请</w:t>
      </w:r>
      <w:r>
        <w:rPr>
          <w:rFonts w:eastAsia="黑体" w:ascii="SimHei" w:hAnsi="SimHei"/>
          <w:sz w:val="24"/>
          <w:szCs w:val="24"/>
        </w:rPr>
        <w:t>,</w:t>
      </w:r>
      <w:r>
        <w:rPr>
          <w:rFonts w:ascii="SimHei" w:hAnsi="SimHei" w:eastAsia="黑体"/>
          <w:sz w:val="24"/>
          <w:szCs w:val="24"/>
        </w:rPr>
        <w:t>部门应创造条件支持员工的调动。原则上，部门经理不得限制员工流动。</w:t>
      </w:r>
    </w:p>
    <w:p>
      <w:pPr>
        <w:pStyle w:val="Normal"/>
        <w:spacing w:lineRule="exact" w:line="400"/>
        <w:ind w:firstLine="480"/>
        <w:rPr/>
      </w:pP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2</w:t>
      </w:r>
      <w:r>
        <w:rPr>
          <w:rFonts w:ascii="SimHei" w:hAnsi="SimHei" w:eastAsia="黑体"/>
          <w:sz w:val="24"/>
          <w:szCs w:val="24"/>
        </w:rPr>
        <w:t>．</w:t>
      </w:r>
      <w:r>
        <w:rPr>
          <w:rFonts w:eastAsia="黑体" w:ascii="SimHei" w:hAnsi="SimHei"/>
          <w:sz w:val="24"/>
          <w:szCs w:val="24"/>
        </w:rPr>
        <w:t>1</w:t>
      </w:r>
      <w:r>
        <w:rPr>
          <w:rFonts w:ascii="SimHei" w:hAnsi="SimHei" w:eastAsia="黑体"/>
          <w:sz w:val="24"/>
          <w:szCs w:val="24"/>
        </w:rPr>
        <w:t>．</w:t>
      </w:r>
      <w:r>
        <w:rPr>
          <w:rFonts w:eastAsia="黑体" w:ascii="SimHei" w:hAnsi="SimHei"/>
          <w:sz w:val="24"/>
          <w:szCs w:val="24"/>
        </w:rPr>
        <w:t xml:space="preserve">2 </w:t>
      </w:r>
      <w:r>
        <w:rPr>
          <w:rFonts w:ascii="SimHei" w:hAnsi="SimHei" w:eastAsia="黑体"/>
          <w:sz w:val="24"/>
          <w:szCs w:val="24"/>
        </w:rPr>
        <w:t>在同一部门连续工作满</w:t>
      </w:r>
      <w:r>
        <w:rPr>
          <w:rFonts w:eastAsia="黑体" w:ascii="SimHei" w:hAnsi="SimHei"/>
          <w:sz w:val="24"/>
          <w:szCs w:val="24"/>
        </w:rPr>
        <w:t>2</w:t>
      </w:r>
      <w:r>
        <w:rPr>
          <w:rFonts w:ascii="SimHei" w:hAnsi="SimHei" w:eastAsia="黑体"/>
          <w:sz w:val="24"/>
          <w:szCs w:val="24"/>
        </w:rPr>
        <w:t>年不满</w:t>
      </w:r>
      <w:r>
        <w:rPr>
          <w:rFonts w:eastAsia="黑体" w:ascii="SimHei" w:hAnsi="SimHei"/>
          <w:sz w:val="24"/>
          <w:szCs w:val="24"/>
        </w:rPr>
        <w:t>3</w:t>
      </w:r>
      <w:r>
        <w:rPr>
          <w:rFonts w:ascii="SimHei" w:hAnsi="SimHei" w:eastAsia="黑体"/>
          <w:sz w:val="24"/>
          <w:szCs w:val="24"/>
        </w:rPr>
        <w:t>年的员工，必须征得本部门经理同意后，向行政人事部提出申请。</w:t>
      </w:r>
    </w:p>
    <w:p>
      <w:pPr>
        <w:pStyle w:val="Normal"/>
        <w:spacing w:lineRule="exact" w:line="400"/>
        <w:ind w:firstLine="480"/>
        <w:rPr/>
      </w:pP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2</w:t>
      </w:r>
      <w:r>
        <w:rPr>
          <w:rFonts w:ascii="SimHei" w:hAnsi="SimHei" w:eastAsia="黑体"/>
          <w:sz w:val="24"/>
          <w:szCs w:val="24"/>
        </w:rPr>
        <w:t>．</w:t>
      </w:r>
      <w:r>
        <w:rPr>
          <w:rFonts w:eastAsia="黑体" w:ascii="SimHei" w:hAnsi="SimHei"/>
          <w:sz w:val="24"/>
          <w:szCs w:val="24"/>
        </w:rPr>
        <w:t>1</w:t>
      </w:r>
      <w:r>
        <w:rPr>
          <w:rFonts w:ascii="SimHei" w:hAnsi="SimHei" w:eastAsia="黑体"/>
          <w:sz w:val="24"/>
          <w:szCs w:val="24"/>
        </w:rPr>
        <w:t>．</w:t>
      </w:r>
      <w:r>
        <w:rPr>
          <w:rFonts w:eastAsia="黑体" w:ascii="SimHei" w:hAnsi="SimHei"/>
          <w:sz w:val="24"/>
          <w:szCs w:val="24"/>
        </w:rPr>
        <w:t xml:space="preserve">3 </w:t>
      </w:r>
      <w:r>
        <w:rPr>
          <w:rFonts w:ascii="SimHei" w:hAnsi="SimHei" w:eastAsia="黑体"/>
          <w:sz w:val="24"/>
          <w:szCs w:val="24"/>
        </w:rPr>
        <w:t>在同一部门连续工作不满</w:t>
      </w:r>
      <w:r>
        <w:rPr>
          <w:rFonts w:eastAsia="黑体" w:ascii="SimHei" w:hAnsi="SimHei"/>
          <w:sz w:val="24"/>
          <w:szCs w:val="24"/>
        </w:rPr>
        <w:t>2</w:t>
      </w:r>
      <w:r>
        <w:rPr>
          <w:rFonts w:ascii="SimHei" w:hAnsi="SimHei" w:eastAsia="黑体"/>
          <w:sz w:val="24"/>
          <w:szCs w:val="24"/>
        </w:rPr>
        <w:t>年的员工，原则上不能因个人原因申请内部流动。</w:t>
      </w:r>
    </w:p>
    <w:p>
      <w:pPr>
        <w:pStyle w:val="Normal"/>
        <w:spacing w:lineRule="exact" w:line="400"/>
        <w:ind w:firstLine="480"/>
        <w:rPr>
          <w:rFonts w:ascii="楷体_GB2312;微软雅黑" w:hAnsi="楷体_GB2312;微软雅黑" w:eastAsia="楷体_GB2312;微软雅黑"/>
          <w:b/>
          <w:b/>
          <w:sz w:val="24"/>
          <w:szCs w:val="24"/>
        </w:rPr>
      </w:pPr>
      <w:r>
        <w:rPr>
          <w:rFonts w:eastAsia="黑体" w:ascii="SimHei" w:hAnsi="SimHei"/>
          <w:b/>
          <w:sz w:val="24"/>
          <w:szCs w:val="24"/>
        </w:rPr>
        <w:t>4</w:t>
      </w:r>
      <w:r>
        <w:rPr>
          <w:rFonts w:ascii="SimHei" w:hAnsi="SimHei" w:eastAsia="黑体"/>
          <w:b/>
          <w:sz w:val="24"/>
          <w:szCs w:val="24"/>
        </w:rPr>
        <w:t>．</w:t>
      </w:r>
      <w:r>
        <w:rPr>
          <w:rFonts w:eastAsia="黑体" w:ascii="SimHei" w:hAnsi="SimHei"/>
          <w:b/>
          <w:sz w:val="24"/>
          <w:szCs w:val="24"/>
        </w:rPr>
        <w:t>2</w:t>
      </w:r>
      <w:r>
        <w:rPr>
          <w:rFonts w:ascii="SimHei" w:hAnsi="SimHei" w:eastAsia="黑体"/>
          <w:b/>
          <w:sz w:val="24"/>
          <w:szCs w:val="24"/>
        </w:rPr>
        <w:t>．</w:t>
      </w:r>
      <w:r>
        <w:rPr>
          <w:rFonts w:eastAsia="黑体" w:ascii="SimHei" w:hAnsi="SimHei"/>
          <w:b/>
          <w:sz w:val="24"/>
          <w:szCs w:val="24"/>
        </w:rPr>
        <w:t xml:space="preserve">2 </w:t>
      </w:r>
      <w:r>
        <w:rPr>
          <w:rFonts w:ascii="SimHei" w:hAnsi="SimHei" w:eastAsia="黑体"/>
          <w:b/>
          <w:sz w:val="24"/>
          <w:szCs w:val="24"/>
        </w:rPr>
        <w:t>申请流程</w:t>
      </w:r>
    </w:p>
    <w:p>
      <w:pPr>
        <w:pStyle w:val="Normal"/>
        <w:spacing w:lineRule="exact" w:line="400"/>
        <w:ind w:firstLine="480"/>
        <w:rPr/>
      </w:pP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2</w:t>
      </w:r>
      <w:r>
        <w:rPr>
          <w:rFonts w:ascii="SimHei" w:hAnsi="SimHei" w:eastAsia="黑体"/>
          <w:sz w:val="24"/>
          <w:szCs w:val="24"/>
        </w:rPr>
        <w:t>．</w:t>
      </w:r>
      <w:r>
        <w:rPr>
          <w:rFonts w:eastAsia="黑体" w:ascii="SimHei" w:hAnsi="SimHei"/>
          <w:sz w:val="24"/>
          <w:szCs w:val="24"/>
        </w:rPr>
        <w:t>1</w:t>
      </w:r>
      <w:r>
        <w:rPr>
          <w:rFonts w:ascii="SimHei" w:hAnsi="SimHei" w:eastAsia="黑体"/>
          <w:sz w:val="24"/>
          <w:szCs w:val="24"/>
        </w:rPr>
        <w:t>．</w:t>
      </w:r>
      <w:r>
        <w:rPr>
          <w:rFonts w:eastAsia="黑体" w:ascii="SimHei" w:hAnsi="SimHei"/>
          <w:sz w:val="24"/>
          <w:szCs w:val="24"/>
        </w:rPr>
        <w:t xml:space="preserve">1 </w:t>
      </w:r>
      <w:r>
        <w:rPr>
          <w:rFonts w:ascii="SimHei" w:hAnsi="SimHei" w:eastAsia="黑体"/>
          <w:sz w:val="24"/>
          <w:szCs w:val="24"/>
        </w:rPr>
        <w:t>员工可通过行政人事部发布的内部岗位需求信息，填写《跨部门调动申请表》，本部门经理签字同意后向行政人事部提交申请。</w:t>
      </w:r>
    </w:p>
    <w:p>
      <w:pPr>
        <w:pStyle w:val="Normal"/>
        <w:spacing w:lineRule="exact" w:line="400"/>
        <w:ind w:firstLine="480"/>
        <w:rPr/>
      </w:pP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2</w:t>
      </w:r>
      <w:r>
        <w:rPr>
          <w:rFonts w:ascii="SimHei" w:hAnsi="SimHei" w:eastAsia="黑体"/>
          <w:sz w:val="24"/>
          <w:szCs w:val="24"/>
        </w:rPr>
        <w:t>．</w:t>
      </w:r>
      <w:r>
        <w:rPr>
          <w:rFonts w:eastAsia="黑体" w:ascii="SimHei" w:hAnsi="SimHei"/>
          <w:sz w:val="24"/>
          <w:szCs w:val="24"/>
        </w:rPr>
        <w:t>1</w:t>
      </w:r>
      <w:r>
        <w:rPr>
          <w:rFonts w:ascii="SimHei" w:hAnsi="SimHei" w:eastAsia="黑体"/>
          <w:sz w:val="24"/>
          <w:szCs w:val="24"/>
        </w:rPr>
        <w:t>．</w:t>
      </w:r>
      <w:r>
        <w:rPr>
          <w:rFonts w:eastAsia="黑体" w:ascii="SimHei" w:hAnsi="SimHei"/>
          <w:sz w:val="24"/>
          <w:szCs w:val="24"/>
        </w:rPr>
        <w:t xml:space="preserve">2 </w:t>
      </w:r>
      <w:r>
        <w:rPr>
          <w:rFonts w:ascii="SimHei" w:hAnsi="SimHei" w:eastAsia="黑体"/>
          <w:sz w:val="24"/>
          <w:szCs w:val="24"/>
        </w:rPr>
        <w:t>行政人事部负责审核员工的基本条件，确认所申请岗位与组织岗位结构相吻合后，向所申请调入的部门或更合适的其他部门推荐</w:t>
      </w:r>
      <w:r>
        <w:rPr>
          <w:rFonts w:eastAsia="黑体" w:ascii="SimHei" w:hAnsi="SimHei"/>
          <w:sz w:val="24"/>
          <w:szCs w:val="24"/>
        </w:rPr>
        <w:t>.</w:t>
      </w:r>
    </w:p>
    <w:p>
      <w:pPr>
        <w:pStyle w:val="Normal"/>
        <w:spacing w:lineRule="exact" w:line="400"/>
        <w:ind w:firstLine="480"/>
        <w:rPr>
          <w:rFonts w:ascii="楷体_GB2312;微软雅黑" w:hAnsi="楷体_GB2312;微软雅黑" w:eastAsia="楷体_GB2312;微软雅黑"/>
          <w:b/>
          <w:b/>
          <w:sz w:val="24"/>
          <w:szCs w:val="24"/>
        </w:rPr>
      </w:pPr>
      <w:r>
        <w:rPr>
          <w:rFonts w:eastAsia="黑体" w:ascii="SimHei" w:hAnsi="SimHei"/>
          <w:b/>
          <w:sz w:val="24"/>
          <w:szCs w:val="24"/>
        </w:rPr>
        <w:t>4</w:t>
      </w:r>
      <w:r>
        <w:rPr>
          <w:rFonts w:ascii="SimHei" w:hAnsi="SimHei" w:eastAsia="黑体"/>
          <w:b/>
          <w:sz w:val="24"/>
          <w:szCs w:val="24"/>
        </w:rPr>
        <w:t>．</w:t>
      </w:r>
      <w:r>
        <w:rPr>
          <w:rFonts w:eastAsia="黑体" w:ascii="SimHei" w:hAnsi="SimHei"/>
          <w:b/>
          <w:sz w:val="24"/>
          <w:szCs w:val="24"/>
        </w:rPr>
        <w:t>2</w:t>
      </w:r>
      <w:r>
        <w:rPr>
          <w:rFonts w:ascii="SimHei" w:hAnsi="SimHei" w:eastAsia="黑体"/>
          <w:b/>
          <w:sz w:val="24"/>
          <w:szCs w:val="24"/>
        </w:rPr>
        <w:t>．</w:t>
      </w:r>
      <w:r>
        <w:rPr>
          <w:rFonts w:eastAsia="黑体" w:ascii="SimHei" w:hAnsi="SimHei"/>
          <w:b/>
          <w:sz w:val="24"/>
          <w:szCs w:val="24"/>
        </w:rPr>
        <w:t xml:space="preserve">3 </w:t>
      </w:r>
      <w:r>
        <w:rPr>
          <w:rFonts w:ascii="SimHei" w:hAnsi="SimHei" w:eastAsia="黑体"/>
          <w:b/>
          <w:sz w:val="24"/>
          <w:szCs w:val="24"/>
        </w:rPr>
        <w:t>公司业务需要</w:t>
      </w:r>
    </w:p>
    <w:p>
      <w:pPr>
        <w:pStyle w:val="Normal"/>
        <w:spacing w:lineRule="exact" w:line="400"/>
        <w:ind w:firstLine="480"/>
        <w:rPr>
          <w:rFonts w:ascii="楷体_GB2312;微软雅黑" w:hAnsi="楷体_GB2312;微软雅黑" w:eastAsia="楷体_GB2312;微软雅黑"/>
          <w:sz w:val="24"/>
          <w:szCs w:val="24"/>
        </w:rPr>
      </w:pPr>
      <w:r>
        <w:rPr>
          <w:rFonts w:ascii="SimHei" w:hAnsi="SimHei" w:eastAsia="黑体"/>
          <w:sz w:val="24"/>
          <w:szCs w:val="24"/>
        </w:rPr>
        <w:t>提出人员调动申请的条件遵循满足公司业务和员工职业发展需要的原则，公司会进行员工岗位的调整，保证每年一定比例的流动。</w:t>
      </w:r>
    </w:p>
    <w:p>
      <w:pPr>
        <w:pStyle w:val="Normal"/>
        <w:spacing w:lineRule="exact" w:line="400"/>
        <w:ind w:firstLine="480"/>
        <w:rPr/>
      </w:pP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2</w:t>
      </w:r>
      <w:r>
        <w:rPr>
          <w:rFonts w:ascii="SimHei" w:hAnsi="SimHei" w:eastAsia="黑体"/>
          <w:sz w:val="24"/>
          <w:szCs w:val="24"/>
        </w:rPr>
        <w:t>．</w:t>
      </w:r>
      <w:r>
        <w:rPr>
          <w:rFonts w:eastAsia="黑体" w:ascii="SimHei" w:hAnsi="SimHei"/>
          <w:sz w:val="24"/>
          <w:szCs w:val="24"/>
        </w:rPr>
        <w:t>3</w:t>
      </w:r>
      <w:r>
        <w:rPr>
          <w:rFonts w:ascii="SimHei" w:hAnsi="SimHei" w:eastAsia="黑体"/>
          <w:sz w:val="24"/>
          <w:szCs w:val="24"/>
        </w:rPr>
        <w:t>．</w:t>
      </w:r>
      <w:r>
        <w:rPr>
          <w:rFonts w:eastAsia="黑体" w:ascii="SimHei" w:hAnsi="SimHei"/>
          <w:sz w:val="24"/>
          <w:szCs w:val="24"/>
        </w:rPr>
        <w:t xml:space="preserve">1 </w:t>
      </w:r>
      <w:r>
        <w:rPr>
          <w:rFonts w:ascii="SimHei" w:hAnsi="SimHei" w:eastAsia="黑体"/>
          <w:sz w:val="24"/>
          <w:szCs w:val="24"/>
        </w:rPr>
        <w:t>对于公司业务需要，如内部招聘大区外派人员或对新成立的部门的人员支持等，资格条件由牵头部门事先与行政人事部共同协商制订。</w:t>
      </w:r>
    </w:p>
    <w:p>
      <w:pPr>
        <w:pStyle w:val="Normal"/>
        <w:spacing w:lineRule="exact" w:line="400"/>
        <w:ind w:firstLine="480"/>
        <w:rPr>
          <w:rFonts w:ascii="楷体_GB2312;微软雅黑" w:hAnsi="楷体_GB2312;微软雅黑" w:eastAsia="楷体_GB2312;微软雅黑"/>
          <w:sz w:val="24"/>
          <w:szCs w:val="24"/>
        </w:rPr>
      </w:pPr>
      <w:r>
        <w:rPr>
          <w:rFonts w:ascii="SimHei" w:hAnsi="SimHei" w:eastAsia="黑体"/>
          <w:sz w:val="24"/>
          <w:szCs w:val="24"/>
        </w:rPr>
        <w:t>用人部门需首先以部门文件的形式向行政人事部提出用人申请</w:t>
      </w:r>
      <w:r>
        <w:rPr>
          <w:rFonts w:eastAsia="黑体" w:ascii="SimHei" w:hAnsi="SimHei"/>
          <w:sz w:val="24"/>
          <w:szCs w:val="24"/>
        </w:rPr>
        <w:t>,</w:t>
      </w:r>
      <w:r>
        <w:rPr>
          <w:rFonts w:ascii="SimHei" w:hAnsi="SimHei" w:eastAsia="黑体"/>
          <w:sz w:val="24"/>
          <w:szCs w:val="24"/>
        </w:rPr>
        <w:t>并可以从对公司业务负责的角度提出候选人，但不允许直接和其他部门的员工面谈。</w:t>
      </w:r>
    </w:p>
    <w:p>
      <w:pPr>
        <w:pStyle w:val="Normal"/>
        <w:spacing w:lineRule="exact" w:line="400"/>
        <w:ind w:firstLine="480"/>
        <w:rPr>
          <w:rFonts w:ascii="楷体_GB2312;微软雅黑" w:hAnsi="楷体_GB2312;微软雅黑" w:eastAsia="楷体_GB2312;微软雅黑"/>
          <w:sz w:val="24"/>
          <w:szCs w:val="24"/>
        </w:rPr>
      </w:pPr>
      <w:r>
        <w:rPr>
          <w:rFonts w:ascii="SimHei" w:hAnsi="SimHei" w:eastAsia="黑体"/>
          <w:sz w:val="24"/>
          <w:szCs w:val="24"/>
        </w:rPr>
        <w:t>行政人事部审核申请并报总经理审批同意后，和部门共同组织在公司内部进行公开招聘</w:t>
      </w:r>
      <w:r>
        <w:rPr>
          <w:rFonts w:eastAsia="黑体" w:ascii="SimHei" w:hAnsi="SimHei"/>
          <w:sz w:val="24"/>
          <w:szCs w:val="24"/>
        </w:rPr>
        <w:t>.</w:t>
      </w:r>
    </w:p>
    <w:p>
      <w:pPr>
        <w:pStyle w:val="Normal"/>
        <w:spacing w:lineRule="exact" w:line="400"/>
        <w:ind w:firstLine="480"/>
        <w:rPr>
          <w:rFonts w:ascii="楷体_GB2312;微软雅黑" w:hAnsi="楷体_GB2312;微软雅黑" w:eastAsia="楷体_GB2312;微软雅黑"/>
          <w:sz w:val="24"/>
          <w:szCs w:val="24"/>
        </w:rPr>
      </w:pP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2</w:t>
      </w:r>
      <w:r>
        <w:rPr>
          <w:rFonts w:ascii="SimHei" w:hAnsi="SimHei" w:eastAsia="黑体"/>
          <w:sz w:val="24"/>
          <w:szCs w:val="24"/>
        </w:rPr>
        <w:t>．</w:t>
      </w:r>
      <w:r>
        <w:rPr>
          <w:rFonts w:eastAsia="黑体" w:ascii="SimHei" w:hAnsi="SimHei"/>
          <w:sz w:val="24"/>
          <w:szCs w:val="24"/>
        </w:rPr>
        <w:t>3</w:t>
      </w:r>
      <w:r>
        <w:rPr>
          <w:rFonts w:ascii="SimHei" w:hAnsi="SimHei" w:eastAsia="黑体"/>
          <w:sz w:val="24"/>
          <w:szCs w:val="24"/>
        </w:rPr>
        <w:t>．</w:t>
      </w:r>
      <w:r>
        <w:rPr>
          <w:rFonts w:eastAsia="黑体" w:ascii="SimHei" w:hAnsi="SimHei"/>
          <w:sz w:val="24"/>
          <w:szCs w:val="24"/>
        </w:rPr>
        <w:t xml:space="preserve">2 </w:t>
      </w:r>
      <w:r>
        <w:rPr>
          <w:rFonts w:ascii="SimHei" w:hAnsi="SimHei" w:eastAsia="黑体"/>
          <w:sz w:val="24"/>
          <w:szCs w:val="24"/>
        </w:rPr>
        <w:t>对于到岗半年以内的新员工，由于招聘时相互了解不充分，导致业务需要和员工本人能力不匹配，部门和员工协商一致后，可以部门文件的形式向行政人事部提出调整员工岗位的申请。</w:t>
      </w:r>
    </w:p>
    <w:p>
      <w:pPr>
        <w:pStyle w:val="Normal"/>
        <w:spacing w:lineRule="exact" w:line="400"/>
        <w:ind w:firstLine="480"/>
        <w:rPr>
          <w:rFonts w:ascii="楷体_GB2312;微软雅黑" w:hAnsi="楷体_GB2312;微软雅黑" w:eastAsia="楷体_GB2312;微软雅黑"/>
          <w:b/>
          <w:b/>
          <w:sz w:val="24"/>
          <w:szCs w:val="24"/>
        </w:rPr>
      </w:pPr>
      <w:r>
        <w:rPr>
          <w:rFonts w:eastAsia="黑体" w:ascii="SimHei" w:hAnsi="SimHei"/>
          <w:b/>
          <w:sz w:val="24"/>
          <w:szCs w:val="24"/>
        </w:rPr>
        <w:t>4</w:t>
      </w:r>
      <w:r>
        <w:rPr>
          <w:rFonts w:ascii="SimHei" w:hAnsi="SimHei" w:eastAsia="黑体"/>
          <w:b/>
          <w:sz w:val="24"/>
          <w:szCs w:val="24"/>
        </w:rPr>
        <w:t>．</w:t>
      </w:r>
      <w:r>
        <w:rPr>
          <w:rFonts w:eastAsia="黑体" w:ascii="SimHei" w:hAnsi="SimHei"/>
          <w:b/>
          <w:sz w:val="24"/>
          <w:szCs w:val="24"/>
        </w:rPr>
        <w:t>2</w:t>
      </w:r>
      <w:r>
        <w:rPr>
          <w:rFonts w:ascii="SimHei" w:hAnsi="SimHei" w:eastAsia="黑体"/>
          <w:b/>
          <w:sz w:val="24"/>
          <w:szCs w:val="24"/>
        </w:rPr>
        <w:t>．</w:t>
      </w:r>
      <w:r>
        <w:rPr>
          <w:rFonts w:eastAsia="黑体" w:ascii="SimHei" w:hAnsi="SimHei"/>
          <w:b/>
          <w:sz w:val="24"/>
          <w:szCs w:val="24"/>
        </w:rPr>
        <w:t xml:space="preserve">4 </w:t>
      </w:r>
      <w:r>
        <w:rPr>
          <w:rFonts w:ascii="SimHei" w:hAnsi="SimHei" w:eastAsia="黑体"/>
          <w:b/>
          <w:sz w:val="24"/>
          <w:szCs w:val="24"/>
        </w:rPr>
        <w:t>工作交接手续</w:t>
      </w:r>
    </w:p>
    <w:p>
      <w:pPr>
        <w:pStyle w:val="Normal"/>
        <w:spacing w:lineRule="exact" w:line="400"/>
        <w:ind w:firstLine="480"/>
        <w:rPr>
          <w:rFonts w:ascii="楷体_GB2312;微软雅黑" w:hAnsi="楷体_GB2312;微软雅黑" w:eastAsia="楷体_GB2312;微软雅黑"/>
          <w:sz w:val="24"/>
          <w:szCs w:val="24"/>
        </w:rPr>
      </w:pP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2</w:t>
      </w:r>
      <w:r>
        <w:rPr>
          <w:rFonts w:ascii="SimHei" w:hAnsi="SimHei" w:eastAsia="黑体"/>
          <w:sz w:val="24"/>
          <w:szCs w:val="24"/>
        </w:rPr>
        <w:t>．</w:t>
      </w: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 xml:space="preserve">1 </w:t>
      </w:r>
      <w:r>
        <w:rPr>
          <w:rFonts w:ascii="SimHei" w:hAnsi="SimHei" w:eastAsia="黑体"/>
          <w:sz w:val="24"/>
          <w:szCs w:val="24"/>
        </w:rPr>
        <w:t>同意录用：根据以上要求和流程，员工被新部门录用后，行政人事部将结果通知本人和调出部门</w:t>
      </w:r>
      <w:r>
        <w:rPr>
          <w:rFonts w:eastAsia="黑体" w:ascii="SimHei" w:hAnsi="SimHei"/>
          <w:sz w:val="24"/>
          <w:szCs w:val="24"/>
        </w:rPr>
        <w:t>,</w:t>
      </w:r>
      <w:r>
        <w:rPr>
          <w:rFonts w:ascii="SimHei" w:hAnsi="SimHei" w:eastAsia="黑体"/>
          <w:sz w:val="24"/>
          <w:szCs w:val="24"/>
        </w:rPr>
        <w:t>原部门从接到行政人事部通知之日起开始安排工作、相关文件资料、账目、实物等地交接。</w:t>
      </w:r>
    </w:p>
    <w:p>
      <w:pPr>
        <w:pStyle w:val="Normal"/>
        <w:spacing w:lineRule="exact" w:line="400"/>
        <w:ind w:firstLine="480"/>
        <w:rPr>
          <w:rFonts w:ascii="楷体_GB2312;微软雅黑" w:hAnsi="楷体_GB2312;微软雅黑" w:eastAsia="楷体_GB2312;微软雅黑"/>
          <w:sz w:val="24"/>
          <w:szCs w:val="24"/>
        </w:rPr>
      </w:pP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2</w:t>
      </w:r>
      <w:r>
        <w:rPr>
          <w:rFonts w:ascii="SimHei" w:hAnsi="SimHei" w:eastAsia="黑体"/>
          <w:sz w:val="24"/>
          <w:szCs w:val="24"/>
        </w:rPr>
        <w:t>．</w:t>
      </w: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 xml:space="preserve">2 </w:t>
      </w:r>
      <w:r>
        <w:rPr>
          <w:rFonts w:ascii="SimHei" w:hAnsi="SimHei" w:eastAsia="黑体"/>
          <w:sz w:val="24"/>
          <w:szCs w:val="24"/>
        </w:rPr>
        <w:t>交接时间：调动员工应主动配合原部门进行各项工作的交接</w:t>
      </w:r>
      <w:r>
        <w:rPr>
          <w:rFonts w:eastAsia="黑体" w:ascii="SimHei" w:hAnsi="SimHei"/>
          <w:sz w:val="24"/>
          <w:szCs w:val="24"/>
        </w:rPr>
        <w:t>,</w:t>
      </w:r>
      <w:r>
        <w:rPr>
          <w:rFonts w:ascii="SimHei" w:hAnsi="SimHei" w:eastAsia="黑体"/>
          <w:sz w:val="24"/>
          <w:szCs w:val="24"/>
        </w:rPr>
        <w:t>原部门安排交接的期限一般为</w:t>
      </w:r>
      <w:r>
        <w:rPr>
          <w:rFonts w:eastAsia="黑体" w:ascii="SimHei" w:hAnsi="SimHei"/>
          <w:sz w:val="24"/>
          <w:szCs w:val="24"/>
        </w:rPr>
        <w:t>10</w:t>
      </w:r>
      <w:r>
        <w:rPr>
          <w:rFonts w:ascii="SimHei" w:hAnsi="SimHei" w:eastAsia="黑体"/>
          <w:sz w:val="24"/>
          <w:szCs w:val="24"/>
        </w:rPr>
        <w:t>天，特殊情况下最长可延至</w:t>
      </w:r>
      <w:r>
        <w:rPr>
          <w:rFonts w:eastAsia="黑体" w:ascii="SimHei" w:hAnsi="SimHei"/>
          <w:sz w:val="24"/>
          <w:szCs w:val="24"/>
        </w:rPr>
        <w:t>30</w:t>
      </w:r>
      <w:r>
        <w:rPr>
          <w:rFonts w:ascii="SimHei" w:hAnsi="SimHei" w:eastAsia="黑体"/>
          <w:sz w:val="24"/>
          <w:szCs w:val="24"/>
        </w:rPr>
        <w:t>天</w:t>
      </w:r>
      <w:r>
        <w:rPr>
          <w:rFonts w:eastAsia="黑体" w:ascii="SimHei" w:hAnsi="SimHei"/>
          <w:sz w:val="24"/>
          <w:szCs w:val="24"/>
        </w:rPr>
        <w:t>.</w:t>
      </w:r>
    </w:p>
    <w:p>
      <w:pPr>
        <w:pStyle w:val="Normal"/>
        <w:spacing w:lineRule="exact" w:line="400"/>
        <w:ind w:firstLine="480"/>
        <w:rPr>
          <w:rFonts w:ascii="楷体_GB2312;微软雅黑" w:hAnsi="楷体_GB2312;微软雅黑" w:eastAsia="楷体_GB2312;微软雅黑"/>
          <w:sz w:val="24"/>
          <w:szCs w:val="24"/>
        </w:rPr>
      </w:pP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2</w:t>
      </w:r>
      <w:r>
        <w:rPr>
          <w:rFonts w:ascii="SimHei" w:hAnsi="SimHei" w:eastAsia="黑体"/>
          <w:sz w:val="24"/>
          <w:szCs w:val="24"/>
        </w:rPr>
        <w:t>．</w:t>
      </w: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 xml:space="preserve">3 </w:t>
      </w:r>
      <w:r>
        <w:rPr>
          <w:rFonts w:ascii="SimHei" w:hAnsi="SimHei" w:eastAsia="黑体"/>
          <w:sz w:val="24"/>
          <w:szCs w:val="24"/>
        </w:rPr>
        <w:t>相关手续：交接完毕后</w:t>
      </w:r>
      <w:r>
        <w:rPr>
          <w:rFonts w:eastAsia="黑体" w:ascii="SimHei" w:hAnsi="SimHei"/>
          <w:sz w:val="24"/>
          <w:szCs w:val="24"/>
        </w:rPr>
        <w:t>,</w:t>
      </w:r>
      <w:r>
        <w:rPr>
          <w:rFonts w:ascii="SimHei" w:hAnsi="SimHei" w:eastAsia="黑体"/>
          <w:sz w:val="24"/>
          <w:szCs w:val="24"/>
        </w:rPr>
        <w:t>调动者需要到行政人事部办理固定资产调拨手续、电子邮件和通讯信息等地变更手续</w:t>
      </w:r>
      <w:r>
        <w:rPr>
          <w:rFonts w:eastAsia="黑体" w:ascii="SimHei" w:hAnsi="SimHei"/>
          <w:sz w:val="24"/>
          <w:szCs w:val="24"/>
        </w:rPr>
        <w:t>.</w:t>
      </w:r>
    </w:p>
    <w:p>
      <w:pPr>
        <w:pStyle w:val="Normal"/>
        <w:spacing w:lineRule="exact" w:line="400"/>
        <w:ind w:firstLine="360"/>
        <w:rPr/>
      </w:pP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2</w:t>
      </w:r>
      <w:r>
        <w:rPr>
          <w:rFonts w:ascii="SimHei" w:hAnsi="SimHei" w:eastAsia="黑体"/>
          <w:sz w:val="24"/>
          <w:szCs w:val="24"/>
        </w:rPr>
        <w:t>．</w:t>
      </w: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 xml:space="preserve">4 </w:t>
      </w:r>
      <w:r>
        <w:rPr>
          <w:rFonts w:ascii="SimHei" w:hAnsi="SimHei" w:eastAsia="黑体"/>
          <w:sz w:val="24"/>
          <w:szCs w:val="24"/>
        </w:rPr>
        <w:t>报到：调动者将全部手续办理完毕的《跨部门调动申请表》交到行政</w:t>
      </w:r>
    </w:p>
    <w:p>
      <w:pPr>
        <w:pStyle w:val="Normal"/>
        <w:spacing w:lineRule="exact" w:line="400"/>
        <w:rPr>
          <w:rFonts w:ascii="楷体_GB2312;微软雅黑" w:hAnsi="楷体_GB2312;微软雅黑" w:eastAsia="楷体_GB2312;微软雅黑"/>
          <w:sz w:val="24"/>
          <w:szCs w:val="24"/>
        </w:rPr>
      </w:pPr>
      <w:r>
        <w:rPr>
          <w:rFonts w:ascii="SimHei" w:hAnsi="SimHei" w:eastAsia="黑体"/>
          <w:sz w:val="24"/>
          <w:szCs w:val="24"/>
        </w:rPr>
        <w:t>人事部后，到新部门报到。</w:t>
      </w:r>
    </w:p>
    <w:p>
      <w:pPr>
        <w:pStyle w:val="Normal"/>
        <w:spacing w:lineRule="exact" w:line="400"/>
        <w:ind w:firstLine="480"/>
        <w:rPr>
          <w:rFonts w:ascii="楷体_GB2312;微软雅黑" w:hAnsi="楷体_GB2312;微软雅黑" w:eastAsia="楷体_GB2312;微软雅黑"/>
          <w:sz w:val="24"/>
          <w:szCs w:val="24"/>
        </w:rPr>
      </w:pP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2</w:t>
      </w:r>
      <w:r>
        <w:rPr>
          <w:rFonts w:ascii="SimHei" w:hAnsi="SimHei" w:eastAsia="黑体"/>
          <w:sz w:val="24"/>
          <w:szCs w:val="24"/>
        </w:rPr>
        <w:t>．</w:t>
      </w: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 xml:space="preserve">5 </w:t>
      </w:r>
      <w:r>
        <w:rPr>
          <w:rFonts w:ascii="SimHei" w:hAnsi="SimHei" w:eastAsia="黑体"/>
          <w:sz w:val="24"/>
          <w:szCs w:val="24"/>
        </w:rPr>
        <w:t>特别注意：在上述流程办理期间，员工必须继续做好本职工作</w:t>
      </w:r>
      <w:r>
        <w:rPr>
          <w:rFonts w:eastAsia="黑体" w:ascii="SimHei" w:hAnsi="SimHei"/>
          <w:sz w:val="24"/>
          <w:szCs w:val="24"/>
        </w:rPr>
        <w:t>;</w:t>
      </w:r>
      <w:r>
        <w:rPr>
          <w:rFonts w:ascii="SimHei" w:hAnsi="SimHei" w:eastAsia="黑体"/>
          <w:sz w:val="24"/>
          <w:szCs w:val="24"/>
        </w:rPr>
        <w:t>对该员工的日常管理及考核仍隶属于原部门。待行政人事部将员工到新部门报到的信息通过邮件通知员工本人、原部门和新部门后，调动方完成。</w:t>
      </w:r>
    </w:p>
    <w:p>
      <w:pPr>
        <w:pStyle w:val="Normal"/>
        <w:spacing w:lineRule="exact" w:line="400"/>
        <w:ind w:firstLine="480"/>
        <w:rPr>
          <w:rFonts w:ascii="楷体_GB2312;微软雅黑" w:hAnsi="楷体_GB2312;微软雅黑" w:eastAsia="楷体_GB2312;微软雅黑"/>
          <w:b/>
          <w:b/>
          <w:sz w:val="24"/>
          <w:szCs w:val="24"/>
        </w:rPr>
      </w:pPr>
      <w:r>
        <w:rPr>
          <w:rFonts w:eastAsia="黑体" w:ascii="SimHei" w:hAnsi="SimHei"/>
          <w:b/>
          <w:sz w:val="24"/>
          <w:szCs w:val="24"/>
        </w:rPr>
        <w:t>4</w:t>
      </w:r>
      <w:r>
        <w:rPr>
          <w:rFonts w:ascii="SimHei" w:hAnsi="SimHei" w:eastAsia="黑体"/>
          <w:b/>
          <w:sz w:val="24"/>
          <w:szCs w:val="24"/>
        </w:rPr>
        <w:t>．</w:t>
      </w:r>
      <w:r>
        <w:rPr>
          <w:rFonts w:eastAsia="黑体" w:ascii="SimHei" w:hAnsi="SimHei"/>
          <w:b/>
          <w:sz w:val="24"/>
          <w:szCs w:val="24"/>
        </w:rPr>
        <w:t>2</w:t>
      </w:r>
      <w:r>
        <w:rPr>
          <w:rFonts w:ascii="SimHei" w:hAnsi="SimHei" w:eastAsia="黑体"/>
          <w:b/>
          <w:sz w:val="24"/>
          <w:szCs w:val="24"/>
        </w:rPr>
        <w:t>．</w:t>
      </w:r>
      <w:r>
        <w:rPr>
          <w:rFonts w:eastAsia="黑体" w:ascii="SimHei" w:hAnsi="SimHei"/>
          <w:b/>
          <w:sz w:val="24"/>
          <w:szCs w:val="24"/>
        </w:rPr>
        <w:t xml:space="preserve">5 </w:t>
      </w:r>
      <w:r>
        <w:rPr>
          <w:rFonts w:ascii="SimHei" w:hAnsi="SimHei" w:eastAsia="黑体"/>
          <w:b/>
          <w:sz w:val="24"/>
          <w:szCs w:val="24"/>
        </w:rPr>
        <w:t>违规流动的处罚</w:t>
      </w:r>
    </w:p>
    <w:p>
      <w:pPr>
        <w:pStyle w:val="Normal"/>
        <w:spacing w:lineRule="exact" w:line="400"/>
        <w:ind w:firstLine="480"/>
        <w:rPr>
          <w:rFonts w:ascii="楷体_GB2312;微软雅黑" w:hAnsi="楷体_GB2312;微软雅黑" w:eastAsia="楷体_GB2312;微软雅黑"/>
          <w:sz w:val="24"/>
          <w:szCs w:val="24"/>
        </w:rPr>
      </w:pPr>
      <w:r>
        <w:rPr>
          <w:rFonts w:ascii="SimHei" w:hAnsi="SimHei" w:eastAsia="黑体"/>
          <w:sz w:val="24"/>
          <w:szCs w:val="24"/>
        </w:rPr>
        <w:t>行政人事部接受来自于各方面对不规范流动的投诉，对于不遵守上述规定流程，给其他部门工作造成不利影响的行为，一经发现</w:t>
      </w:r>
      <w:r>
        <w:rPr>
          <w:rFonts w:eastAsia="黑体" w:ascii="SimHei" w:hAnsi="SimHei"/>
          <w:sz w:val="24"/>
          <w:szCs w:val="24"/>
        </w:rPr>
        <w:t>,</w:t>
      </w:r>
      <w:r>
        <w:rPr>
          <w:rFonts w:ascii="SimHei" w:hAnsi="SimHei" w:eastAsia="黑体"/>
          <w:sz w:val="24"/>
          <w:szCs w:val="24"/>
        </w:rPr>
        <w:t>必严肃处理。</w:t>
      </w:r>
    </w:p>
    <w:p>
      <w:pPr>
        <w:pStyle w:val="Normal"/>
        <w:spacing w:lineRule="exact" w:line="400"/>
        <w:ind w:firstLine="480"/>
        <w:rPr/>
      </w:pP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2</w:t>
      </w:r>
      <w:r>
        <w:rPr>
          <w:rFonts w:ascii="SimHei" w:hAnsi="SimHei" w:eastAsia="黑体"/>
          <w:sz w:val="24"/>
          <w:szCs w:val="24"/>
        </w:rPr>
        <w:t>．</w:t>
      </w:r>
      <w:r>
        <w:rPr>
          <w:rFonts w:eastAsia="黑体" w:ascii="SimHei" w:hAnsi="SimHei"/>
          <w:sz w:val="24"/>
          <w:szCs w:val="24"/>
        </w:rPr>
        <w:t>5</w:t>
      </w:r>
      <w:r>
        <w:rPr>
          <w:rFonts w:ascii="SimHei" w:hAnsi="SimHei" w:eastAsia="黑体"/>
          <w:sz w:val="24"/>
          <w:szCs w:val="24"/>
        </w:rPr>
        <w:t>．</w:t>
      </w:r>
      <w:r>
        <w:rPr>
          <w:rFonts w:eastAsia="黑体" w:ascii="SimHei" w:hAnsi="SimHei"/>
          <w:sz w:val="24"/>
          <w:szCs w:val="24"/>
        </w:rPr>
        <w:t xml:space="preserve">1 </w:t>
      </w:r>
      <w:r>
        <w:rPr>
          <w:rFonts w:ascii="SimHei" w:hAnsi="SimHei" w:eastAsia="黑体"/>
          <w:sz w:val="24"/>
          <w:szCs w:val="24"/>
        </w:rPr>
        <w:t>对于调动申请未经原部门和行政人事部批准即自行确定接收部门的员工本人，将取消其调动资格</w:t>
      </w:r>
      <w:r>
        <w:rPr>
          <w:rFonts w:eastAsia="黑体" w:ascii="SimHei" w:hAnsi="SimHei"/>
          <w:sz w:val="24"/>
          <w:szCs w:val="24"/>
        </w:rPr>
        <w:t>.</w:t>
      </w:r>
    </w:p>
    <w:p>
      <w:pPr>
        <w:pStyle w:val="Normal"/>
        <w:spacing w:lineRule="exact" w:line="400"/>
        <w:ind w:firstLine="480"/>
        <w:rPr>
          <w:rFonts w:ascii="楷体_GB2312;微软雅黑" w:hAnsi="楷体_GB2312;微软雅黑" w:eastAsia="楷体_GB2312;微软雅黑"/>
          <w:sz w:val="24"/>
          <w:szCs w:val="24"/>
        </w:rPr>
      </w:pP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2</w:t>
      </w:r>
      <w:r>
        <w:rPr>
          <w:rFonts w:ascii="SimHei" w:hAnsi="SimHei" w:eastAsia="黑体"/>
          <w:sz w:val="24"/>
          <w:szCs w:val="24"/>
        </w:rPr>
        <w:t>．</w:t>
      </w:r>
      <w:r>
        <w:rPr>
          <w:rFonts w:eastAsia="黑体" w:ascii="SimHei" w:hAnsi="SimHei"/>
          <w:sz w:val="24"/>
          <w:szCs w:val="24"/>
        </w:rPr>
        <w:t>5</w:t>
      </w:r>
      <w:r>
        <w:rPr>
          <w:rFonts w:ascii="SimHei" w:hAnsi="SimHei" w:eastAsia="黑体"/>
          <w:sz w:val="24"/>
          <w:szCs w:val="24"/>
        </w:rPr>
        <w:t>．</w:t>
      </w:r>
      <w:r>
        <w:rPr>
          <w:rFonts w:eastAsia="黑体" w:ascii="SimHei" w:hAnsi="SimHei"/>
          <w:sz w:val="24"/>
          <w:szCs w:val="24"/>
        </w:rPr>
        <w:t xml:space="preserve">2 </w:t>
      </w:r>
      <w:r>
        <w:rPr>
          <w:rFonts w:ascii="SimHei" w:hAnsi="SimHei" w:eastAsia="黑体"/>
          <w:sz w:val="24"/>
          <w:szCs w:val="24"/>
        </w:rPr>
        <w:t>对于员工的调动申请未被批准即承诺其他部门的员工调入的部门负责人，将予以通报批评，追究其管理责任。</w:t>
      </w:r>
    </w:p>
    <w:p>
      <w:pPr>
        <w:pStyle w:val="Normal"/>
        <w:spacing w:lineRule="exact" w:line="400"/>
        <w:ind w:firstLine="480"/>
        <w:rPr>
          <w:rFonts w:ascii="楷体_GB2312;微软雅黑" w:hAnsi="楷体_GB2312;微软雅黑" w:eastAsia="楷体_GB2312;微软雅黑"/>
          <w:sz w:val="24"/>
          <w:szCs w:val="24"/>
        </w:rPr>
      </w:pPr>
      <w:r>
        <w:rPr>
          <w:rFonts w:eastAsia="黑体" w:ascii="SimHei" w:hAnsi="SimHei"/>
          <w:sz w:val="24"/>
          <w:szCs w:val="24"/>
        </w:rPr>
        <w:t>4</w:t>
      </w:r>
      <w:r>
        <w:rPr>
          <w:rFonts w:ascii="SimHei" w:hAnsi="SimHei" w:eastAsia="黑体"/>
          <w:sz w:val="24"/>
          <w:szCs w:val="24"/>
        </w:rPr>
        <w:t>．</w:t>
      </w:r>
      <w:r>
        <w:rPr>
          <w:rFonts w:eastAsia="黑体" w:ascii="SimHei" w:hAnsi="SimHei"/>
          <w:sz w:val="24"/>
          <w:szCs w:val="24"/>
        </w:rPr>
        <w:t>2</w:t>
      </w:r>
      <w:r>
        <w:rPr>
          <w:rFonts w:ascii="SimHei" w:hAnsi="SimHei" w:eastAsia="黑体"/>
          <w:sz w:val="24"/>
          <w:szCs w:val="24"/>
        </w:rPr>
        <w:t>．</w:t>
      </w:r>
      <w:r>
        <w:rPr>
          <w:rFonts w:eastAsia="黑体" w:ascii="SimHei" w:hAnsi="SimHei"/>
          <w:sz w:val="24"/>
          <w:szCs w:val="24"/>
        </w:rPr>
        <w:t>5</w:t>
      </w:r>
      <w:r>
        <w:rPr>
          <w:rFonts w:ascii="SimHei" w:hAnsi="SimHei" w:eastAsia="黑体"/>
          <w:sz w:val="24"/>
          <w:szCs w:val="24"/>
        </w:rPr>
        <w:t>．</w:t>
      </w:r>
      <w:r>
        <w:rPr>
          <w:rFonts w:eastAsia="黑体" w:ascii="SimHei" w:hAnsi="SimHei"/>
          <w:sz w:val="24"/>
          <w:szCs w:val="24"/>
        </w:rPr>
        <w:t xml:space="preserve">3 </w:t>
      </w:r>
      <w:r>
        <w:rPr>
          <w:rFonts w:ascii="SimHei" w:hAnsi="SimHei" w:eastAsia="黑体"/>
          <w:sz w:val="24"/>
          <w:szCs w:val="24"/>
        </w:rPr>
        <w:t>对于不办理交接手续自行到新部门上班的员工，在原部门的脱岗时间按旷工处理。</w:t>
      </w:r>
    </w:p>
    <w:p>
      <w:pPr>
        <w:pStyle w:val="Normal"/>
        <w:spacing w:lineRule="exact" w:line="400"/>
        <w:ind w:firstLine="480"/>
        <w:rPr>
          <w:rFonts w:ascii="楷体_GB2312;微软雅黑" w:hAnsi="楷体_GB2312;微软雅黑" w:eastAsia="楷体_GB2312;微软雅黑"/>
          <w:b/>
          <w:b/>
          <w:sz w:val="24"/>
          <w:szCs w:val="24"/>
        </w:rPr>
      </w:pPr>
      <w:r>
        <w:rPr>
          <w:rFonts w:eastAsia="黑体" w:ascii="SimHei" w:hAnsi="SimHei"/>
          <w:b/>
          <w:sz w:val="24"/>
          <w:szCs w:val="24"/>
        </w:rPr>
        <w:t>4</w:t>
      </w:r>
      <w:r>
        <w:rPr>
          <w:rFonts w:ascii="SimHei" w:hAnsi="SimHei" w:eastAsia="黑体"/>
          <w:b/>
          <w:sz w:val="24"/>
          <w:szCs w:val="24"/>
        </w:rPr>
        <w:t>．</w:t>
      </w:r>
      <w:r>
        <w:rPr>
          <w:rFonts w:eastAsia="黑体" w:ascii="SimHei" w:hAnsi="SimHei"/>
          <w:b/>
          <w:sz w:val="24"/>
          <w:szCs w:val="24"/>
        </w:rPr>
        <w:t>2</w:t>
      </w:r>
      <w:r>
        <w:rPr>
          <w:rFonts w:ascii="SimHei" w:hAnsi="SimHei" w:eastAsia="黑体"/>
          <w:b/>
          <w:sz w:val="24"/>
          <w:szCs w:val="24"/>
        </w:rPr>
        <w:t>．</w:t>
      </w:r>
      <w:r>
        <w:rPr>
          <w:rFonts w:eastAsia="黑体" w:ascii="SimHei" w:hAnsi="SimHei"/>
          <w:b/>
          <w:sz w:val="24"/>
          <w:szCs w:val="24"/>
        </w:rPr>
        <w:t xml:space="preserve">6 </w:t>
      </w:r>
      <w:r>
        <w:rPr>
          <w:rFonts w:ascii="SimHei" w:hAnsi="SimHei" w:eastAsia="黑体"/>
          <w:b/>
          <w:sz w:val="24"/>
          <w:szCs w:val="24"/>
        </w:rPr>
        <w:t>内部岗位调整</w:t>
      </w:r>
    </w:p>
    <w:p>
      <w:pPr>
        <w:pStyle w:val="Normal"/>
        <w:spacing w:lineRule="exact" w:line="400"/>
        <w:ind w:firstLine="480"/>
        <w:rPr>
          <w:rFonts w:ascii="楷体_GB2312;微软雅黑" w:hAnsi="楷体_GB2312;微软雅黑" w:eastAsia="楷体_GB2312;微软雅黑"/>
          <w:sz w:val="24"/>
          <w:szCs w:val="24"/>
        </w:rPr>
      </w:pPr>
      <w:r>
        <w:rPr>
          <w:rFonts w:ascii="SimHei" w:hAnsi="SimHei" w:eastAsia="黑体"/>
          <w:sz w:val="24"/>
          <w:szCs w:val="24"/>
        </w:rPr>
        <w:t>员工在部门内部的岗位调整由部门根据业务的需要来确定，部门需将完成的部门《内部岗位调动申请表》交到行政人事部备案。岗位调整时间以将表交到行政人事部的时间为准。</w:t>
      </w:r>
    </w:p>
    <w:p>
      <w:pPr>
        <w:pStyle w:val="Normal"/>
        <w:spacing w:lineRule="exact" w:line="400"/>
        <w:ind w:firstLine="480"/>
        <w:rPr>
          <w:rFonts w:ascii="楷体_GB2312;微软雅黑" w:hAnsi="楷体_GB2312;微软雅黑" w:eastAsia="楷体_GB2312;微软雅黑"/>
          <w:b/>
          <w:b/>
          <w:sz w:val="24"/>
          <w:szCs w:val="24"/>
        </w:rPr>
      </w:pPr>
      <w:r>
        <w:rPr>
          <w:rFonts w:eastAsia="黑体" w:ascii="SimHei" w:hAnsi="SimHei"/>
          <w:b/>
          <w:sz w:val="24"/>
          <w:szCs w:val="24"/>
        </w:rPr>
        <w:t>4</w:t>
      </w:r>
      <w:r>
        <w:rPr>
          <w:rFonts w:ascii="SimHei" w:hAnsi="SimHei" w:eastAsia="黑体"/>
          <w:b/>
          <w:sz w:val="24"/>
          <w:szCs w:val="24"/>
        </w:rPr>
        <w:t>．</w:t>
      </w:r>
      <w:r>
        <w:rPr>
          <w:rFonts w:eastAsia="黑体" w:ascii="SimHei" w:hAnsi="SimHei"/>
          <w:b/>
          <w:sz w:val="24"/>
          <w:szCs w:val="24"/>
        </w:rPr>
        <w:t>2</w:t>
      </w:r>
      <w:r>
        <w:rPr>
          <w:rFonts w:ascii="SimHei" w:hAnsi="SimHei" w:eastAsia="黑体"/>
          <w:b/>
          <w:sz w:val="24"/>
          <w:szCs w:val="24"/>
        </w:rPr>
        <w:t>．</w:t>
      </w:r>
      <w:r>
        <w:rPr>
          <w:rFonts w:eastAsia="黑体" w:ascii="SimHei" w:hAnsi="SimHei"/>
          <w:b/>
          <w:sz w:val="24"/>
          <w:szCs w:val="24"/>
        </w:rPr>
        <w:t xml:space="preserve">7 </w:t>
      </w:r>
      <w:r>
        <w:rPr>
          <w:rFonts w:ascii="SimHei" w:hAnsi="SimHei" w:eastAsia="黑体"/>
          <w:b/>
          <w:sz w:val="24"/>
          <w:szCs w:val="24"/>
        </w:rPr>
        <w:t>记录表格</w:t>
      </w:r>
    </w:p>
    <w:p>
      <w:pPr>
        <w:pStyle w:val="Normal"/>
        <w:spacing w:lineRule="exact" w:line="400"/>
        <w:ind w:firstLine="480"/>
        <w:rPr/>
      </w:pPr>
      <w:r>
        <w:rPr>
          <w:rFonts w:eastAsia="黑体" w:ascii="SimHei" w:hAnsi="SimHei"/>
          <w:sz w:val="24"/>
          <w:szCs w:val="24"/>
        </w:rPr>
        <w:t xml:space="preserve">WH—RX—ZD—002-06 </w:t>
      </w:r>
      <w:r>
        <w:rPr>
          <w:rFonts w:ascii="SimHei" w:hAnsi="SimHei" w:eastAsia="黑体"/>
          <w:sz w:val="24"/>
          <w:szCs w:val="24"/>
        </w:rPr>
        <w:t>《跨部门调动申请表》</w:t>
      </w:r>
    </w:p>
    <w:p>
      <w:pPr>
        <w:pStyle w:val="Normal"/>
        <w:spacing w:lineRule="exact" w:line="400"/>
        <w:ind w:firstLine="480"/>
        <w:rPr/>
      </w:pPr>
      <w:r>
        <w:rPr>
          <w:rFonts w:eastAsia="黑体" w:ascii="SimHei" w:hAnsi="SimHei"/>
          <w:sz w:val="24"/>
          <w:szCs w:val="24"/>
        </w:rPr>
        <w:t xml:space="preserve">WH-RX—ZD-002-07 </w:t>
      </w:r>
      <w:r>
        <w:rPr>
          <w:rFonts w:ascii="SimHei" w:hAnsi="SimHei" w:eastAsia="黑体"/>
          <w:sz w:val="24"/>
          <w:szCs w:val="24"/>
        </w:rPr>
        <w:t>《内部岗位调动申请表》</w:t>
      </w:r>
    </w:p>
    <w:p>
      <w:pPr>
        <w:pStyle w:val="Normal"/>
        <w:spacing w:lineRule="exact" w:line="400"/>
        <w:ind w:firstLine="480"/>
        <w:rPr/>
      </w:pPr>
      <w:r>
        <w:rPr>
          <w:rFonts w:eastAsia="黑体" w:ascii="SimHei" w:hAnsi="SimHei"/>
          <w:sz w:val="24"/>
          <w:szCs w:val="24"/>
        </w:rPr>
        <w:t xml:space="preserve">WH-RX—ZD—002—08 </w:t>
      </w:r>
      <w:r>
        <w:rPr>
          <w:rFonts w:ascii="SimHei" w:hAnsi="SimHei" w:eastAsia="黑体"/>
          <w:sz w:val="24"/>
          <w:szCs w:val="24"/>
        </w:rPr>
        <w:t>《内部调动通知单》</w:t>
      </w:r>
    </w:p>
    <w:p>
      <w:pPr>
        <w:pStyle w:val="Normal"/>
        <w:spacing w:lineRule="exact" w:line="400"/>
        <w:ind w:firstLine="480"/>
        <w:rPr/>
      </w:pPr>
      <w:r>
        <w:rPr>
          <w:rFonts w:eastAsia="黑体" w:ascii="SimHei" w:hAnsi="SimHei"/>
          <w:b/>
          <w:sz w:val="24"/>
          <w:szCs w:val="24"/>
        </w:rPr>
        <w:t>4</w:t>
      </w:r>
      <w:r>
        <w:rPr>
          <w:rFonts w:ascii="SimHei" w:hAnsi="SimHei" w:eastAsia="黑体"/>
          <w:b/>
          <w:sz w:val="24"/>
          <w:szCs w:val="24"/>
        </w:rPr>
        <w:t>．</w:t>
      </w:r>
      <w:r>
        <w:rPr>
          <w:rFonts w:eastAsia="黑体" w:ascii="SimHei" w:hAnsi="SimHei"/>
          <w:b/>
          <w:sz w:val="24"/>
          <w:szCs w:val="24"/>
        </w:rPr>
        <w:t>2</w:t>
      </w:r>
      <w:r>
        <w:rPr>
          <w:rFonts w:ascii="SimHei" w:hAnsi="SimHei" w:eastAsia="黑体"/>
          <w:b/>
          <w:sz w:val="24"/>
          <w:szCs w:val="24"/>
        </w:rPr>
        <w:t>．</w:t>
      </w:r>
      <w:r>
        <w:rPr>
          <w:rFonts w:eastAsia="黑体" w:ascii="SimHei" w:hAnsi="SimHei"/>
          <w:b/>
          <w:sz w:val="24"/>
          <w:szCs w:val="24"/>
        </w:rPr>
        <w:t xml:space="preserve">8 </w:t>
      </w:r>
      <w:r>
        <w:rPr>
          <w:rFonts w:ascii="SimHei" w:hAnsi="SimHei" w:eastAsia="黑体"/>
          <w:b/>
          <w:sz w:val="24"/>
          <w:szCs w:val="24"/>
        </w:rPr>
        <w:t>内部调动</w:t>
      </w:r>
      <w:r>
        <w:rPr>
          <w:rFonts w:ascii="SimHei" w:hAnsi="SimHei" w:eastAsia="黑体"/>
        </w:rPr>
        <w:t>流程图</w:t>
      </w:r>
    </w:p>
    <w:tbl>
      <w:tblPr>
        <w:tblW w:w="8978" w:type="dxa"/>
        <w:jc w:val="center"/>
        <w:tblInd w:w="0" w:type="dxa"/>
        <w:tblLayout w:type="fixed"/>
        <w:tblCellMar>
          <w:top w:w="28" w:type="dxa"/>
          <w:start w:w="108" w:type="dxa"/>
          <w:bottom w:w="28" w:type="dxa"/>
          <w:end w:w="108" w:type="dxa"/>
        </w:tblCellMar>
      </w:tblPr>
      <w:tblGrid>
        <w:gridCol w:w="1470"/>
        <w:gridCol w:w="7508"/>
      </w:tblGrid>
      <w:tr>
        <w:trPr>
          <w:trHeight w:val="432" w:hRule="atLeast"/>
        </w:trPr>
        <w:tc>
          <w:tcPr>
            <w:tcW w:w="1470" w:type="dxa"/>
            <w:tcBorders>
              <w:top w:val="single" w:sz="8" w:space="0" w:color="000000"/>
              <w:start w:val="single" w:sz="8" w:space="0" w:color="000000"/>
              <w:bottom w:val="single" w:sz="4" w:space="0" w:color="000000"/>
              <w:end w:val="single" w:sz="4" w:space="0" w:color="000000"/>
            </w:tcBorders>
            <w:vAlign w:val="center"/>
          </w:tcPr>
          <w:p>
            <w:pPr>
              <w:pStyle w:val="Style17"/>
              <w:rPr>
                <w:sz w:val="24"/>
                <w:szCs w:val="24"/>
              </w:rPr>
            </w:pPr>
            <w:r>
              <w:rPr>
                <w:rFonts w:ascii="SimHei" w:hAnsi="SimHei" w:eastAsia="黑体"/>
                <w:sz w:val="24"/>
                <w:szCs w:val="24"/>
              </w:rPr>
              <w:t>流程名称</w:t>
            </w:r>
          </w:p>
        </w:tc>
        <w:tc>
          <w:tcPr>
            <w:tcW w:w="7508" w:type="dxa"/>
            <w:tcBorders>
              <w:top w:val="single" w:sz="8" w:space="0" w:color="000000"/>
              <w:start w:val="single" w:sz="4" w:space="0" w:color="000000"/>
              <w:bottom w:val="single" w:sz="4" w:space="0" w:color="000000"/>
              <w:end w:val="single" w:sz="8" w:space="0" w:color="000000"/>
            </w:tcBorders>
            <w:vAlign w:val="center"/>
          </w:tcPr>
          <w:p>
            <w:pPr>
              <w:pStyle w:val="Style17"/>
              <w:rPr>
                <w:sz w:val="24"/>
                <w:szCs w:val="24"/>
              </w:rPr>
            </w:pPr>
            <w:r>
              <w:rPr>
                <w:rFonts w:ascii="SimHei" w:hAnsi="SimHei" w:eastAsia="黑体"/>
                <w:sz w:val="24"/>
                <w:szCs w:val="24"/>
              </w:rPr>
              <w:t>内部调动流程图</w:t>
            </w:r>
          </w:p>
        </w:tc>
      </w:tr>
      <w:tr>
        <w:trPr>
          <w:trHeight w:val="351" w:hRule="atLeast"/>
        </w:trPr>
        <w:tc>
          <w:tcPr>
            <w:tcW w:w="8978" w:type="dxa"/>
            <w:gridSpan w:val="2"/>
            <w:tcBorders>
              <w:top w:val="single" w:sz="4" w:space="0" w:color="000000"/>
              <w:start w:val="single" w:sz="8" w:space="0" w:color="000000"/>
              <w:bottom w:val="single" w:sz="8" w:space="0" w:color="000000"/>
              <w:end w:val="single" w:sz="8" w:space="0" w:color="000000"/>
            </w:tcBorders>
            <w:vAlign w:val="center"/>
          </w:tcPr>
          <w:p>
            <w:pPr>
              <w:pStyle w:val="Style17"/>
              <w:snapToGrid w:val="false"/>
              <w:spacing w:lineRule="exact" w:line="320"/>
              <w:rPr>
                <w:sz w:val="24"/>
                <w:szCs w:val="24"/>
              </w:rPr>
            </w:pPr>
            <w:r>
              <w:rPr>
                <w:rFonts w:ascii="SimHei" w:hAnsi="SimHei" w:eastAsia="黑体"/>
                <w:sz w:val="24"/>
                <w:szCs w:val="24"/>
              </w:rPr>
            </w:r>
          </w:p>
          <w:p>
            <w:pPr>
              <w:pStyle w:val="Style17"/>
              <w:rPr/>
            </w:pPr>
            <w:r>
              <w:rPr>
                <w:rFonts w:ascii="SimHei" w:hAnsi="SimHei" w:eastAsia="黑体"/>
              </w:rPr>
            </w:r>
          </w:p>
        </w:tc>
      </w:tr>
    </w:tbl>
    <w:p>
      <w:pPr>
        <w:pStyle w:val="Normal"/>
        <w:rPr/>
      </w:pPr>
      <w:r>
        <w:rPr>
          <w:rFonts w:ascii="SimHei" w:hAnsi="SimHei" w:eastAsia="黑体"/>
        </w:rPr>
      </w:r>
    </w:p>
    <w:sectPr>
      <w:type w:val="nextPage"/>
      <w:pgSz w:w="11906" w:h="16838"/>
      <w:pgMar w:left="1361" w:right="1361" w:header="0" w:top="1247" w:footer="0" w:bottom="1247"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宋体">
    <w:altName w:val="SimSun"/>
    <w:charset w:val="86"/>
    <w:family w:val="auto"/>
    <w:pitch w:val="variable"/>
  </w:font>
  <w:font w:name="楷体_GB2312">
    <w:altName w:val="微软雅黑"/>
    <w:charset w:val="86"/>
    <w:family w:val="modern"/>
    <w:pitch w:val="default"/>
  </w:font>
  <w:font w:name="Liberation Sans">
    <w:altName w:val="Arial"/>
    <w:charset w:val="01" w:characterSet="utf-8"/>
    <w:family w:val="swiss"/>
    <w:pitch w:val="variable"/>
  </w:font>
  <w:font w:name="汉仪书宋二简">
    <w:altName w:val="微软雅黑"/>
    <w:charset w:val="86"/>
    <w:family w:val="modern"/>
    <w:pitch w:val="default"/>
  </w:font>
  <w:font w:name="汉仪大宋简">
    <w:altName w:val="宋体"/>
    <w:charset w:val="86"/>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宋体;SimSun" w:cs="Times New Roman"/>
      <w:color w:val="auto"/>
      <w:sz w:val="20"/>
      <w:szCs w:val="20"/>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character" w:styleId="WW8Num1z0">
    <w:name w:val="WW8Num1z0"/>
    <w:qFormat/>
    <w:rPr>
      <w:rFonts w:ascii="Wingdings" w:hAnsi="Wingdings" w:cs="Wingdings"/>
    </w:rPr>
  </w:style>
  <w:style w:type="character" w:styleId="WW8Num2z0">
    <w:name w:val="WW8Num2z0"/>
    <w:qFormat/>
    <w:rPr>
      <w:rFonts w:cs="新宋体"/>
      <w:b/>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Wingdings" w:hAnsi="Wingdings" w:cs="Wingdings"/>
    </w:rPr>
  </w:style>
  <w:style w:type="character" w:styleId="WW8Num7z0">
    <w:name w:val="WW8Num7z0"/>
    <w:qFormat/>
    <w:rPr>
      <w:rFonts w:ascii="宋体;SimSun" w:hAnsi="宋体;SimSun" w:eastAsia="宋体;SimSun" w:cs="宋体;SimSun"/>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Style13">
    <w:name w:val="默认段落字体"/>
    <w:qFormat/>
    <w:rPr/>
  </w:style>
  <w:style w:type="character" w:styleId="StrongEmphasis">
    <w:name w:val="Strong Emphasis"/>
    <w:basedOn w:val="Style13"/>
    <w:qFormat/>
    <w:rPr>
      <w:b/>
      <w:bCs/>
    </w:rPr>
  </w:style>
  <w:style w:type="character" w:styleId="PageNumber">
    <w:name w:val="Page Number"/>
    <w:basedOn w:val="Style13"/>
    <w:rPr/>
  </w:style>
  <w:style w:type="character" w:styleId="Char">
    <w:name w:val="正文缩一字 Char"/>
    <w:basedOn w:val="Style13"/>
    <w:qFormat/>
    <w:rPr>
      <w:rFonts w:ascii="宋体;SimSun" w:hAnsi="宋体;SimSun"/>
      <w:sz w:val="21"/>
      <w:lang w:val="en-US" w:eastAsia="zh-CN" w:bidi="ar-SA"/>
    </w:rPr>
  </w:style>
  <w:style w:type="character" w:styleId="Char1">
    <w:name w:val="正文居中 Char"/>
    <w:basedOn w:val="Style13"/>
    <w:qFormat/>
    <w:rPr>
      <w:rFonts w:ascii="宋体;SimSun" w:hAnsi="宋体;SimSun"/>
      <w:sz w:val="21"/>
      <w:lang w:val="en-US" w:eastAsia="zh-CN" w:bidi="ar-SA"/>
    </w:rPr>
  </w:style>
  <w:style w:type="character" w:styleId="1CharChar">
    <w:name w:val="样式1 Char Char"/>
    <w:basedOn w:val="Style13"/>
    <w:qFormat/>
    <w:rPr>
      <w:rFonts w:ascii="楷体_GB2312;微软雅黑" w:hAnsi="楷体_GB2312;微软雅黑" w:eastAsia="楷体_GB2312;微软雅黑"/>
      <w:sz w:val="28"/>
      <w:lang w:val="en-US" w:eastAsia="zh-CN" w:bidi="ar-SA"/>
    </w:rPr>
  </w:style>
  <w:style w:type="character" w:styleId="Char2">
    <w:name w:val="页眉 Char"/>
    <w:basedOn w:val="Style13"/>
    <w:qFormat/>
    <w:rPr>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pPr>
      <w:widowControl/>
      <w:autoSpaceDE w:val="false"/>
      <w:bidi w:val="0"/>
      <w:spacing w:lineRule="exact" w:line="340" w:before="0" w:after="50"/>
      <w:textAlignment w:val="center"/>
    </w:pPr>
    <w:rPr>
      <w:rFonts w:ascii="Times New Roman" w:hAnsi="Times New Roman" w:eastAsia="汉仪楷体简;微软雅黑" w:cs="Times New Roman"/>
      <w:color w:val="000000"/>
      <w:sz w:val="26"/>
      <w:szCs w:val="20"/>
      <w:vertAlign w:val="superscript"/>
      <w:lang w:val="en-US" w:eastAsia="zh-CN" w:bidi="ar-SA"/>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4">
    <w:name w:val="普通(网站)"/>
    <w:basedOn w:val="Normal"/>
    <w:qFormat/>
    <w:pPr>
      <w:spacing w:before="280" w:after="280"/>
    </w:pPr>
    <w:rPr>
      <w:rFonts w:ascii="宋体;SimSun" w:hAnsi="宋体;SimSun" w:cs="宋体;SimSun"/>
      <w:sz w:val="24"/>
      <w:szCs w:val="24"/>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pPr>
    <w:rPr>
      <w:sz w:val="18"/>
      <w:szCs w:val="18"/>
    </w:rPr>
  </w:style>
  <w:style w:type="paragraph" w:styleId="1">
    <w:name w:val="样式 正文缩一字 + 首行缩进:  1 字符"/>
    <w:basedOn w:val="Normal"/>
    <w:qFormat/>
    <w:pPr>
      <w:spacing w:lineRule="exact" w:line="330"/>
      <w:ind w:firstLine="100"/>
      <w:textAlignment w:val="center"/>
    </w:pPr>
    <w:rPr>
      <w:rFonts w:ascii="汉仪书宋二简;微软雅黑" w:hAnsi="汉仪书宋二简;微软雅黑" w:eastAsia="汉仪书宋二简;微软雅黑" w:cs="宋体;SimSun"/>
      <w:sz w:val="21"/>
    </w:rPr>
  </w:style>
  <w:style w:type="paragraph" w:styleId="Style15">
    <w:name w:val="正文缩一字"/>
    <w:qFormat/>
    <w:pPr>
      <w:widowControl/>
      <w:bidi w:val="0"/>
      <w:spacing w:lineRule="exact" w:line="340"/>
      <w:ind w:firstLine="100"/>
      <w:textAlignment w:val="center"/>
    </w:pPr>
    <w:rPr>
      <w:rFonts w:ascii="宋体;SimSun" w:hAnsi="宋体;SimSun" w:eastAsia="宋体;SimSun" w:cs="Times New Roman"/>
      <w:color w:val="auto"/>
      <w:sz w:val="21"/>
      <w:szCs w:val="20"/>
      <w:lang w:val="en-US" w:eastAsia="zh-CN" w:bidi="ar-SA"/>
    </w:rPr>
  </w:style>
  <w:style w:type="paragraph" w:styleId="Style16">
    <w:name w:val="日期"/>
    <w:basedOn w:val="Normal"/>
    <w:next w:val="Normal"/>
    <w:qFormat/>
    <w:pPr>
      <w:ind w:start="100" w:hanging="0"/>
    </w:pPr>
    <w:rPr/>
  </w:style>
  <w:style w:type="paragraph" w:styleId="Style17">
    <w:name w:val="正文居中"/>
    <w:qFormat/>
    <w:pPr>
      <w:widowControl/>
      <w:bidi w:val="0"/>
      <w:spacing w:lineRule="exact" w:line="340"/>
      <w:jc w:val="center"/>
      <w:textAlignment w:val="center"/>
    </w:pPr>
    <w:rPr>
      <w:rFonts w:ascii="宋体;SimSun" w:hAnsi="宋体;SimSun" w:eastAsia="宋体;SimSun" w:cs="Times New Roman"/>
      <w:color w:val="auto"/>
      <w:sz w:val="21"/>
      <w:szCs w:val="20"/>
      <w:lang w:val="en-US" w:eastAsia="zh-CN" w:bidi="ar-SA"/>
    </w:rPr>
  </w:style>
  <w:style w:type="paragraph" w:styleId="11">
    <w:name w:val="样式1"/>
    <w:qFormat/>
    <w:pPr>
      <w:widowControl/>
      <w:bidi w:val="0"/>
      <w:spacing w:before="0" w:after="200"/>
      <w:textAlignment w:val="center"/>
      <w:outlineLvl w:val="0"/>
    </w:pPr>
    <w:rPr>
      <w:rFonts w:ascii="楷体_GB2312;微软雅黑" w:hAnsi="楷体_GB2312;微软雅黑" w:eastAsia="楷体_GB2312;微软雅黑" w:cs="Times New Roman"/>
      <w:color w:val="auto"/>
      <w:sz w:val="28"/>
      <w:szCs w:val="20"/>
      <w:lang w:val="en-US" w:eastAsia="zh-CN" w:bidi="ar-SA"/>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8">
    <w:name w:val="图正文居中"/>
    <w:qFormat/>
    <w:pPr>
      <w:widowControl/>
      <w:bidi w:val="0"/>
      <w:spacing w:lineRule="exact" w:line="220"/>
      <w:jc w:val="center"/>
    </w:pPr>
    <w:rPr>
      <w:rFonts w:ascii="Times New Roman" w:hAnsi="Times New Roman" w:eastAsia="宋体;SimSun" w:cs="Times New Roman"/>
      <w:color w:val="auto"/>
      <w:sz w:val="21"/>
      <w:szCs w:val="20"/>
      <w:lang w:val="en-US" w:eastAsia="zh-CN" w:bidi="ar-SA"/>
    </w:rPr>
  </w:style>
  <w:style w:type="paragraph" w:styleId="Style19">
    <w:name w:val="章标题"/>
    <w:basedOn w:val="Heading1"/>
    <w:qFormat/>
    <w:pPr>
      <w:keepNext w:val="false"/>
      <w:keepLines w:val="false"/>
      <w:widowControl w:val="false"/>
      <w:numPr>
        <w:ilvl w:val="0"/>
        <w:numId w:val="0"/>
      </w:numPr>
      <w:spacing w:lineRule="auto" w:line="360" w:before="260" w:after="260"/>
      <w:textAlignment w:val="center"/>
    </w:pPr>
    <w:rPr>
      <w:rFonts w:ascii="汉仪大宋简;宋体" w:hAnsi="汉仪大宋简;宋体" w:eastAsia="汉仪大宋简;宋体" w:cs="宋体;SimSun"/>
      <w:b w:val="false"/>
      <w:bCs w:val="false"/>
      <w:kern w:val="2"/>
      <w:sz w:val="36"/>
      <w:szCs w:val="36"/>
    </w:rPr>
  </w:style>
  <w:style w:type="paragraph" w:styleId="Style20">
    <w:name w:val="图正文顶格"/>
    <w:basedOn w:val="Style18"/>
    <w:qFormat/>
    <w:pPr>
      <w:jc w:val="start"/>
      <w:textAlignment w:val="center"/>
    </w:pPr>
    <w:rPr/>
  </w:style>
  <w:style w:type="paragraph" w:styleId="Style21">
    <w:name w:val="正文顶格"/>
    <w:basedOn w:val="Normal"/>
    <w:qFormat/>
    <w:pPr>
      <w:widowControl w:val="false"/>
      <w:spacing w:lineRule="exact" w:line="330"/>
      <w:textAlignment w:val="center"/>
    </w:pPr>
    <w:rPr>
      <w:rFonts w:eastAsia="汉仪书宋二简;微软雅黑"/>
      <w:kern w:val="2"/>
      <w:sz w:val="21"/>
      <w:szCs w:val="24"/>
    </w:rPr>
  </w:style>
  <w:style w:type="paragraph" w:styleId="5">
    <w:name w:val="制度标题-5黑"/>
    <w:basedOn w:val="Normal"/>
    <w:qFormat/>
    <w:pPr>
      <w:spacing w:lineRule="exact" w:line="330" w:before="50" w:after="50"/>
      <w:ind w:firstLine="100"/>
      <w:jc w:val="center"/>
      <w:textAlignment w:val="center"/>
    </w:pPr>
    <w:rPr>
      <w:rFonts w:ascii="汉仪书宋二简;微软雅黑" w:hAnsi="汉仪书宋二简;微软雅黑" w:eastAsia="汉仪中黑简;微软雅黑"/>
      <w:sz w:val="21"/>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868</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2009-03-30T16:21:00Z</dcterms:created>
  <dc:creator>微软用户</dc:creator>
  <dc:description/>
  <dc:language>en-US</dc:language>
  <cp:lastModifiedBy>JonMMx 2000</cp:lastModifiedBy>
  <cp:lastPrinted>2009-04-27T14:12:00Z</cp:lastPrinted>
  <dcterms:modified xsi:type="dcterms:W3CDTF">2016-05-14T11:14:00Z</dcterms:modified>
  <cp:revision>150</cp:revision>
  <dc:subject/>
  <dc:title/>
</cp:coreProperties>
</file>