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le1"/>
        <w:spacing w:before="0" w:after="280"/>
        <w:jc w:val="center"/>
        <w:rPr/>
      </w:pPr>
      <w:r>
        <w:rPr>
          <w:rFonts w:ascii="SimHei" w:hAnsi="SimHei" w:eastAsia="黑体"/>
        </w:rPr>
        <w:t>员工交接管理制度</w:t>
      </w:r>
    </w:p>
    <w:tbl>
      <w:tblPr>
        <w:tblW w:w="3950" w:type="pct"/>
        <w:jc w:val="center"/>
        <w:tblInd w:w="0" w:type="dxa"/>
        <w:tblLayout w:type="fixed"/>
        <w:tblCellMar>
          <w:top w:w="45" w:type="dxa"/>
          <w:start w:w="45" w:type="dxa"/>
          <w:bottom w:w="45" w:type="dxa"/>
          <w:end w:w="45" w:type="dxa"/>
        </w:tblCellMar>
      </w:tblPr>
      <w:tblGrid>
        <w:gridCol w:w="11026"/>
      </w:tblGrid>
      <w:tr>
        <w:trPr>
          <w:trHeight w:val="3885" w:hRule="atLeast"/>
        </w:trPr>
        <w:tc>
          <w:tcPr>
            <w:tcW w:w="11026" w:type="dxa"/>
            <w:tcBorders/>
          </w:tcPr>
          <w:p>
            <w:pPr>
              <w:pStyle w:val="Web"/>
              <w:spacing w:lineRule="atLeast" w:line="270" w:before="280" w:after="0"/>
              <w:rPr>
                <w:rFonts w:ascii="Aldine401 BT" w:hAnsi="Aldine401 BT" w:cs="Aldine401 BT"/>
                <w:sz w:val="18"/>
                <w:szCs w:val="18"/>
              </w:rPr>
            </w:pPr>
            <w:r>
              <w:rPr>
                <w:rFonts w:ascii="SimHei" w:hAnsi="SimHei" w:cs="Aldine401 BT" w:eastAsia="黑体"/>
                <w:sz w:val="18"/>
                <w:szCs w:val="18"/>
              </w:rPr>
              <w:t>第一条</w:t>
            </w:r>
            <w:r>
              <w:rPr>
                <w:rFonts w:ascii="SimHei" w:hAnsi="SimHei" w:cs="Aldine401 BT" w:eastAsia="黑体"/>
                <w:sz w:val="18"/>
                <w:szCs w:val="18"/>
              </w:rPr>
              <w:t xml:space="preserve"> </w:t>
            </w:r>
            <w:r>
              <w:rPr>
                <w:rFonts w:ascii="SimHei" w:hAnsi="SimHei" w:cs="Aldine401 BT" w:eastAsia="黑体"/>
                <w:sz w:val="18"/>
                <w:szCs w:val="18"/>
              </w:rPr>
              <w:t>本公司员工交接分</w:t>
            </w:r>
            <w:r>
              <w:rPr>
                <w:rFonts w:cs="Aldine401 BT" w:ascii="SimHei" w:hAnsi="SimHei" w:eastAsia="黑体"/>
                <w:sz w:val="18"/>
                <w:szCs w:val="18"/>
              </w:rPr>
              <w:br/>
              <w:t>(</w:t>
            </w:r>
            <w:r>
              <w:rPr>
                <w:rFonts w:ascii="SimHei" w:hAnsi="SimHei" w:cs="Aldine401 BT" w:eastAsia="黑体"/>
                <w:sz w:val="18"/>
                <w:szCs w:val="18"/>
              </w:rPr>
              <w:t>一</w:t>
            </w:r>
            <w:r>
              <w:rPr>
                <w:rFonts w:cs="Aldine401 BT" w:ascii="SimHei" w:hAnsi="SimHei" w:eastAsia="黑体"/>
                <w:sz w:val="18"/>
                <w:szCs w:val="18"/>
              </w:rPr>
              <w:t>)</w:t>
            </w:r>
            <w:r>
              <w:rPr>
                <w:rFonts w:ascii="SimHei" w:hAnsi="SimHei" w:cs="Aldine401 BT" w:eastAsia="黑体"/>
                <w:sz w:val="18"/>
                <w:szCs w:val="18"/>
              </w:rPr>
              <w:t>主管人员交接。</w:t>
            </w:r>
            <w:r>
              <w:rPr>
                <w:rFonts w:cs="Aldine401 BT" w:ascii="SimHei" w:hAnsi="SimHei" w:eastAsia="黑体"/>
                <w:sz w:val="18"/>
                <w:szCs w:val="18"/>
              </w:rPr>
              <w:br/>
              <w:t>(</w:t>
            </w:r>
            <w:r>
              <w:rPr>
                <w:rFonts w:ascii="SimHei" w:hAnsi="SimHei" w:cs="Aldine401 BT" w:eastAsia="黑体"/>
                <w:sz w:val="18"/>
                <w:szCs w:val="18"/>
              </w:rPr>
              <w:t>二</w:t>
            </w:r>
            <w:r>
              <w:rPr>
                <w:rFonts w:cs="Aldine401 BT" w:ascii="SimHei" w:hAnsi="SimHei" w:eastAsia="黑体"/>
                <w:sz w:val="18"/>
                <w:szCs w:val="18"/>
              </w:rPr>
              <w:t>)</w:t>
            </w:r>
            <w:r>
              <w:rPr>
                <w:rFonts w:ascii="SimHei" w:hAnsi="SimHei" w:cs="Aldine401 BT" w:eastAsia="黑体"/>
                <w:sz w:val="18"/>
                <w:szCs w:val="18"/>
              </w:rPr>
              <w:t>经管人员交接。</w:t>
            </w:r>
            <w:r>
              <w:rPr>
                <w:rFonts w:cs="Aldine401 BT" w:ascii="SimHei" w:hAnsi="SimHei" w:eastAsia="黑体"/>
                <w:sz w:val="18"/>
                <w:szCs w:val="18"/>
              </w:rPr>
              <w:br/>
            </w:r>
            <w:r>
              <w:rPr>
                <w:rFonts w:ascii="SimHei" w:hAnsi="SimHei" w:cs="Aldine401 BT" w:eastAsia="黑体"/>
                <w:sz w:val="18"/>
                <w:szCs w:val="18"/>
              </w:rPr>
              <w:t>第二条</w:t>
            </w:r>
            <w:r>
              <w:rPr>
                <w:rFonts w:ascii="SimHei" w:hAnsi="SimHei" w:cs="Aldine401 BT" w:eastAsia="黑体"/>
                <w:sz w:val="18"/>
                <w:szCs w:val="18"/>
              </w:rPr>
              <w:t xml:space="preserve"> </w:t>
            </w:r>
            <w:r>
              <w:rPr>
                <w:rFonts w:ascii="SimHei" w:hAnsi="SimHei" w:cs="Aldine401 BT" w:eastAsia="黑体"/>
                <w:sz w:val="18"/>
                <w:szCs w:val="18"/>
              </w:rPr>
              <w:t>称主管人员者为主管各级单位的人员。称经管人员者为直接经管财物或事务的人员。</w:t>
            </w:r>
            <w:r>
              <w:rPr>
                <w:rFonts w:cs="Aldine401 BT" w:ascii="SimHei" w:hAnsi="SimHei" w:eastAsia="黑体"/>
                <w:sz w:val="18"/>
                <w:szCs w:val="18"/>
              </w:rPr>
              <w:br/>
            </w:r>
            <w:r>
              <w:rPr>
                <w:rFonts w:ascii="SimHei" w:hAnsi="SimHei" w:cs="Aldine401 BT" w:eastAsia="黑体"/>
                <w:sz w:val="18"/>
                <w:szCs w:val="18"/>
              </w:rPr>
              <w:t>第三条</w:t>
            </w:r>
            <w:r>
              <w:rPr>
                <w:rFonts w:ascii="SimHei" w:hAnsi="SimHei" w:cs="Aldine401 BT" w:eastAsia="黑体"/>
                <w:sz w:val="18"/>
                <w:szCs w:val="18"/>
              </w:rPr>
              <w:t xml:space="preserve"> </w:t>
            </w:r>
            <w:r>
              <w:rPr>
                <w:rFonts w:ascii="SimHei" w:hAnsi="SimHei" w:cs="Aldine401 BT" w:eastAsia="黑体"/>
                <w:sz w:val="18"/>
                <w:szCs w:val="18"/>
              </w:rPr>
              <w:t>主管人员应就下列事项分别造册办理移交。</w:t>
            </w:r>
            <w:r>
              <w:rPr>
                <w:rFonts w:cs="Aldine401 BT" w:ascii="SimHei" w:hAnsi="SimHei" w:eastAsia="黑体"/>
                <w:sz w:val="18"/>
                <w:szCs w:val="18"/>
              </w:rPr>
              <w:br/>
              <w:t>(</w:t>
            </w:r>
            <w:r>
              <w:rPr>
                <w:rFonts w:ascii="SimHei" w:hAnsi="SimHei" w:cs="Aldine401 BT" w:eastAsia="黑体"/>
                <w:sz w:val="18"/>
                <w:szCs w:val="18"/>
              </w:rPr>
              <w:t>一</w:t>
            </w:r>
            <w:r>
              <w:rPr>
                <w:rFonts w:cs="Aldine401 BT" w:ascii="SimHei" w:hAnsi="SimHei" w:eastAsia="黑体"/>
                <w:sz w:val="18"/>
                <w:szCs w:val="18"/>
              </w:rPr>
              <w:t>)</w:t>
            </w:r>
            <w:r>
              <w:rPr>
                <w:rFonts w:ascii="SimHei" w:hAnsi="SimHei" w:cs="Aldine401 BT" w:eastAsia="黑体"/>
                <w:sz w:val="18"/>
                <w:szCs w:val="18"/>
              </w:rPr>
              <w:t>单位人员名册。</w:t>
            </w:r>
            <w:r>
              <w:rPr>
                <w:rFonts w:cs="Aldine401 BT" w:ascii="SimHei" w:hAnsi="SimHei" w:eastAsia="黑体"/>
                <w:sz w:val="18"/>
                <w:szCs w:val="18"/>
              </w:rPr>
              <w:br/>
              <w:t>(</w:t>
            </w:r>
            <w:r>
              <w:rPr>
                <w:rFonts w:ascii="SimHei" w:hAnsi="SimHei" w:cs="Aldine401 BT" w:eastAsia="黑体"/>
                <w:sz w:val="18"/>
                <w:szCs w:val="18"/>
              </w:rPr>
              <w:t>二</w:t>
            </w:r>
            <w:r>
              <w:rPr>
                <w:rFonts w:cs="Aldine401 BT" w:ascii="SimHei" w:hAnsi="SimHei" w:eastAsia="黑体"/>
                <w:sz w:val="18"/>
                <w:szCs w:val="18"/>
              </w:rPr>
              <w:t>)</w:t>
            </w:r>
            <w:r>
              <w:rPr>
                <w:rFonts w:ascii="SimHei" w:hAnsi="SimHei" w:cs="Aldine401 BT" w:eastAsia="黑体"/>
                <w:sz w:val="18"/>
                <w:szCs w:val="18"/>
              </w:rPr>
              <w:t>未办及未了事项。</w:t>
            </w:r>
            <w:r>
              <w:rPr>
                <w:rFonts w:cs="Aldine401 BT" w:ascii="SimHei" w:hAnsi="SimHei" w:eastAsia="黑体"/>
                <w:sz w:val="18"/>
                <w:szCs w:val="18"/>
              </w:rPr>
              <w:br/>
              <w:t>(</w:t>
            </w:r>
            <w:r>
              <w:rPr>
                <w:rFonts w:ascii="SimHei" w:hAnsi="SimHei" w:cs="Aldine401 BT" w:eastAsia="黑体"/>
                <w:sz w:val="18"/>
                <w:szCs w:val="18"/>
              </w:rPr>
              <w:t>三</w:t>
            </w:r>
            <w:r>
              <w:rPr>
                <w:rFonts w:cs="Aldine401 BT" w:ascii="SimHei" w:hAnsi="SimHei" w:eastAsia="黑体"/>
                <w:sz w:val="18"/>
                <w:szCs w:val="18"/>
              </w:rPr>
              <w:t>)</w:t>
            </w:r>
            <w:r>
              <w:rPr>
                <w:rFonts w:ascii="SimHei" w:hAnsi="SimHei" w:cs="Aldine401 BT" w:eastAsia="黑体"/>
                <w:sz w:val="18"/>
                <w:szCs w:val="18"/>
              </w:rPr>
              <w:t>主管财务及事务。</w:t>
            </w:r>
            <w:r>
              <w:rPr>
                <w:rFonts w:cs="Aldine401 BT" w:ascii="SimHei" w:hAnsi="SimHei" w:eastAsia="黑体"/>
                <w:sz w:val="18"/>
                <w:szCs w:val="18"/>
              </w:rPr>
              <w:br/>
            </w:r>
            <w:r>
              <w:rPr>
                <w:rFonts w:ascii="SimHei" w:hAnsi="SimHei" w:cs="Aldine401 BT" w:eastAsia="黑体"/>
                <w:sz w:val="18"/>
                <w:szCs w:val="18"/>
              </w:rPr>
              <w:t>第四条</w:t>
            </w:r>
            <w:r>
              <w:rPr>
                <w:rFonts w:ascii="SimHei" w:hAnsi="SimHei" w:cs="Aldine401 BT" w:eastAsia="黑体"/>
                <w:sz w:val="18"/>
                <w:szCs w:val="18"/>
              </w:rPr>
              <w:t xml:space="preserve"> </w:t>
            </w:r>
            <w:r>
              <w:rPr>
                <w:rFonts w:ascii="SimHei" w:hAnsi="SimHei" w:cs="Aldine401 BT" w:eastAsia="黑体"/>
                <w:sz w:val="18"/>
                <w:szCs w:val="18"/>
              </w:rPr>
              <w:t>经管人员应就下列事项分别造册办理移交。</w:t>
            </w:r>
            <w:r>
              <w:rPr>
                <w:rFonts w:cs="Aldine401 BT" w:ascii="SimHei" w:hAnsi="SimHei" w:eastAsia="黑体"/>
                <w:sz w:val="18"/>
                <w:szCs w:val="18"/>
              </w:rPr>
              <w:br/>
              <w:t>(</w:t>
            </w:r>
            <w:r>
              <w:rPr>
                <w:rFonts w:ascii="SimHei" w:hAnsi="SimHei" w:cs="Aldine401 BT" w:eastAsia="黑体"/>
                <w:sz w:val="18"/>
                <w:szCs w:val="18"/>
              </w:rPr>
              <w:t>一</w:t>
            </w:r>
            <w:r>
              <w:rPr>
                <w:rFonts w:cs="Aldine401 BT" w:ascii="SimHei" w:hAnsi="SimHei" w:eastAsia="黑体"/>
                <w:sz w:val="18"/>
                <w:szCs w:val="18"/>
              </w:rPr>
              <w:t>)</w:t>
            </w:r>
            <w:r>
              <w:rPr>
                <w:rFonts w:ascii="SimHei" w:hAnsi="SimHei" w:cs="Aldine401 BT" w:eastAsia="黑体"/>
                <w:sz w:val="18"/>
                <w:szCs w:val="18"/>
              </w:rPr>
              <w:t>所经管的财物事务。</w:t>
            </w:r>
            <w:r>
              <w:rPr>
                <w:rFonts w:cs="Aldine401 BT" w:ascii="SimHei" w:hAnsi="SimHei" w:eastAsia="黑体"/>
                <w:sz w:val="18"/>
                <w:szCs w:val="18"/>
              </w:rPr>
              <w:br/>
              <w:t>(</w:t>
            </w:r>
            <w:r>
              <w:rPr>
                <w:rFonts w:ascii="SimHei" w:hAnsi="SimHei" w:cs="Aldine401 BT" w:eastAsia="黑体"/>
                <w:sz w:val="18"/>
                <w:szCs w:val="18"/>
              </w:rPr>
              <w:t>二</w:t>
            </w:r>
            <w:r>
              <w:rPr>
                <w:rFonts w:cs="Aldine401 BT" w:ascii="SimHei" w:hAnsi="SimHei" w:eastAsia="黑体"/>
                <w:sz w:val="18"/>
                <w:szCs w:val="18"/>
              </w:rPr>
              <w:t>)</w:t>
            </w:r>
            <w:r>
              <w:rPr>
                <w:rFonts w:ascii="SimHei" w:hAnsi="SimHei" w:cs="Aldine401 BT" w:eastAsia="黑体"/>
                <w:sz w:val="18"/>
                <w:szCs w:val="18"/>
              </w:rPr>
              <w:t>未办及未了事项。</w:t>
            </w:r>
            <w:r>
              <w:rPr>
                <w:rFonts w:cs="Aldine401 BT" w:ascii="SimHei" w:hAnsi="SimHei" w:eastAsia="黑体"/>
                <w:sz w:val="18"/>
                <w:szCs w:val="18"/>
              </w:rPr>
              <w:br/>
            </w:r>
            <w:r>
              <w:rPr>
                <w:rFonts w:ascii="SimHei" w:hAnsi="SimHei" w:cs="Aldine401 BT" w:eastAsia="黑体"/>
                <w:sz w:val="18"/>
                <w:szCs w:val="18"/>
              </w:rPr>
              <w:t>第五条</w:t>
            </w:r>
            <w:r>
              <w:rPr>
                <w:rFonts w:ascii="SimHei" w:hAnsi="SimHei" w:cs="Aldine401 BT" w:eastAsia="黑体"/>
                <w:sz w:val="18"/>
                <w:szCs w:val="18"/>
              </w:rPr>
              <w:t xml:space="preserve"> </w:t>
            </w:r>
            <w:r>
              <w:rPr>
                <w:rFonts w:ascii="SimHei" w:hAnsi="SimHei" w:cs="Aldine401 BT" w:eastAsia="黑体"/>
                <w:sz w:val="18"/>
                <w:szCs w:val="18"/>
              </w:rPr>
              <w:t>一级单位主管人员交接时应由公司负责人派员监交，二级单位以下人员交接时可由该单位主管人员监交。</w:t>
            </w:r>
            <w:r>
              <w:rPr>
                <w:rFonts w:ascii="SimHei" w:hAnsi="SimHei" w:cs="Aldine401 BT" w:eastAsia="黑体"/>
                <w:sz w:val="18"/>
                <w:szCs w:val="18"/>
              </w:rPr>
              <w:t xml:space="preserve"> </w:t>
            </w:r>
            <w:r>
              <w:rPr>
                <w:rFonts w:cs="Aldine401 BT" w:ascii="SimHei" w:hAnsi="SimHei" w:eastAsia="黑体"/>
                <w:sz w:val="18"/>
                <w:szCs w:val="18"/>
              </w:rPr>
              <w:br/>
            </w:r>
            <w:r>
              <w:rPr>
                <w:rFonts w:ascii="SimHei" w:hAnsi="SimHei" w:cs="Aldine401 BT" w:eastAsia="黑体"/>
                <w:sz w:val="18"/>
                <w:szCs w:val="18"/>
              </w:rPr>
              <w:t>第六条</w:t>
            </w:r>
            <w:r>
              <w:rPr>
                <w:rFonts w:ascii="SimHei" w:hAnsi="SimHei" w:cs="Aldine401 BT" w:eastAsia="黑体"/>
                <w:sz w:val="18"/>
                <w:szCs w:val="18"/>
              </w:rPr>
              <w:t xml:space="preserve"> </w:t>
            </w:r>
            <w:r>
              <w:rPr>
                <w:rFonts w:ascii="SimHei" w:hAnsi="SimHei" w:cs="Aldine401 BT" w:eastAsia="黑体"/>
                <w:sz w:val="18"/>
                <w:szCs w:val="18"/>
              </w:rPr>
              <w:t>本公司员工的交接，如发生争执应由监交人述明经过，会同移交人及接收人拟具处理意见呈报上级主管核定。</w:t>
            </w:r>
            <w:r>
              <w:rPr>
                <w:rFonts w:cs="Aldine401 BT" w:ascii="SimHei" w:hAnsi="SimHei" w:eastAsia="黑体"/>
                <w:sz w:val="18"/>
                <w:szCs w:val="18"/>
              </w:rPr>
              <w:br/>
            </w:r>
            <w:r>
              <w:rPr>
                <w:rFonts w:ascii="SimHei" w:hAnsi="SimHei" w:cs="Aldine401 BT" w:eastAsia="黑体"/>
                <w:sz w:val="18"/>
                <w:szCs w:val="18"/>
              </w:rPr>
              <w:t>第七条</w:t>
            </w:r>
            <w:r>
              <w:rPr>
                <w:rFonts w:ascii="SimHei" w:hAnsi="SimHei" w:cs="Aldine401 BT" w:eastAsia="黑体"/>
                <w:sz w:val="18"/>
                <w:szCs w:val="18"/>
              </w:rPr>
              <w:t xml:space="preserve"> </w:t>
            </w:r>
            <w:r>
              <w:rPr>
                <w:rFonts w:ascii="SimHei" w:hAnsi="SimHei" w:cs="Aldine401 BT" w:eastAsia="黑体"/>
                <w:sz w:val="18"/>
                <w:szCs w:val="18"/>
              </w:rPr>
              <w:t>主管人员移交应于交接之日将本章第三条规定的事项移交完毕。</w:t>
            </w:r>
            <w:r>
              <w:rPr>
                <w:rFonts w:cs="Aldine401 BT" w:ascii="SimHei" w:hAnsi="SimHei" w:eastAsia="黑体"/>
                <w:sz w:val="18"/>
                <w:szCs w:val="18"/>
              </w:rPr>
              <w:br/>
            </w:r>
            <w:r>
              <w:rPr>
                <w:rFonts w:ascii="SimHei" w:hAnsi="SimHei" w:cs="Aldine401 BT" w:eastAsia="黑体"/>
                <w:sz w:val="18"/>
                <w:szCs w:val="18"/>
              </w:rPr>
              <w:t>第八条</w:t>
            </w:r>
            <w:r>
              <w:rPr>
                <w:rFonts w:ascii="SimHei" w:hAnsi="SimHei" w:cs="Aldine401 BT" w:eastAsia="黑体"/>
                <w:sz w:val="18"/>
                <w:szCs w:val="18"/>
              </w:rPr>
              <w:t xml:space="preserve"> </w:t>
            </w:r>
            <w:r>
              <w:rPr>
                <w:rFonts w:ascii="SimHei" w:hAnsi="SimHei" w:cs="Aldine401 BT" w:eastAsia="黑体"/>
                <w:sz w:val="18"/>
                <w:szCs w:val="18"/>
              </w:rPr>
              <w:t>经管人员移交应于交接日将本章第四条规定的事项移交完毕。</w:t>
            </w:r>
            <w:r>
              <w:rPr>
                <w:rFonts w:cs="Aldine401 BT" w:ascii="SimHei" w:hAnsi="SimHei" w:eastAsia="黑体"/>
                <w:sz w:val="18"/>
                <w:szCs w:val="18"/>
              </w:rPr>
              <w:br/>
            </w:r>
            <w:r>
              <w:rPr>
                <w:rFonts w:ascii="SimHei" w:hAnsi="SimHei" w:cs="Aldine401 BT" w:eastAsia="黑体"/>
                <w:sz w:val="18"/>
                <w:szCs w:val="18"/>
              </w:rPr>
              <w:t>第九条</w:t>
            </w:r>
            <w:r>
              <w:rPr>
                <w:rFonts w:ascii="SimHei" w:hAnsi="SimHei" w:cs="Aldine401 BT" w:eastAsia="黑体"/>
                <w:sz w:val="18"/>
                <w:szCs w:val="18"/>
              </w:rPr>
              <w:t xml:space="preserve"> </w:t>
            </w:r>
            <w:r>
              <w:rPr>
                <w:rFonts w:ascii="SimHei" w:hAnsi="SimHei" w:cs="Aldine401 BT" w:eastAsia="黑体"/>
                <w:sz w:val="18"/>
                <w:szCs w:val="18"/>
              </w:rPr>
              <w:t>主管人员移交时应由后任会同监交人依移交表册逐项点收清楚，于前任移交后三日内接收完毕检齐移交清册与前任及监交人会签呈报。</w:t>
            </w:r>
            <w:r>
              <w:rPr>
                <w:rFonts w:cs="Aldine401 BT" w:ascii="SimHei" w:hAnsi="SimHei" w:eastAsia="黑体"/>
                <w:sz w:val="18"/>
                <w:szCs w:val="18"/>
              </w:rPr>
              <w:br/>
            </w:r>
            <w:r>
              <w:rPr>
                <w:rFonts w:ascii="SimHei" w:hAnsi="SimHei" w:cs="Aldine401 BT" w:eastAsia="黑体"/>
                <w:sz w:val="18"/>
                <w:szCs w:val="18"/>
              </w:rPr>
              <w:t>第十条</w:t>
            </w:r>
            <w:r>
              <w:rPr>
                <w:rFonts w:ascii="SimHei" w:hAnsi="SimHei" w:cs="Aldine401 BT" w:eastAsia="黑体"/>
                <w:sz w:val="18"/>
                <w:szCs w:val="18"/>
              </w:rPr>
              <w:t xml:space="preserve"> </w:t>
            </w:r>
            <w:r>
              <w:rPr>
                <w:rFonts w:ascii="SimHei" w:hAnsi="SimHei" w:cs="Aldine401 BT" w:eastAsia="黑体"/>
                <w:sz w:val="18"/>
                <w:szCs w:val="18"/>
              </w:rPr>
              <w:t>经管人员移交时，应由后任会同监交人依移交表册逐项点收清楚，于前任移交后三日内接收完毕，检齐移交清册与前任及监交人会签呈报。</w:t>
            </w:r>
            <w:r>
              <w:rPr>
                <w:rFonts w:ascii="SimHei" w:hAnsi="SimHei" w:cs="Aldine401 BT" w:eastAsia="黑体"/>
                <w:sz w:val="18"/>
                <w:szCs w:val="18"/>
              </w:rPr>
              <w:t xml:space="preserve"> </w:t>
            </w:r>
            <w:r>
              <w:rPr>
                <w:rFonts w:cs="Aldine401 BT" w:ascii="SimHei" w:hAnsi="SimHei" w:eastAsia="黑体"/>
                <w:sz w:val="18"/>
                <w:szCs w:val="18"/>
              </w:rPr>
              <w:br/>
            </w:r>
            <w:r>
              <w:rPr>
                <w:rFonts w:ascii="SimHei" w:hAnsi="SimHei" w:cs="Aldine401 BT" w:eastAsia="黑体"/>
                <w:sz w:val="18"/>
                <w:szCs w:val="18"/>
              </w:rPr>
              <w:t>第十一条</w:t>
            </w:r>
            <w:r>
              <w:rPr>
                <w:rFonts w:ascii="SimHei" w:hAnsi="SimHei" w:cs="Aldine401 BT" w:eastAsia="黑体"/>
                <w:sz w:val="18"/>
                <w:szCs w:val="18"/>
              </w:rPr>
              <w:t xml:space="preserve"> </w:t>
            </w:r>
            <w:r>
              <w:rPr>
                <w:rFonts w:ascii="SimHei" w:hAnsi="SimHei" w:cs="Aldine401 BT" w:eastAsia="黑体"/>
                <w:sz w:val="18"/>
                <w:szCs w:val="18"/>
              </w:rPr>
              <w:t>各级人员移交应亲自办理，其因特别原因，经核准得指定负责人代为办理交接时，所有一切责任仍由原移交人负责。</w:t>
            </w:r>
            <w:r>
              <w:rPr>
                <w:rFonts w:cs="Aldine401 BT" w:ascii="SimHei" w:hAnsi="SimHei" w:eastAsia="黑体"/>
                <w:sz w:val="18"/>
                <w:szCs w:val="18"/>
              </w:rPr>
              <w:br/>
            </w:r>
            <w:r>
              <w:rPr>
                <w:rFonts w:ascii="SimHei" w:hAnsi="SimHei" w:cs="Aldine401 BT" w:eastAsia="黑体"/>
                <w:sz w:val="18"/>
                <w:szCs w:val="18"/>
              </w:rPr>
              <w:t>第十二条</w:t>
            </w:r>
            <w:r>
              <w:rPr>
                <w:rFonts w:ascii="SimHei" w:hAnsi="SimHei" w:cs="Aldine401 BT" w:eastAsia="黑体"/>
                <w:sz w:val="18"/>
                <w:szCs w:val="18"/>
              </w:rPr>
              <w:t xml:space="preserve"> </w:t>
            </w:r>
            <w:r>
              <w:rPr>
                <w:rFonts w:ascii="SimHei" w:hAnsi="SimHei" w:cs="Aldine401 BT" w:eastAsia="黑体"/>
                <w:sz w:val="18"/>
                <w:szCs w:val="18"/>
              </w:rPr>
              <w:t>各级人员过期不移交或移交不清者得责令于</w:t>
            </w:r>
            <w:r>
              <w:rPr>
                <w:rFonts w:cs="Aldine401 BT" w:ascii="SimHei" w:hAnsi="SimHei" w:eastAsia="黑体"/>
                <w:sz w:val="18"/>
                <w:szCs w:val="18"/>
              </w:rPr>
              <w:t>10</w:t>
            </w:r>
            <w:r>
              <w:rPr>
                <w:rFonts w:ascii="SimHei" w:hAnsi="SimHei" w:cs="Aldine401 BT" w:eastAsia="黑体"/>
                <w:sz w:val="18"/>
                <w:szCs w:val="18"/>
              </w:rPr>
              <w:t>内交接清楚，其缺少公物或致公司受损失者应负赔偿责任。</w:t>
            </w:r>
          </w:p>
        </w:tc>
      </w:tr>
    </w:tbl>
    <w:p>
      <w:pPr>
        <w:pStyle w:val="Normal"/>
        <w:rPr/>
      </w:pPr>
      <w:r>
        <w:rPr>
          <w:rFonts w:ascii="SimHei" w:hAnsi="SimHei" w:eastAsia="黑体"/>
        </w:rPr>
      </w:r>
    </w:p>
    <w:sectPr>
      <w:type w:val="nextPage"/>
      <w:pgSz w:orient="landscape" w:w="16838" w:h="11906"/>
      <w:pgMar w:left="1440" w:right="1440" w:header="0" w:top="1797" w:footer="0" w:bottom="1797" w:gutter="0"/>
      <w:pgNumType w:fmt="decimal"/>
      <w:formProt w:val="false"/>
      <w:textDirection w:val="lrTb"/>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ldine401 BT">
    <w:charset w:val="00" w:characterSet="windows-1252"/>
    <w:family w:val="roman"/>
    <w:pitch w:val="default"/>
  </w:font>
  <w:font w:name="宋体">
    <w:altName w:val="SimSun"/>
    <w:charset w:val="86"/>
    <w:family w:val="auto"/>
    <w:pitch w:val="variable"/>
  </w:font>
</w:fonts>
</file>

<file path=word/settings.xml><?xml version="1.0" encoding="utf-8"?>
<w:settings xmlns:w="http://schemas.openxmlformats.org/wordprocessingml/2006/main">
  <w:zoom w:percent="100"/>
  <w:defaultTabStop w:val="420"/>
  <w:autoHyphenation w:val="true"/>
  <w:compat>
    <w:noLeading/>
    <w:doNotExpandShiftReturn/>
    <w:compatSetting w:name="compatibilityMode" w:uri="http://schemas.microsoft.com/office/word" w:val="14"/>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Droid Sans Devanagari"/>
        <w:sz w:val="24"/>
        <w:szCs w:val="24"/>
        <w:lang w:val="en-US" w:eastAsia="zh-CN" w:bidi="hi-IN"/>
      </w:rPr>
    </w:rPrDefault>
    <w:pPrDefault>
      <w:pPr>
        <w:suppressAutoHyphens w:val="true"/>
      </w:pPr>
    </w:pPrDefault>
  </w:docDefaults>
  <w:style w:type="paragraph" w:styleId="Normal">
    <w:name w:val="Normal"/>
    <w:qFormat/>
    <w:pPr>
      <w:widowControl w:val="false"/>
      <w:bidi w:val="0"/>
      <w:jc w:val="both"/>
    </w:pPr>
    <w:rPr>
      <w:rFonts w:ascii="Times New Roman" w:hAnsi="Times New Roman" w:eastAsia="宋体;SimSun" w:cs="Times New Roman"/>
      <w:color w:val="auto"/>
      <w:kern w:val="2"/>
      <w:sz w:val="21"/>
      <w:szCs w:val="24"/>
      <w:lang w:val="en-US" w:eastAsia="zh-CN" w:bidi="ar-SA"/>
    </w:rPr>
  </w:style>
  <w:style w:type="character" w:styleId="Style14">
    <w:name w:val="默认段落字体"/>
    <w:qFormat/>
    <w:rPr/>
  </w:style>
  <w:style w:type="paragraph" w:styleId="Heading">
    <w:name w:val="Heading"/>
    <w:basedOn w:val="Normal"/>
    <w:next w:val="TextBody"/>
    <w:qFormat/>
    <w:pPr>
      <w:keepNext w:val="true"/>
      <w:spacing w:before="240" w:after="120"/>
    </w:pPr>
    <w:rPr>
      <w:rFonts w:ascii="Liberation Sans" w:hAnsi="Liberation Sans" w:eastAsia="Droid Sans Fallback" w:cs="Droid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Index">
    <w:name w:val="Index"/>
    <w:basedOn w:val="Normal"/>
    <w:qFormat/>
    <w:pPr>
      <w:suppressLineNumbers/>
    </w:pPr>
    <w:rPr>
      <w:rFonts w:cs="Droid Sans Devanagari"/>
    </w:rPr>
  </w:style>
  <w:style w:type="paragraph" w:styleId="Title1">
    <w:name w:val="title1"/>
    <w:basedOn w:val="Normal"/>
    <w:qFormat/>
    <w:pPr>
      <w:widowControl/>
      <w:spacing w:before="280" w:after="280"/>
      <w:jc w:val="start"/>
    </w:pPr>
    <w:rPr>
      <w:rFonts w:ascii="Aldine401 BT" w:hAnsi="Aldine401 BT" w:cs="Aldine401 BT"/>
      <w:color w:val="CC3300"/>
      <w:kern w:val="0"/>
      <w:sz w:val="22"/>
      <w:szCs w:val="22"/>
    </w:rPr>
  </w:style>
  <w:style w:type="paragraph" w:styleId="Web">
    <w:name w:val="普通 (Web)"/>
    <w:basedOn w:val="Normal"/>
    <w:qFormat/>
    <w:pPr>
      <w:widowControl/>
      <w:spacing w:before="280" w:after="280"/>
      <w:jc w:val="start"/>
    </w:pPr>
    <w:rPr>
      <w:rFonts w:ascii="宋体;SimSun" w:hAnsi="宋体;SimSun" w:cs="宋体;SimSun"/>
      <w:color w:val="000000"/>
      <w:kern w:val="0"/>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2004-08-03T09:46:00Z</dcterms:created>
  <dc:creator>全心天惠</dc:creator>
  <dc:description/>
  <dc:language>en-US</dc:language>
  <cp:lastModifiedBy>全心天惠</cp:lastModifiedBy>
  <dcterms:modified xsi:type="dcterms:W3CDTF">2004-08-03T09:46:00Z</dcterms:modified>
  <cp:revision>1</cp:revision>
  <dc:subject/>
  <dc:title>员工交接管理制度</dc:title>
</cp:coreProperties>
</file>