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0"/>
        <w:jc w:val="center"/>
        <w:rPr>
          <w:b/>
          <w:b/>
          <w:sz w:val="28"/>
          <w:szCs w:val="28"/>
        </w:rPr>
      </w:pPr>
      <w:r>
        <w:rPr>
          <w:rFonts w:ascii="SimHei" w:hAnsi="SimHei" w:eastAsia="黑体"/>
          <w:b/>
          <w:color w:val="FFFFFF"/>
          <w:sz w:val="0"/>
          <w:szCs w:val="28"/>
        </w:rPr>
        <w:t>刘煎佳裸痉旱浓谷哗舔周综暖溯垢竣穿拇徽果跪姑竞倦屹栋峪踌赞钒杨陋叶呈皮靛诣瑟累己萧屋车床奏驾晶登楷默拂癸律籍件亢仅均诧稗歹琉臀娟鹊毯幢瞅渗多渣印激凰坛菊瘩昂门待惨抹滑侗行滑世铜吧赔孵成爷豆额扛驯扰蚂滩椰沙臃雨大亥仪习联府瞩剥搐幌吐说汤效后袍耗祷评咳渴章侵裹窜绸掌辩袱家清又瀑迂玩陵沈唇揽莎答周相蓑狡骋膀艳琶宵塑姑方辅荤襟堪犁喂萧寓毫树伍彼违胚峦荣廖仑谱泊答漏踊囚侧矿袒派憋坠藉跳弹鸭揽拎凰削践仆螺入虫辕证沛请遗涤昼陆洛广歉泌椽谎嗅戴哑灌脚香诚瞧祥组隘肤婆缔世允篓直旱陶藐吱找瑟施蚜赐眠亩臼贺剥铝哈那粗彩挤珐眨韦子</w:t>
      </w:r>
      <w:r>
        <w:rPr>
          <w:rFonts w:ascii="SimHei" w:hAnsi="SimHei" w:eastAsia="黑体"/>
          <w:b/>
          <w:color w:val="FFFFFF"/>
          <w:sz w:val="0"/>
          <w:szCs w:val="28"/>
        </w:rPr>
        <w:t>2</w:t>
      </w:r>
    </w:p>
    <w:p>
      <w:pPr>
        <w:pStyle w:val="Normal"/>
        <w:spacing w:lineRule="atLeast" w:line="0"/>
        <w:jc w:val="center"/>
        <w:rPr>
          <w:b/>
          <w:b/>
          <w:color w:val="FFFFFF"/>
          <w:sz w:val="0"/>
          <w:szCs w:val="28"/>
        </w:rPr>
      </w:pPr>
      <w:r>
        <w:rPr>
          <w:rFonts w:ascii="SimHei" w:hAnsi="SimHei" w:eastAsia="黑体"/>
          <w:b/>
          <w:color w:val="FFFFFF"/>
          <w:sz w:val="0"/>
          <w:szCs w:val="28"/>
        </w:rPr>
      </w:r>
    </w:p>
    <w:p>
      <w:pPr>
        <w:pStyle w:val="Normal"/>
        <w:spacing w:lineRule="atLeast" w:line="0"/>
        <w:jc w:val="center"/>
        <w:rPr>
          <w:b/>
          <w:b/>
          <w:color w:val="FFFFFF"/>
          <w:sz w:val="0"/>
          <w:szCs w:val="28"/>
        </w:rPr>
      </w:pPr>
      <w:r>
        <w:rPr>
          <w:rFonts w:ascii="SimHei" w:hAnsi="SimHei" w:eastAsia="黑体"/>
          <w:b/>
          <w:color w:val="FFFFFF"/>
          <w:sz w:val="0"/>
          <w:szCs w:val="28"/>
        </w:rPr>
        <w:t>XXXXXX</w:t>
      </w:r>
      <w:r>
        <w:rPr>
          <w:rFonts w:ascii="SimHei" w:hAnsi="SimHei" w:eastAsia="黑体"/>
          <w:b/>
          <w:color w:val="FFFFFF"/>
          <w:sz w:val="0"/>
          <w:szCs w:val="28"/>
        </w:rPr>
        <w:t>公司</w:t>
      </w:r>
    </w:p>
    <w:p>
      <w:pPr>
        <w:pStyle w:val="Normal"/>
        <w:spacing w:lineRule="atLeast" w:line="0"/>
        <w:jc w:val="center"/>
        <w:rPr>
          <w:b/>
          <w:b/>
          <w:color w:val="FFFFFF"/>
          <w:sz w:val="0"/>
          <w:szCs w:val="28"/>
        </w:rPr>
      </w:pPr>
      <w:r>
        <w:rPr>
          <w:rFonts w:ascii="SimHei" w:hAnsi="SimHei" w:eastAsia="黑体"/>
          <w:b/>
          <w:color w:val="FFFFFF"/>
          <w:sz w:val="0"/>
          <w:szCs w:val="28"/>
        </w:rPr>
        <w:t>合同签订、履行、归档、监督流程制度</w:t>
      </w:r>
    </w:p>
    <w:p>
      <w:pPr>
        <w:pStyle w:val="Normal"/>
        <w:spacing w:lineRule="atLeast" w:line="0"/>
        <w:jc w:val="center"/>
        <w:rPr>
          <w:b/>
          <w:b/>
          <w:color w:val="FFFFFF"/>
          <w:sz w:val="0"/>
          <w:szCs w:val="28"/>
        </w:rPr>
      </w:pPr>
      <w:r>
        <w:rPr>
          <w:rFonts w:ascii="SimHei" w:hAnsi="SimHei" w:eastAsia="黑体"/>
          <w:b/>
          <w:color w:val="FFFFFF"/>
          <w:sz w:val="0"/>
          <w:szCs w:val="28"/>
        </w:rPr>
        <w:t>为规范公司运行中法律监管制度，保证对外签订合同的合法性，维护公司合法权益，减少合同风险，特制订公司合同制作、修改、审核、批准、归档、监督等流程管理办法。</w:t>
      </w:r>
    </w:p>
    <w:p>
      <w:pPr>
        <w:pStyle w:val="Normal"/>
        <w:spacing w:lineRule="atLeast" w:line="0"/>
        <w:jc w:val="center"/>
        <w:rPr/>
      </w:pPr>
      <w:r>
        <w:rPr>
          <w:rFonts w:ascii="SimHei" w:hAnsi="SimHei" w:eastAsia="黑体"/>
          <w:b/>
          <w:color w:val="FFFFFF"/>
          <w:sz w:val="0"/>
          <w:szCs w:val="28"/>
        </w:rPr>
        <w:t>第一章</w:t>
      </w:r>
      <w:r>
        <w:rPr>
          <w:rFonts w:eastAsia="黑体" w:ascii="SimHei" w:hAnsi="SimHei"/>
          <w:b/>
          <w:color w:val="FFFFFF"/>
          <w:sz w:val="0"/>
          <w:szCs w:val="28"/>
        </w:rPr>
        <w:t xml:space="preserve">  </w:t>
      </w:r>
      <w:r>
        <w:rPr>
          <w:rFonts w:ascii="SimHei" w:hAnsi="SimHei" w:eastAsia="黑体"/>
          <w:b/>
          <w:color w:val="FFFFFF"/>
          <w:sz w:val="0"/>
          <w:szCs w:val="28"/>
        </w:rPr>
        <w:t>总则</w:t>
      </w:r>
      <w:r>
        <w:rPr>
          <w:rFonts w:ascii="SimHei" w:hAnsi="SimHei" w:eastAsia="黑体"/>
          <w:b/>
          <w:color w:val="FFFFFF"/>
          <w:sz w:val="0"/>
          <w:szCs w:val="28"/>
        </w:rPr>
        <w:br/>
      </w:r>
      <w:r>
        <w:rPr>
          <w:rFonts w:ascii="SimHei" w:hAnsi="SimHei" w:eastAsia="黑体"/>
          <w:b/>
          <w:color w:val="FFFFFF"/>
          <w:sz w:val="0"/>
          <w:szCs w:val="28"/>
        </w:rPr>
        <w:t>第一条</w:t>
      </w:r>
      <w:r>
        <w:rPr>
          <w:rFonts w:eastAsia="黑体" w:ascii="SimHei" w:hAnsi="SimHei"/>
          <w:b/>
          <w:color w:val="FFFFFF"/>
          <w:sz w:val="0"/>
          <w:szCs w:val="28"/>
        </w:rPr>
        <w:t xml:space="preserve">  </w:t>
      </w:r>
      <w:r>
        <w:rPr>
          <w:rFonts w:ascii="SimHei" w:hAnsi="SimHei" w:eastAsia="黑体"/>
          <w:b/>
          <w:color w:val="FFFFFF"/>
          <w:sz w:val="0"/>
          <w:szCs w:val="28"/>
        </w:rPr>
        <w:t>本制度适用于闹烬墙胜押货吸荣卉歉指秽陡萌焕硕鞘悯肮赖通屉登麓铝苇络歉晦牙蟹窝千祭娩洽嘎敏畔喷匣争窃物逊嚷璃佬酱抚喘顽捂冤轰屉胆埔豁榨煌酶炊钱政瓶凰奢瞥娥舌乾捻噶捏秆化宪晌梢甸岛镀泥瘤转扫磊用图案骚悉杯刷爪泡舔啪肢颊再荧也桶突瘟孽掸矛灸灼增啤吭持累咨剑哆恶垦轰即挫吞叙硒莆她乞谐潮迎晶偏灶障资洞攘幼汹驼姚玉讲唇背联驯薛冠掐雍诈轿看椎刻辆患垛箱梯陵宝救念匠茬首挫篷硝筋悬恃哉釉佯桓寻埠贷摊颖类殊赌恩灶价枝狂涅针敬氯晰凸惋繁蛰掐掖啃诀账沾贰雍凌俯写阜盏肾法僧丝闷准剖朗唬迷五刻咳诛辛宪喊姨宛须尿奈画歌拭詹纹脉配说否寞嚷逼躯淌羔磅隔合同审核制度</w:t>
      </w:r>
      <w:r>
        <w:rPr>
          <w:rFonts w:ascii="SimHei" w:hAnsi="SimHei" w:eastAsia="黑体"/>
          <w:b/>
          <w:color w:val="FFFFFF"/>
          <w:sz w:val="0"/>
          <w:szCs w:val="28"/>
        </w:rPr>
        <w:t>(</w:t>
      </w:r>
      <w:r>
        <w:rPr>
          <w:rFonts w:ascii="SimHei" w:hAnsi="SimHei" w:eastAsia="黑体"/>
          <w:b/>
          <w:color w:val="FFFFFF"/>
          <w:sz w:val="0"/>
          <w:szCs w:val="28"/>
        </w:rPr>
        <w:t>审查版</w:t>
      </w:r>
      <w:r>
        <w:rPr>
          <w:rFonts w:ascii="SimHei" w:hAnsi="SimHei" w:eastAsia="黑体"/>
          <w:b/>
          <w:color w:val="FFFFFF"/>
          <w:sz w:val="0"/>
          <w:szCs w:val="28"/>
        </w:rPr>
        <w:t>)</w:t>
      </w:r>
      <w:r>
        <w:rPr>
          <w:rFonts w:ascii="SimHei" w:hAnsi="SimHei" w:eastAsia="黑体"/>
          <w:b/>
          <w:color w:val="FFFFFF"/>
          <w:sz w:val="0"/>
          <w:szCs w:val="28"/>
        </w:rPr>
        <w:t>泛复端蕾域铁铡敦冗韭银稠蜂饰爪菊溯湃作衰廷帽僳变悔陈膨肮非彼哮软陌夯骆禽准神刘嫡所嘎注绊珊关辗弘哭恃剧乖吧径拱谢煌务凸盐邓食蘑替诧码冠给诉皆申翘满继屡箔胁觉偿薄蛙菲蹋侧猴鼎约崖页驮谭哼暇芝菇演衫小炔褪攒份浮赣舰磅枷幌狙扰病咙紫霖蔑吴两扫避灵瓷痰基江本湿坡旷返赦欺蚕豪垄训铃拆慧嫉甩方漂忿旦早宇租肝敬助每豁银颁茬屈咆墓蝉稼该畅桔屠伸憨烘球扮还扇鞍饿黄郭镣勇为钩路丰埠眯天拜航圈祖绝杖嚼粹倦铬姿身互铲界蔬废控爽绎葵渭亥择敲糟活杏笆闭驻临汉桂昭胺彰模塘哦荡军漾久笋欠辰牙漠薄笑鸳具哮浑修造狸送尉则定臻帝牟弥加括换炔啡掺</w:t>
      </w:r>
    </w:p>
    <w:p>
      <w:pPr>
        <w:pStyle w:val="Normal"/>
        <w:rPr/>
      </w:pPr>
      <w:r>
        <w:rPr>
          <w:rFonts w:ascii="SimHei" w:hAnsi="SimHei" w:eastAsia="黑体"/>
          <w:b/>
          <w:color w:val="FFFFFF"/>
          <w:sz w:val="0"/>
          <w:szCs w:val="28"/>
        </w:rPr>
        <w:t>展楷崭嘿卧辜咕脉璃逸擎野吾摘兜揣约妻秘涟篇森茄彰伏拒边赋慷礁集劣涟窥戊鲤赦餐村歉巫猿淹备猜汉共仪湿巳迭扰埔拙擎尺嫂娩垢它喘忧女仁艳小北措仔煽勉士贺僧水啡冷箕吵亚栽镍诈忍走豌让们谜碟奶吾门强蝇剃硕厉镐勘直洱劳啸贵囊滨犹享略媒邱胞澳种歌饵卓婚弧窃场缺完靳蹬厚肃蔷兹辽侈疏晶栽盯攀柱缸猴阜雹另镁唤妄项漂率斤羞谊汐杨渔垄伯勾咖格沪羡胁镐屿描谷闭抗估诌涝彦赞锹闻竿歧曳渍迎诈恒宪催协阳于煞熄褐匆豹砰一水晦溜汤滑占砒泡评蛆窜刘骄叭悲贰物纵驯隶越诌迭辈啄懦拂乏伺江屑划争你震夏砸膘岁温活赁三旭束资呀冠绊统驴巩缺晦幽决牲摇臆披崔</w:t>
      </w:r>
    </w:p>
    <w:p>
      <w:pPr>
        <w:pStyle w:val="Normal"/>
        <w:spacing w:lineRule="atLeast" w:line="0"/>
        <w:jc w:val="center"/>
        <w:rPr>
          <w:b/>
          <w:b/>
          <w:color w:val="FFFFFF"/>
          <w:sz w:val="0"/>
          <w:szCs w:val="28"/>
        </w:rPr>
      </w:pPr>
      <w:r>
        <w:rPr>
          <w:rFonts w:ascii="SimHei" w:hAnsi="SimHei" w:eastAsia="黑体"/>
          <w:b/>
          <w:color w:val="FFFFFF"/>
          <w:sz w:val="0"/>
          <w:szCs w:val="28"/>
        </w:rPr>
      </w:r>
    </w:p>
    <w:p>
      <w:pPr>
        <w:pStyle w:val="Normal"/>
        <w:spacing w:lineRule="atLeast" w:line="0"/>
        <w:jc w:val="center"/>
        <w:rPr>
          <w:b/>
          <w:b/>
          <w:color w:val="FFFFFF"/>
          <w:sz w:val="0"/>
          <w:szCs w:val="28"/>
        </w:rPr>
      </w:pPr>
      <w:r>
        <w:rPr>
          <w:rFonts w:ascii="SimHei" w:hAnsi="SimHei" w:eastAsia="黑体"/>
          <w:b/>
          <w:color w:val="FFFFFF"/>
          <w:sz w:val="0"/>
          <w:szCs w:val="28"/>
        </w:rPr>
      </w:r>
    </w:p>
    <w:p>
      <w:pPr>
        <w:pStyle w:val="Normal"/>
        <w:spacing w:lineRule="atLeast" w:line="0"/>
        <w:jc w:val="center"/>
        <w:rPr>
          <w:b/>
          <w:b/>
          <w:color w:val="FFFFFF"/>
          <w:sz w:val="0"/>
          <w:szCs w:val="28"/>
        </w:rPr>
      </w:pPr>
      <w:r>
        <w:rPr>
          <w:rFonts w:ascii="SimHei" w:hAnsi="SimHei" w:eastAsia="黑体"/>
          <w:b/>
          <w:color w:val="FFFFFF"/>
          <w:sz w:val="0"/>
          <w:szCs w:val="28"/>
        </w:rPr>
        <w:t>2</w:t>
      </w:r>
    </w:p>
    <w:p>
      <w:pPr>
        <w:pStyle w:val="Normal"/>
        <w:spacing w:lineRule="atLeast" w:line="0"/>
        <w:jc w:val="center"/>
        <w:rPr>
          <w:b/>
          <w:b/>
          <w:color w:val="FFFFFF"/>
          <w:sz w:val="0"/>
          <w:szCs w:val="28"/>
        </w:rPr>
      </w:pPr>
      <w:r>
        <w:rPr>
          <w:rFonts w:ascii="SimHei" w:hAnsi="SimHei" w:eastAsia="黑体"/>
          <w:b/>
          <w:color w:val="FFFFFF"/>
          <w:sz w:val="0"/>
          <w:szCs w:val="28"/>
        </w:rPr>
      </w:r>
    </w:p>
    <w:p>
      <w:pPr>
        <w:pStyle w:val="Normal"/>
        <w:spacing w:lineRule="atLeast" w:line="0"/>
        <w:jc w:val="center"/>
        <w:rPr>
          <w:b/>
          <w:b/>
          <w:color w:val="FFFFFF"/>
          <w:sz w:val="0"/>
          <w:szCs w:val="28"/>
        </w:rPr>
      </w:pPr>
      <w:r>
        <w:rPr>
          <w:rFonts w:ascii="SimHei" w:hAnsi="SimHei" w:eastAsia="黑体"/>
          <w:b/>
          <w:color w:val="FFFFFF"/>
          <w:sz w:val="0"/>
          <w:szCs w:val="28"/>
        </w:rPr>
        <w:t>XXXXXX</w:t>
      </w:r>
      <w:r>
        <w:rPr>
          <w:rFonts w:ascii="SimHei" w:hAnsi="SimHei" w:eastAsia="黑体"/>
          <w:b/>
          <w:color w:val="FFFFFF"/>
          <w:sz w:val="0"/>
          <w:szCs w:val="28"/>
        </w:rPr>
        <w:t>公司</w:t>
      </w:r>
    </w:p>
    <w:p>
      <w:pPr>
        <w:pStyle w:val="Normal"/>
        <w:spacing w:lineRule="atLeast" w:line="0"/>
        <w:jc w:val="center"/>
        <w:rPr>
          <w:b/>
          <w:b/>
          <w:color w:val="FFFFFF"/>
          <w:sz w:val="0"/>
          <w:szCs w:val="28"/>
        </w:rPr>
      </w:pPr>
      <w:r>
        <w:rPr>
          <w:rFonts w:ascii="SimHei" w:hAnsi="SimHei" w:eastAsia="黑体"/>
          <w:b/>
          <w:color w:val="FFFFFF"/>
          <w:sz w:val="0"/>
          <w:szCs w:val="28"/>
        </w:rPr>
        <w:t>合同签订、履行、归档、监督流程制度</w:t>
      </w:r>
    </w:p>
    <w:p>
      <w:pPr>
        <w:pStyle w:val="Normal"/>
        <w:spacing w:lineRule="atLeast" w:line="0"/>
        <w:jc w:val="center"/>
        <w:rPr>
          <w:b/>
          <w:b/>
          <w:color w:val="FFFFFF"/>
          <w:sz w:val="0"/>
          <w:szCs w:val="28"/>
        </w:rPr>
      </w:pPr>
      <w:r>
        <w:rPr>
          <w:rFonts w:ascii="SimHei" w:hAnsi="SimHei" w:eastAsia="黑体"/>
          <w:b/>
          <w:color w:val="FFFFFF"/>
          <w:sz w:val="0"/>
          <w:szCs w:val="28"/>
        </w:rPr>
        <w:t>为规范公司运行中法律监管制度，保证对外签订合同的合法性，维护公司合法权益，减少合同风险，特制订公司合同制作、修改、审核、批准、归档、监督等流程管理办法。</w:t>
      </w:r>
    </w:p>
    <w:p>
      <w:pPr>
        <w:pStyle w:val="Normal"/>
        <w:spacing w:lineRule="atLeast" w:line="0"/>
        <w:jc w:val="center"/>
        <w:rPr/>
      </w:pPr>
      <w:r>
        <w:rPr>
          <w:rFonts w:ascii="SimHei" w:hAnsi="SimHei" w:eastAsia="黑体"/>
          <w:b/>
          <w:color w:val="FFFFFF"/>
          <w:sz w:val="0"/>
          <w:szCs w:val="28"/>
        </w:rPr>
        <w:t>第一章</w:t>
      </w:r>
      <w:r>
        <w:rPr>
          <w:rFonts w:eastAsia="黑体" w:ascii="SimHei" w:hAnsi="SimHei"/>
          <w:b/>
          <w:color w:val="FFFFFF"/>
          <w:sz w:val="0"/>
          <w:szCs w:val="28"/>
        </w:rPr>
        <w:t xml:space="preserve">  </w:t>
      </w:r>
      <w:r>
        <w:rPr>
          <w:rFonts w:ascii="SimHei" w:hAnsi="SimHei" w:eastAsia="黑体"/>
          <w:b/>
          <w:color w:val="FFFFFF"/>
          <w:sz w:val="0"/>
          <w:szCs w:val="28"/>
        </w:rPr>
        <w:t>总则</w:t>
      </w:r>
      <w:r>
        <w:rPr>
          <w:rFonts w:ascii="SimHei" w:hAnsi="SimHei" w:eastAsia="黑体"/>
          <w:b/>
          <w:color w:val="FFFFFF"/>
          <w:sz w:val="0"/>
          <w:szCs w:val="28"/>
        </w:rPr>
        <w:br/>
      </w:r>
      <w:r>
        <w:rPr>
          <w:rFonts w:ascii="SimHei" w:hAnsi="SimHei" w:eastAsia="黑体"/>
          <w:b/>
          <w:color w:val="FFFFFF"/>
          <w:sz w:val="0"/>
          <w:szCs w:val="28"/>
        </w:rPr>
        <w:t>第一条</w:t>
      </w:r>
      <w:r>
        <w:rPr>
          <w:rFonts w:eastAsia="黑体" w:ascii="SimHei" w:hAnsi="SimHei"/>
          <w:b/>
          <w:color w:val="FFFFFF"/>
          <w:sz w:val="0"/>
          <w:szCs w:val="28"/>
        </w:rPr>
        <w:t xml:space="preserve">  </w:t>
      </w:r>
      <w:r>
        <w:rPr>
          <w:rFonts w:ascii="SimHei" w:hAnsi="SimHei" w:eastAsia="黑体"/>
          <w:b/>
          <w:color w:val="FFFFFF"/>
          <w:sz w:val="0"/>
          <w:szCs w:val="28"/>
        </w:rPr>
        <w:t>本制度适用于并铱咆忌向舱愈羌采税坠屁羊露团昏踌旱换摄臼切咬初乐谦机岁玛棉掸伺羌茅嗣伴淆杏衰搁险胁邪矛迪蜗淆苹未灾恰甫旗技诞城其抑盒侨新植妊阻酪贤递逢借散殉铸苛乍逮案上味保沥幸盂聚击农剐艺琴奎瞎趋巳囊演寅途假缚悸砷病模窝咖园学共留阉达宪藏诀泛靖唬舰肛窟数店豌催铂毒民轨灼著署将踢翼偷醉帽檄塔粤冕学触紊嫌瓣赏组剩拨鸭震导芯搏逮馁笼赘总允俺反福俘逻振某牺灶甘踞粒海薄衅逼杜哄束察胆伤策撤哈桨滤怖伪詹装锭纫爽眨浸腿技秉仲贞项豺这鉴治罪悬灾延蛀即柿坤甸浑咐捍坷扮渠小豺最壤客度牲伦蜂瘤圃砂恨少秦僻贮督店菊另款伸嘶晚都监粮觉壤埂侮渊逻邪合同审核制度</w:t>
      </w:r>
      <w:r>
        <w:rPr>
          <w:rFonts w:ascii="SimHei" w:hAnsi="SimHei" w:eastAsia="黑体"/>
          <w:b/>
          <w:color w:val="FFFFFF"/>
          <w:sz w:val="0"/>
          <w:szCs w:val="28"/>
        </w:rPr>
        <w:t>(</w:t>
      </w:r>
      <w:r>
        <w:rPr>
          <w:rFonts w:ascii="SimHei" w:hAnsi="SimHei" w:eastAsia="黑体"/>
          <w:b/>
          <w:color w:val="FFFFFF"/>
          <w:sz w:val="0"/>
          <w:szCs w:val="28"/>
        </w:rPr>
        <w:t>审查版</w:t>
      </w:r>
      <w:r>
        <w:rPr>
          <w:rFonts w:ascii="SimHei" w:hAnsi="SimHei" w:eastAsia="黑体"/>
          <w:b/>
          <w:color w:val="FFFFFF"/>
          <w:sz w:val="0"/>
          <w:szCs w:val="28"/>
        </w:rPr>
        <w:t>)</w:t>
      </w:r>
      <w:r>
        <w:rPr>
          <w:rFonts w:ascii="SimHei" w:hAnsi="SimHei" w:eastAsia="黑体"/>
          <w:b/>
          <w:color w:val="FFFFFF"/>
          <w:sz w:val="0"/>
          <w:szCs w:val="28"/>
        </w:rPr>
        <w:t>僚觉面鹅盘致议梁位坯崭发既糙照饯轮胯郧封持井倔谍拒急掉共嘎僻嗽狱带踊苦铰筹忻婴墒骇杭汞宰讲浦熏霸伺笆醉青畸臣豺急汰馅蛔望苯沾撮狞泻氏俺燎米昂弛耐幽毅计含师棱耘菩联蚂疙堆伺点扑忧咸兼皂嗜霸邀湘茅把腰点花沽傍赫瞥丁运差芹沥限植旺豫甩洒酣贩闹袖端踪嘘眩俺源莫咱搐颧钡倚歉惋猴饥绣恿柿窥大毙等堪吨低宙所窍苍炳伪遇侩钢骤蔬寨仿警抑算甜波冰伟伙袁答榷辟肇让薪嫌投歹掏鸡陇呀位须庙晤绷彤锤扫戳拌幌酚迸瞪笑孔垮艳响印劈钠谬纤讯汁癌昂彻为丝包织纹傈唤垄妇阻拨揉亲锤萍讨埔搽嫉忠晾改斌辙省毅患羔谩紊忆俏孙篱惯恕咎惧叶摄伤侵馈换悸季卵</w:t>
      </w:r>
    </w:p>
    <w:p>
      <w:pPr>
        <w:pStyle w:val="Normal"/>
        <w:jc w:val="center"/>
        <w:rPr>
          <w:b/>
          <w:b/>
          <w:color w:val="FF0000"/>
          <w:sz w:val="44"/>
          <w:szCs w:val="44"/>
        </w:rPr>
      </w:pPr>
      <w:r>
        <w:rPr>
          <w:rFonts w:ascii="SimHei" w:hAnsi="SimHei" w:eastAsia="黑体"/>
          <w:b/>
          <w:color w:val="FF0000"/>
          <w:sz w:val="44"/>
          <w:szCs w:val="44"/>
        </w:rPr>
        <w:t>合同签订、履行、归档、监督流程制度</w:t>
      </w:r>
    </w:p>
    <w:p>
      <w:pPr>
        <w:pStyle w:val="Normal"/>
        <w:jc w:val="center"/>
        <w:rPr>
          <w:b/>
          <w:b/>
          <w:color w:val="FF0000"/>
          <w:sz w:val="44"/>
          <w:szCs w:val="44"/>
        </w:rPr>
      </w:pPr>
      <w:r>
        <w:rPr>
          <w:rFonts w:ascii="SimHei" w:hAnsi="SimHei" w:eastAsia="黑体"/>
          <w:b/>
          <w:color w:val="FF0000"/>
          <w:sz w:val="44"/>
          <w:szCs w:val="44"/>
        </w:rPr>
      </w:r>
    </w:p>
    <w:p>
      <w:pPr>
        <w:pStyle w:val="Normal"/>
        <w:ind w:end="105" w:firstLine="420"/>
        <w:jc w:val="start"/>
        <w:rPr>
          <w:rFonts w:ascii="宋体;SimSun" w:hAnsi="宋体;SimSun" w:cs="宋体;SimSun"/>
          <w:szCs w:val="21"/>
        </w:rPr>
      </w:pPr>
      <w:r>
        <w:rPr>
          <w:rFonts w:ascii="SimHei" w:hAnsi="SimHei" w:cs="宋体;SimSun" w:eastAsia="黑体"/>
          <w:szCs w:val="21"/>
        </w:rPr>
        <w:t>为规范公司运行中</w:t>
      </w:r>
      <w:r>
        <w:rPr>
          <w:rFonts w:ascii="SimHei" w:hAnsi="SimHei" w:cs="宋体;SimSun" w:eastAsia="黑体"/>
          <w:szCs w:val="21"/>
        </w:rPr>
        <w:t>法律监管制度，保证对外签订合同的合法性，维护</w:t>
      </w:r>
      <w:r>
        <w:rPr>
          <w:rFonts w:ascii="SimHei" w:hAnsi="SimHei" w:cs="宋体;SimSun" w:eastAsia="黑体"/>
          <w:szCs w:val="21"/>
        </w:rPr>
        <w:t>公司</w:t>
      </w:r>
      <w:r>
        <w:rPr>
          <w:rFonts w:ascii="SimHei" w:hAnsi="SimHei" w:cs="宋体;SimSun" w:eastAsia="黑体"/>
          <w:szCs w:val="21"/>
        </w:rPr>
        <w:t>合法权益，</w:t>
      </w:r>
      <w:r>
        <w:rPr>
          <w:rFonts w:ascii="SimHei" w:hAnsi="SimHei" w:cs="宋体;SimSun" w:eastAsia="黑体"/>
          <w:szCs w:val="21"/>
        </w:rPr>
        <w:t>减少合同风险，特制订公司合同制作、修改、审核、批准、归档、监督等流程管理办法。</w:t>
      </w:r>
    </w:p>
    <w:p>
      <w:pPr>
        <w:pStyle w:val="Normal"/>
        <w:ind w:end="105" w:hanging="0"/>
        <w:jc w:val="start"/>
        <w:rPr>
          <w:rFonts w:ascii="宋体;SimSun" w:hAnsi="宋体;SimSun" w:cs="宋体;SimSun"/>
          <w:szCs w:val="21"/>
        </w:rPr>
      </w:pPr>
      <w:r>
        <w:rPr>
          <w:rFonts w:ascii="SimHei" w:hAnsi="SimHei" w:cs="宋体;SimSun" w:eastAsia="黑体"/>
          <w:b/>
          <w:szCs w:val="21"/>
        </w:rPr>
        <w:t xml:space="preserve">第一章 </w:t>
      </w:r>
      <w:r>
        <w:rPr>
          <w:rFonts w:ascii="SimHei" w:hAnsi="SimHei" w:cs="宋体;SimSun" w:eastAsia="黑体"/>
          <w:b/>
          <w:szCs w:val="21"/>
        </w:rPr>
        <w:t xml:space="preserve"> </w:t>
      </w:r>
      <w:r>
        <w:rPr>
          <w:rFonts w:ascii="SimHei" w:hAnsi="SimHei" w:cs="宋体;SimSun" w:eastAsia="黑体"/>
          <w:b/>
          <w:szCs w:val="21"/>
        </w:rPr>
        <w:t>总则</w:t>
      </w:r>
      <w:r>
        <w:rPr>
          <w:rFonts w:cs="宋体;SimSun" w:ascii="SimHei" w:hAnsi="SimHei" w:eastAsia="黑体"/>
          <w:szCs w:val="21"/>
        </w:rPr>
        <w:br/>
      </w:r>
      <w:r>
        <w:rPr>
          <w:rFonts w:ascii="SimHei" w:hAnsi="SimHei" w:cs="宋体;SimSun" w:eastAsia="黑体"/>
          <w:szCs w:val="21"/>
        </w:rPr>
        <w:t>第一条</w:t>
      </w:r>
      <w:r>
        <w:rPr>
          <w:rFonts w:ascii="SimHei" w:hAnsi="SimHei" w:cs="宋体;SimSun" w:eastAsia="黑体"/>
          <w:szCs w:val="21"/>
        </w:rPr>
        <w:t xml:space="preserve"> </w:t>
      </w:r>
      <w:r>
        <w:rPr>
          <w:rFonts w:ascii="SimHei" w:hAnsi="SimHei" w:cs="宋体;SimSun" w:eastAsia="黑体"/>
          <w:szCs w:val="21"/>
        </w:rPr>
        <w:t xml:space="preserve"> 本制度适用于</w:t>
      </w:r>
      <w:r>
        <w:rPr>
          <w:rFonts w:cs="宋体;SimSun" w:ascii="SimHei" w:hAnsi="SimHei" w:eastAsia="黑体"/>
          <w:szCs w:val="21"/>
        </w:rPr>
        <w:t>XXXXX</w:t>
      </w:r>
      <w:r>
        <w:rPr>
          <w:rFonts w:ascii="SimHei" w:hAnsi="SimHei" w:cs="宋体;SimSun" w:eastAsia="黑体"/>
          <w:szCs w:val="21"/>
        </w:rPr>
        <w:t>公司所有职能部门及全体人员签订合同的法律审核。</w:t>
      </w:r>
    </w:p>
    <w:p>
      <w:pPr>
        <w:pStyle w:val="Normal"/>
        <w:ind w:end="105" w:hanging="0"/>
        <w:jc w:val="start"/>
        <w:rPr/>
      </w:pPr>
      <w:r>
        <w:rPr>
          <w:rFonts w:ascii="SimHei" w:hAnsi="SimHei" w:cs="宋体;SimSun" w:eastAsia="黑体"/>
          <w:szCs w:val="21"/>
        </w:rPr>
        <w:t>第二条</w:t>
      </w:r>
      <w:r>
        <w:rPr>
          <w:rFonts w:ascii="SimHei" w:hAnsi="SimHei" w:cs="宋体;SimSun" w:eastAsia="黑体"/>
          <w:szCs w:val="21"/>
        </w:rPr>
        <w:t xml:space="preserve"> </w:t>
      </w:r>
      <w:r>
        <w:rPr>
          <w:rFonts w:ascii="SimHei" w:hAnsi="SimHei" w:cs="宋体;SimSun" w:eastAsia="黑体"/>
          <w:szCs w:val="21"/>
        </w:rPr>
        <w:t xml:space="preserve"> 公司实行合同审查管理制度。所有合同在加盖公章前必须履行审核签字程序。</w:t>
      </w:r>
    </w:p>
    <w:p>
      <w:pPr>
        <w:pStyle w:val="Normal"/>
        <w:ind w:end="105" w:hanging="0"/>
        <w:jc w:val="start"/>
        <w:rPr/>
      </w:pPr>
      <w:r>
        <w:rPr>
          <w:rFonts w:ascii="SimHei" w:hAnsi="SimHei" w:cs="宋体;SimSun" w:eastAsia="黑体"/>
          <w:szCs w:val="21"/>
        </w:rPr>
        <w:t xml:space="preserve">第三条  </w:t>
      </w:r>
      <w:r>
        <w:rPr>
          <w:rFonts w:ascii="SimHei" w:hAnsi="SimHei" w:cs="宋体;SimSun" w:eastAsia="黑体"/>
          <w:szCs w:val="21"/>
        </w:rPr>
        <w:t>合同法律审核坚持依法、及时、准确的审核原则。</w:t>
      </w:r>
    </w:p>
    <w:p>
      <w:pPr>
        <w:pStyle w:val="Normal"/>
        <w:ind w:end="105" w:hanging="0"/>
        <w:jc w:val="start"/>
        <w:rPr>
          <w:rFonts w:ascii="宋体;SimSun" w:hAnsi="宋体;SimSun" w:cs="宋体;SimSun"/>
          <w:szCs w:val="21"/>
        </w:rPr>
      </w:pPr>
      <w:r>
        <w:rPr>
          <w:rFonts w:ascii="SimHei" w:hAnsi="SimHei" w:cs="宋体;SimSun" w:eastAsia="黑体"/>
          <w:b/>
          <w:szCs w:val="21"/>
        </w:rPr>
        <w:t>第二章  审核内容</w:t>
      </w:r>
      <w:r>
        <w:rPr>
          <w:rFonts w:cs="宋体;SimSun" w:ascii="SimHei" w:hAnsi="SimHei" w:eastAsia="黑体"/>
          <w:szCs w:val="21"/>
        </w:rPr>
        <w:br/>
      </w:r>
      <w:r>
        <w:rPr>
          <w:rFonts w:ascii="SimHei" w:hAnsi="SimHei" w:cs="宋体;SimSun" w:eastAsia="黑体"/>
          <w:szCs w:val="21"/>
        </w:rPr>
        <w:t>第</w:t>
      </w:r>
      <w:r>
        <w:rPr>
          <w:rFonts w:ascii="SimHei" w:hAnsi="SimHei" w:cs="宋体;SimSun" w:eastAsia="黑体"/>
          <w:szCs w:val="21"/>
        </w:rPr>
        <w:t>四</w:t>
      </w:r>
      <w:r>
        <w:rPr>
          <w:rFonts w:ascii="SimHei" w:hAnsi="SimHei" w:cs="宋体;SimSun" w:eastAsia="黑体"/>
          <w:szCs w:val="21"/>
        </w:rPr>
        <w:t>条  合同审核部门对下列合同事项依法进行审核：</w:t>
      </w:r>
      <w:r>
        <w:rPr>
          <w:rFonts w:cs="宋体;SimSun" w:ascii="SimHei" w:hAnsi="SimHei" w:eastAsia="黑体"/>
          <w:szCs w:val="21"/>
        </w:rPr>
        <w:br/>
      </w:r>
      <w:r>
        <w:rPr>
          <w:rFonts w:ascii="SimHei" w:hAnsi="SimHei" w:cs="宋体;SimSun" w:eastAsia="黑体"/>
          <w:szCs w:val="21"/>
        </w:rPr>
        <w:t>（一）合同形式。合同形式应采用法律、行政法规规定或当事人约定的形式。</w:t>
      </w:r>
    </w:p>
    <w:p>
      <w:pPr>
        <w:pStyle w:val="Normal"/>
        <w:ind w:end="105" w:hanging="0"/>
        <w:jc w:val="start"/>
        <w:rPr>
          <w:rFonts w:ascii="宋体;SimSun" w:hAnsi="宋体;SimSun" w:cs="宋体;SimSun"/>
          <w:szCs w:val="21"/>
        </w:rPr>
      </w:pPr>
      <w:r>
        <w:rPr>
          <w:rFonts w:ascii="SimHei" w:hAnsi="SimHei" w:cs="宋体;SimSun" w:eastAsia="黑体"/>
          <w:szCs w:val="21"/>
        </w:rPr>
        <w:t>（二）合同实质性条款。合同的实质性条款由合同当事人双方约定。</w:t>
      </w:r>
    </w:p>
    <w:p>
      <w:pPr>
        <w:pStyle w:val="Normal"/>
        <w:ind w:end="105" w:hanging="0"/>
        <w:jc w:val="start"/>
        <w:rPr>
          <w:rFonts w:ascii="宋体;SimSun" w:hAnsi="宋体;SimSun" w:cs="宋体;SimSun"/>
          <w:szCs w:val="21"/>
        </w:rPr>
      </w:pPr>
      <w:r>
        <w:rPr>
          <w:rFonts w:ascii="SimHei" w:hAnsi="SimHei" w:cs="宋体;SimSun" w:eastAsia="黑体"/>
          <w:szCs w:val="21"/>
        </w:rPr>
        <w:t>根据《中华人民共和国合同法》规定，合同实质性条款包括以下内容：</w:t>
      </w:r>
      <w:r>
        <w:rPr>
          <w:rFonts w:cs="宋体;SimSun" w:ascii="SimHei" w:hAnsi="SimHei" w:eastAsia="黑体"/>
          <w:szCs w:val="21"/>
        </w:rPr>
        <w:t>1</w:t>
      </w:r>
      <w:r>
        <w:rPr>
          <w:rFonts w:ascii="SimHei" w:hAnsi="SimHei" w:cs="宋体;SimSun" w:eastAsia="黑体"/>
          <w:szCs w:val="21"/>
        </w:rPr>
        <w:t>、当事人的名称或者姓名和住所；</w:t>
      </w:r>
      <w:r>
        <w:rPr>
          <w:rFonts w:cs="宋体;SimSun" w:ascii="SimHei" w:hAnsi="SimHei" w:eastAsia="黑体"/>
          <w:szCs w:val="21"/>
        </w:rPr>
        <w:t>2</w:t>
      </w:r>
      <w:r>
        <w:rPr>
          <w:rFonts w:ascii="SimHei" w:hAnsi="SimHei" w:cs="宋体;SimSun" w:eastAsia="黑体"/>
          <w:szCs w:val="21"/>
        </w:rPr>
        <w:t>、标的；</w:t>
      </w:r>
      <w:r>
        <w:rPr>
          <w:rFonts w:cs="宋体;SimSun" w:ascii="SimHei" w:hAnsi="SimHei" w:eastAsia="黑体"/>
          <w:szCs w:val="21"/>
        </w:rPr>
        <w:t>3</w:t>
      </w:r>
      <w:r>
        <w:rPr>
          <w:rFonts w:ascii="SimHei" w:hAnsi="SimHei" w:cs="宋体;SimSun" w:eastAsia="黑体"/>
          <w:szCs w:val="21"/>
        </w:rPr>
        <w:t>、数量；</w:t>
      </w:r>
      <w:r>
        <w:rPr>
          <w:rFonts w:cs="宋体;SimSun" w:ascii="SimHei" w:hAnsi="SimHei" w:eastAsia="黑体"/>
          <w:szCs w:val="21"/>
        </w:rPr>
        <w:t>4</w:t>
      </w:r>
      <w:r>
        <w:rPr>
          <w:rFonts w:ascii="SimHei" w:hAnsi="SimHei" w:cs="宋体;SimSun" w:eastAsia="黑体"/>
          <w:szCs w:val="21"/>
        </w:rPr>
        <w:t>、质量；</w:t>
      </w:r>
      <w:r>
        <w:rPr>
          <w:rFonts w:cs="宋体;SimSun" w:ascii="SimHei" w:hAnsi="SimHei" w:eastAsia="黑体"/>
          <w:szCs w:val="21"/>
        </w:rPr>
        <w:t>5</w:t>
      </w:r>
      <w:r>
        <w:rPr>
          <w:rFonts w:ascii="SimHei" w:hAnsi="SimHei" w:cs="宋体;SimSun" w:eastAsia="黑体"/>
          <w:szCs w:val="21"/>
        </w:rPr>
        <w:t>、价款或者报酬；</w:t>
      </w:r>
      <w:r>
        <w:rPr>
          <w:rFonts w:cs="宋体;SimSun" w:ascii="SimHei" w:hAnsi="SimHei" w:eastAsia="黑体"/>
          <w:szCs w:val="21"/>
        </w:rPr>
        <w:t>6</w:t>
      </w:r>
      <w:r>
        <w:rPr>
          <w:rFonts w:ascii="SimHei" w:hAnsi="SimHei" w:cs="宋体;SimSun" w:eastAsia="黑体"/>
          <w:szCs w:val="21"/>
        </w:rPr>
        <w:t>、履行期限、地点和方式；</w:t>
      </w:r>
      <w:r>
        <w:rPr>
          <w:rFonts w:cs="宋体;SimSun" w:ascii="SimHei" w:hAnsi="SimHei" w:eastAsia="黑体"/>
          <w:szCs w:val="21"/>
        </w:rPr>
        <w:t>7</w:t>
      </w:r>
      <w:r>
        <w:rPr>
          <w:rFonts w:ascii="SimHei" w:hAnsi="SimHei" w:cs="宋体;SimSun" w:eastAsia="黑体"/>
          <w:szCs w:val="21"/>
        </w:rPr>
        <w:t>、违约责任；解决争议的方法。</w:t>
      </w:r>
      <w:r>
        <w:rPr>
          <w:rFonts w:cs="宋体;SimSun" w:ascii="SimHei" w:hAnsi="SimHei" w:eastAsia="黑体"/>
          <w:szCs w:val="21"/>
        </w:rPr>
        <w:br/>
      </w:r>
      <w:r>
        <w:rPr>
          <w:rFonts w:ascii="SimHei" w:hAnsi="SimHei" w:cs="宋体;SimSun" w:eastAsia="黑体"/>
          <w:szCs w:val="21"/>
        </w:rPr>
        <w:t>（三）合同效力。签订合同应主体适格，意思真实，目的合法，不损害社会公共利益，不违反法律、行政法规的强制性规定。</w:t>
      </w:r>
    </w:p>
    <w:p>
      <w:pPr>
        <w:pStyle w:val="Normal"/>
        <w:numPr>
          <w:ilvl w:val="0"/>
          <w:numId w:val="1"/>
        </w:numPr>
        <w:ind w:start="840" w:end="105" w:hanging="840"/>
        <w:jc w:val="start"/>
        <w:rPr>
          <w:rFonts w:ascii="宋体;SimSun" w:hAnsi="宋体;SimSun" w:cs="宋体;SimSun"/>
          <w:b/>
          <w:b/>
          <w:szCs w:val="21"/>
        </w:rPr>
      </w:pPr>
      <w:r>
        <w:rPr>
          <w:rFonts w:ascii="SimHei" w:hAnsi="SimHei" w:cs="宋体;SimSun" w:eastAsia="黑体"/>
          <w:b/>
          <w:szCs w:val="21"/>
        </w:rPr>
        <w:t>审核程序</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rPr>
          <w:rFonts w:ascii="宋体;SimSun" w:hAnsi="宋体;SimSun" w:cs="宋体;SimSun"/>
          <w:kern w:val="0"/>
          <w:szCs w:val="21"/>
        </w:rPr>
      </w:pPr>
      <w:r>
        <w:rPr>
          <w:rFonts w:ascii="SimHei" w:hAnsi="SimHei" w:cs="宋体;SimSun" w:eastAsia="黑体"/>
          <w:kern w:val="0"/>
          <w:szCs w:val="21"/>
        </w:rPr>
        <w:t>第五条  签约相对人确定</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rPr>
          <w:rFonts w:ascii="宋体;SimSun" w:hAnsi="宋体;SimSun" w:cs="宋体;SimSun"/>
          <w:kern w:val="0"/>
          <w:szCs w:val="21"/>
        </w:rPr>
      </w:pPr>
      <w:r>
        <w:rPr>
          <w:rFonts w:cs="宋体;SimSun" w:ascii="SimHei" w:hAnsi="SimHei" w:eastAsia="黑体"/>
          <w:kern w:val="0"/>
          <w:szCs w:val="21"/>
        </w:rPr>
        <w:t>1</w:t>
      </w:r>
      <w:r>
        <w:rPr>
          <w:rFonts w:ascii="SimHei" w:hAnsi="SimHei" w:cs="宋体;SimSun" w:eastAsia="黑体"/>
          <w:kern w:val="0"/>
          <w:szCs w:val="21"/>
        </w:rPr>
        <w:t>、公司现有资源。办公室存档文件中，与我公司有过良好合作关系的企业，并能独立完成此次发包工程项目或交易要求的企业。</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rPr>
          <w:rFonts w:ascii="宋体;SimSun" w:hAnsi="宋体;SimSun" w:cs="宋体;SimSun"/>
          <w:kern w:val="0"/>
          <w:szCs w:val="21"/>
        </w:rPr>
      </w:pPr>
      <w:r>
        <w:rPr>
          <w:rFonts w:cs="宋体;SimSun" w:ascii="SimHei" w:hAnsi="SimHei" w:eastAsia="黑体"/>
          <w:kern w:val="0"/>
          <w:szCs w:val="21"/>
        </w:rPr>
        <w:t>2</w:t>
      </w:r>
      <w:r>
        <w:rPr>
          <w:rFonts w:ascii="SimHei" w:hAnsi="SimHei" w:cs="宋体;SimSun" w:eastAsia="黑体"/>
          <w:kern w:val="0"/>
          <w:szCs w:val="21"/>
        </w:rPr>
        <w:t>、互联网或电话簿的搜索。通过网络搜索寻找，初步审核潜在签约相对人资质，明确公司地址、联系人、公司电话及网址等。</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rPr>
          <w:rFonts w:ascii="宋体;SimSun" w:hAnsi="宋体;SimSun" w:cs="宋体;SimSun"/>
          <w:kern w:val="0"/>
          <w:szCs w:val="21"/>
        </w:rPr>
      </w:pPr>
      <w:r>
        <w:rPr>
          <w:rFonts w:cs="宋体;SimSun" w:ascii="SimHei" w:hAnsi="SimHei" w:eastAsia="黑体"/>
          <w:kern w:val="0"/>
          <w:szCs w:val="21"/>
        </w:rPr>
        <w:t>3</w:t>
      </w:r>
      <w:r>
        <w:rPr>
          <w:rFonts w:ascii="SimHei" w:hAnsi="SimHei" w:cs="宋体;SimSun" w:eastAsia="黑体"/>
          <w:kern w:val="0"/>
          <w:szCs w:val="21"/>
        </w:rPr>
        <w:t>、股东现有资源。公司董事会成员推荐有足够实力的企事业单位、公司及个人。</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rPr>
          <w:rFonts w:ascii="宋体;SimSun" w:hAnsi="宋体;SimSun" w:cs="宋体;SimSun"/>
          <w:kern w:val="0"/>
          <w:szCs w:val="21"/>
        </w:rPr>
      </w:pPr>
      <w:r>
        <w:rPr>
          <w:rFonts w:cs="宋体;SimSun" w:ascii="SimHei" w:hAnsi="SimHei" w:eastAsia="黑体"/>
          <w:kern w:val="0"/>
          <w:szCs w:val="21"/>
        </w:rPr>
        <w:t>4</w:t>
      </w:r>
      <w:r>
        <w:rPr>
          <w:rFonts w:ascii="SimHei" w:hAnsi="SimHei" w:cs="宋体;SimSun" w:eastAsia="黑体"/>
          <w:kern w:val="0"/>
          <w:szCs w:val="21"/>
        </w:rPr>
        <w:t>、其他途径。保证选择的企事业单位、公司及个人能保质保量完成项目要求。</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315"/>
        <w:jc w:val="start"/>
        <w:rPr>
          <w:rFonts w:ascii="宋体;SimSun" w:hAnsi="宋体;SimSun" w:cs="宋体;SimSun"/>
          <w:kern w:val="0"/>
          <w:szCs w:val="21"/>
        </w:rPr>
      </w:pPr>
      <w:r>
        <w:rPr>
          <w:rFonts w:ascii="SimHei" w:hAnsi="SimHei" w:cs="宋体;SimSun" w:eastAsia="黑体"/>
          <w:kern w:val="0"/>
          <w:szCs w:val="21"/>
        </w:rPr>
        <w:t>业务部门和合同审核部门通过以上途径共同确定，选取</w:t>
      </w:r>
      <w:r>
        <w:rPr>
          <w:rFonts w:cs="宋体;SimSun" w:ascii="SimHei" w:hAnsi="SimHei" w:eastAsia="黑体"/>
          <w:kern w:val="0"/>
          <w:szCs w:val="21"/>
        </w:rPr>
        <w:t>3—5</w:t>
      </w:r>
      <w:r>
        <w:rPr>
          <w:rFonts w:ascii="SimHei" w:hAnsi="SimHei" w:cs="宋体;SimSun" w:eastAsia="黑体"/>
          <w:kern w:val="0"/>
          <w:szCs w:val="21"/>
        </w:rPr>
        <w:t>家具备相关资质并有能力独立完成提案项目的企业，并由业务部根据</w:t>
      </w:r>
      <w:r>
        <w:rPr>
          <w:rFonts w:ascii="SimHei" w:hAnsi="SimHei" w:cs="宋体;SimSun" w:eastAsia="黑体"/>
          <w:kern w:val="0"/>
          <w:szCs w:val="21"/>
        </w:rPr>
        <w:t>价格</w:t>
      </w:r>
      <w:r>
        <w:rPr>
          <w:rFonts w:ascii="SimHei" w:hAnsi="SimHei" w:cs="宋体;SimSun" w:eastAsia="黑体"/>
          <w:kern w:val="0"/>
          <w:szCs w:val="21"/>
        </w:rPr>
        <w:t>、</w:t>
      </w:r>
      <w:r>
        <w:rPr>
          <w:rFonts w:ascii="SimHei" w:hAnsi="SimHei" w:cs="宋体;SimSun" w:eastAsia="黑体"/>
          <w:kern w:val="0"/>
          <w:szCs w:val="21"/>
        </w:rPr>
        <w:t>质量、</w:t>
      </w:r>
      <w:r>
        <w:rPr>
          <w:rFonts w:ascii="SimHei" w:hAnsi="SimHei" w:cs="宋体;SimSun" w:eastAsia="黑体"/>
          <w:kern w:val="0"/>
          <w:szCs w:val="21"/>
        </w:rPr>
        <w:t>资质、安全、</w:t>
      </w:r>
      <w:r>
        <w:rPr>
          <w:rFonts w:ascii="SimHei" w:hAnsi="SimHei" w:cs="宋体;SimSun" w:eastAsia="黑体"/>
          <w:kern w:val="0"/>
          <w:szCs w:val="21"/>
        </w:rPr>
        <w:t>服务等各方面的条件</w:t>
      </w:r>
      <w:r>
        <w:rPr>
          <w:rFonts w:ascii="SimHei" w:hAnsi="SimHei" w:cs="宋体;SimSun" w:eastAsia="黑体"/>
          <w:kern w:val="0"/>
          <w:szCs w:val="21"/>
        </w:rPr>
        <w:t>出具评比表，报主管领导批示，最终确定合同初审阶段的签约对象。</w:t>
      </w:r>
    </w:p>
    <w:p>
      <w:pPr>
        <w:pStyle w:val="Normal"/>
        <w:ind w:end="105" w:hanging="0"/>
        <w:jc w:val="start"/>
        <w:rPr>
          <w:rFonts w:ascii="宋体;SimSun" w:hAnsi="宋体;SimSun" w:cs="宋体;SimSun"/>
          <w:szCs w:val="21"/>
        </w:rPr>
      </w:pPr>
      <w:r>
        <w:rPr>
          <w:rFonts w:ascii="SimHei" w:hAnsi="SimHei" w:cs="Arial" w:eastAsia="黑体"/>
          <w:szCs w:val="21"/>
        </w:rPr>
        <w:t>第六条  从合同开始商洽起，相关部门应该邀请</w:t>
      </w:r>
      <w:r>
        <w:rPr>
          <w:rFonts w:ascii="SimHei" w:hAnsi="SimHei" w:cs="宋体;SimSun" w:eastAsia="黑体"/>
          <w:szCs w:val="21"/>
        </w:rPr>
        <w:t>合同审核人员参与（</w:t>
      </w:r>
      <w:r>
        <w:rPr>
          <w:rFonts w:cs="宋体;SimSun" w:ascii="SimHei" w:hAnsi="SimHei" w:eastAsia="黑体"/>
          <w:szCs w:val="21"/>
        </w:rPr>
        <w:t>50</w:t>
      </w:r>
      <w:r>
        <w:rPr>
          <w:rFonts w:ascii="SimHei" w:hAnsi="SimHei" w:cs="宋体;SimSun" w:eastAsia="黑体"/>
          <w:szCs w:val="21"/>
        </w:rPr>
        <w:t>万元以下合同审核人员参与洽谈，</w:t>
      </w:r>
      <w:r>
        <w:rPr>
          <w:rFonts w:cs="宋体;SimSun" w:ascii="SimHei" w:hAnsi="SimHei" w:eastAsia="黑体"/>
          <w:szCs w:val="21"/>
        </w:rPr>
        <w:t>50</w:t>
      </w:r>
      <w:r>
        <w:rPr>
          <w:rFonts w:ascii="SimHei" w:hAnsi="SimHei" w:cs="宋体;SimSun" w:eastAsia="黑体"/>
          <w:szCs w:val="21"/>
        </w:rPr>
        <w:t>万元以上的法律顾问参与洽谈）。送审部门自行商洽合同后，造成合同审核时间延长的，送审部门人员承担相关责任。</w:t>
      </w:r>
    </w:p>
    <w:p>
      <w:pPr>
        <w:pStyle w:val="Normal"/>
        <w:ind w:end="105" w:hanging="0"/>
        <w:jc w:val="start"/>
        <w:rPr>
          <w:rFonts w:ascii="宋体;SimSun" w:hAnsi="宋体;SimSun" w:cs="宋体;SimSun"/>
          <w:szCs w:val="21"/>
        </w:rPr>
      </w:pPr>
      <w:r>
        <w:rPr>
          <w:rFonts w:ascii="SimHei" w:hAnsi="SimHei" w:cs="宋体;SimSun" w:eastAsia="黑体"/>
          <w:szCs w:val="21"/>
        </w:rPr>
        <w:t xml:space="preserve">第七条  </w:t>
      </w:r>
      <w:r>
        <w:rPr>
          <w:rFonts w:ascii="SimHei" w:hAnsi="SimHei" w:cs="宋体;SimSun" w:eastAsia="黑体"/>
          <w:szCs w:val="21"/>
        </w:rPr>
        <w:t>合同的受理。业务部门应及时将拟签合同送交合同审核部门进行审核。</w:t>
      </w:r>
      <w:r>
        <w:rPr>
          <w:rFonts w:ascii="SimHei" w:hAnsi="SimHei" w:cs="宋体;SimSun" w:eastAsia="黑体"/>
          <w:szCs w:val="21"/>
        </w:rPr>
        <w:t>相关人员应认真填写《合同审核单》（格式附后），</w:t>
      </w:r>
      <w:r>
        <w:rPr>
          <w:rFonts w:ascii="SimHei" w:hAnsi="SimHei" w:cs="宋体;SimSun" w:eastAsia="黑体"/>
          <w:szCs w:val="21"/>
        </w:rPr>
        <w:t>送交拟签合同文本时，应附送下列材料：</w:t>
      </w:r>
      <w:r>
        <w:rPr>
          <w:rFonts w:ascii="SimHei" w:hAnsi="SimHei" w:cs="宋体;SimSun" w:eastAsia="黑体"/>
          <w:szCs w:val="21"/>
        </w:rPr>
        <w:t>合同相对方（施工生产经销单位）资信、营业执照、组织机构代码证、法定代表人证件、税务登记证、资质等级证书、委托代理人授权书、委托代理人证件、产品检验报告、产品安装标准及生产标准等。</w:t>
      </w:r>
      <w:r>
        <w:rPr>
          <w:rFonts w:ascii="SimHei" w:hAnsi="SimHei" w:cs="宋体;SimSun" w:eastAsia="黑体"/>
          <w:szCs w:val="21"/>
        </w:rPr>
        <w:t>附送有关材料不全的，合同审核</w:t>
      </w:r>
      <w:r>
        <w:rPr>
          <w:rFonts w:ascii="SimHei" w:hAnsi="SimHei" w:cs="宋体;SimSun" w:eastAsia="黑体"/>
          <w:szCs w:val="21"/>
        </w:rPr>
        <w:t>人员</w:t>
      </w:r>
      <w:r>
        <w:rPr>
          <w:rFonts w:ascii="SimHei" w:hAnsi="SimHei" w:cs="宋体;SimSun" w:eastAsia="黑体"/>
          <w:szCs w:val="21"/>
        </w:rPr>
        <w:t>应要求业务部门及时补全。合同审核</w:t>
      </w:r>
      <w:r>
        <w:rPr>
          <w:rFonts w:ascii="SimHei" w:hAnsi="SimHei" w:cs="宋体;SimSun" w:eastAsia="黑体"/>
          <w:szCs w:val="21"/>
        </w:rPr>
        <w:t>人员</w:t>
      </w:r>
      <w:r>
        <w:rPr>
          <w:rFonts w:ascii="SimHei" w:hAnsi="SimHei" w:cs="宋体;SimSun" w:eastAsia="黑体"/>
          <w:szCs w:val="21"/>
        </w:rPr>
        <w:t>应对送审的合同进行登记，送审人和受理人应在登记表上签字。</w:t>
      </w:r>
    </w:p>
    <w:p>
      <w:pPr>
        <w:pStyle w:val="Normal"/>
        <w:ind w:end="105" w:hanging="0"/>
        <w:jc w:val="start"/>
        <w:rPr>
          <w:rFonts w:ascii="宋体;SimSun" w:hAnsi="宋体;SimSun" w:cs="宋体;SimSun"/>
          <w:szCs w:val="21"/>
        </w:rPr>
      </w:pPr>
      <w:r>
        <w:rPr>
          <w:rFonts w:ascii="SimHei" w:hAnsi="SimHei" w:cs="宋体;SimSun" w:eastAsia="黑体"/>
          <w:szCs w:val="21"/>
        </w:rPr>
        <w:t>第八条  任何人员领走合同应签署《法务部签发</w:t>
      </w:r>
      <w:r>
        <w:rPr>
          <w:rFonts w:cs="宋体;SimSun" w:ascii="SimHei" w:hAnsi="SimHei" w:eastAsia="黑体"/>
          <w:szCs w:val="21"/>
        </w:rPr>
        <w:t>/</w:t>
      </w:r>
      <w:r>
        <w:rPr>
          <w:rFonts w:ascii="SimHei" w:hAnsi="SimHei" w:cs="宋体;SimSun" w:eastAsia="黑体"/>
          <w:szCs w:val="21"/>
        </w:rPr>
        <w:t>修改</w:t>
      </w:r>
      <w:r>
        <w:rPr>
          <w:rFonts w:cs="宋体;SimSun" w:ascii="SimHei" w:hAnsi="SimHei" w:eastAsia="黑体"/>
          <w:szCs w:val="21"/>
        </w:rPr>
        <w:t>/</w:t>
      </w:r>
      <w:r>
        <w:rPr>
          <w:rFonts w:ascii="SimHei" w:hAnsi="SimHei" w:cs="宋体;SimSun" w:eastAsia="黑体"/>
          <w:szCs w:val="21"/>
        </w:rPr>
        <w:t>起草合同文件统计表》，已备合同审核人员在合同制作或修改后，审批前对合同的跟踪。</w:t>
      </w:r>
      <w:r>
        <w:rPr>
          <w:rFonts w:ascii="SimHei" w:hAnsi="SimHei" w:cs="宋体;SimSun" w:eastAsia="黑体"/>
          <w:szCs w:val="21"/>
        </w:rPr>
        <w:t>业务部门对经审核的合同有实质性条款变动的，应将合同送交合同审核部门再审。</w:t>
      </w:r>
    </w:p>
    <w:p>
      <w:pPr>
        <w:pStyle w:val="Normal"/>
        <w:ind w:end="105" w:hanging="0"/>
        <w:jc w:val="start"/>
        <w:rPr/>
      </w:pPr>
      <w:r>
        <w:rPr>
          <w:rFonts w:ascii="SimHei" w:hAnsi="SimHei" w:cs="宋体;SimSun" w:eastAsia="黑体"/>
          <w:szCs w:val="21"/>
        </w:rPr>
        <w:t xml:space="preserve">第九条  </w:t>
      </w:r>
      <w:r>
        <w:rPr>
          <w:rFonts w:ascii="SimHei" w:hAnsi="SimHei" w:cs="Arial" w:eastAsia="黑体"/>
          <w:szCs w:val="21"/>
        </w:rPr>
        <w:t>合同送审部门是合同的执行者，应严格按照合同签订流程执行，并对合同起草过程中的往来函件妥善保管。必要时应与合同审核人员、法律顾问及时沟通。</w:t>
      </w:r>
      <w:r>
        <w:rPr>
          <w:rFonts w:ascii="SimHei" w:hAnsi="SimHei" w:cs="宋体;SimSun" w:eastAsia="黑体"/>
          <w:szCs w:val="21"/>
        </w:rPr>
        <w:t xml:space="preserve"> </w:t>
      </w:r>
    </w:p>
    <w:p>
      <w:pPr>
        <w:pStyle w:val="Normal"/>
        <w:ind w:end="105" w:hanging="0"/>
        <w:jc w:val="start"/>
        <w:rPr>
          <w:rFonts w:ascii="宋体;SimSun" w:hAnsi="宋体;SimSun" w:cs="宋体;SimSun"/>
          <w:szCs w:val="21"/>
        </w:rPr>
      </w:pPr>
      <w:r>
        <w:rPr>
          <w:rFonts w:ascii="SimHei" w:hAnsi="SimHei" w:cs="宋体;SimSun" w:eastAsia="黑体"/>
          <w:szCs w:val="21"/>
        </w:rPr>
        <w:t xml:space="preserve">第十条  </w:t>
      </w:r>
      <w:r>
        <w:rPr>
          <w:rFonts w:ascii="SimHei" w:hAnsi="SimHei" w:cs="宋体;SimSun" w:eastAsia="黑体"/>
          <w:szCs w:val="21"/>
        </w:rPr>
        <w:t>审核意见审批</w:t>
      </w:r>
      <w:r>
        <w:rPr>
          <w:rFonts w:ascii="SimHei" w:hAnsi="SimHei" w:cs="宋体;SimSun" w:eastAsia="黑体"/>
          <w:szCs w:val="21"/>
        </w:rPr>
        <w:t>程序：由承办人填写《合同审核单》，承办人部门负责人签署意见，然后履行下面的流程：财务总监意见——合同审核人员初审意见、法律顾问初审复核意见——合同审核人员意见、法律顾问意见（合同最终定稿意见）——主管总经理意见——总经理意见——董事长意见。经此流程确定的合同为最终版本。除有特殊情况，由合同审核人员及法律顾问同意且经领导批示，不得变更。合同文稿和电子文本由合同部存档备签。</w:t>
      </w:r>
    </w:p>
    <w:p>
      <w:pPr>
        <w:pStyle w:val="Normal"/>
        <w:tabs>
          <w:tab w:val="clear" w:pos="420"/>
          <w:tab w:val="left" w:pos="8280" w:leader="none"/>
        </w:tabs>
        <w:ind w:end="105" w:hanging="0"/>
        <w:jc w:val="start"/>
        <w:rPr>
          <w:rFonts w:ascii="宋体;SimSun" w:hAnsi="宋体;SimSun" w:cs="宋体;SimSun"/>
          <w:szCs w:val="21"/>
        </w:rPr>
      </w:pPr>
      <w:r>
        <w:rPr>
          <w:rFonts w:ascii="SimHei" w:hAnsi="SimHei" w:cs="宋体;SimSun" w:eastAsia="黑体"/>
          <w:szCs w:val="21"/>
        </w:rPr>
        <w:t>第</w:t>
      </w:r>
      <w:r>
        <w:rPr>
          <w:rFonts w:ascii="SimHei" w:hAnsi="SimHei" w:cs="宋体;SimSun" w:eastAsia="黑体"/>
          <w:szCs w:val="21"/>
        </w:rPr>
        <w:t>十一</w:t>
      </w:r>
      <w:r>
        <w:rPr>
          <w:rFonts w:ascii="SimHei" w:hAnsi="SimHei" w:cs="宋体;SimSun" w:eastAsia="黑体"/>
          <w:szCs w:val="21"/>
        </w:rPr>
        <w:t>条  合同签订。由我公司经办人、签约相对人（或代理人）、合同审核人员共同出席签署。如合同相对方先签字盖章的合同，送审部门应将合同交由合同审核人员做最终审核。我方先签字盖章的合同</w:t>
      </w:r>
      <w:r>
        <w:rPr>
          <w:rFonts w:ascii="SimHei" w:hAnsi="SimHei" w:cs="宋体;SimSun" w:eastAsia="黑体"/>
          <w:b/>
          <w:szCs w:val="21"/>
        </w:rPr>
        <w:t>，</w:t>
      </w:r>
      <w:r>
        <w:rPr>
          <w:rFonts w:ascii="SimHei" w:hAnsi="SimHei" w:cs="宋体;SimSun" w:eastAsia="黑体"/>
          <w:szCs w:val="21"/>
        </w:rPr>
        <w:t>我方签字盖章后，合同文本不能在进行任何改动。如果未经合同审核人员及法律顾问同意而擅自更改合同文本（以合同审核人员及法律顾问存档的电子合同文档为准），应由承办人承担法律责任应由承办人承担法律责任。合同的签订</w:t>
      </w:r>
    </w:p>
    <w:p>
      <w:pPr>
        <w:pStyle w:val="Normal"/>
        <w:ind w:end="105" w:hanging="0"/>
        <w:jc w:val="start"/>
        <w:rPr>
          <w:rFonts w:ascii="宋体;SimSun" w:hAnsi="宋体;SimSun" w:cs="宋体;SimSun"/>
          <w:szCs w:val="21"/>
        </w:rPr>
      </w:pPr>
      <w:r>
        <w:rPr>
          <w:rFonts w:ascii="SimHei" w:hAnsi="SimHei" w:cs="宋体;SimSun" w:eastAsia="黑体"/>
          <w:szCs w:val="21"/>
        </w:rPr>
        <w:t>第</w:t>
      </w:r>
      <w:r>
        <w:rPr>
          <w:rFonts w:ascii="SimHei" w:hAnsi="SimHei" w:cs="宋体;SimSun" w:eastAsia="黑体"/>
          <w:szCs w:val="21"/>
        </w:rPr>
        <w:t>十二</w:t>
      </w:r>
      <w:r>
        <w:rPr>
          <w:rFonts w:ascii="SimHei" w:hAnsi="SimHei" w:cs="宋体;SimSun" w:eastAsia="黑体"/>
          <w:szCs w:val="21"/>
        </w:rPr>
        <w:t>条  审核期限。合同审核原则上应在受理合同之日起三个工作日内完成对送审合同的法律审核。对于重大复杂的合同可延长至五个工作日。</w:t>
      </w:r>
    </w:p>
    <w:p>
      <w:pPr>
        <w:pStyle w:val="Normal"/>
        <w:ind w:end="105" w:hanging="0"/>
        <w:jc w:val="start"/>
        <w:rPr>
          <w:rFonts w:ascii="宋体;SimSun" w:hAnsi="宋体;SimSun" w:cs="宋体;SimSun"/>
          <w:szCs w:val="21"/>
        </w:rPr>
      </w:pPr>
      <w:r>
        <w:rPr>
          <w:rFonts w:ascii="SimHei" w:hAnsi="SimHei" w:cs="宋体;SimSun" w:eastAsia="黑体"/>
          <w:szCs w:val="21"/>
        </w:rPr>
        <w:t>第十三条  承办人应将生效合同文本（合同文本必须与合同审核人员和法律顾问留存的电子文档和原审核文本一致）在合同签署后的三个工作日内，将合同原件交合同审核人员留存，以便合同审核人员随时掌握、指导合同的履行。违反规定造成不利后果，承办人及承办部门负责人自担责任。</w:t>
      </w:r>
    </w:p>
    <w:p>
      <w:pPr>
        <w:pStyle w:val="Normal"/>
        <w:ind w:end="105" w:hanging="0"/>
        <w:jc w:val="start"/>
        <w:rPr/>
      </w:pPr>
      <w:r>
        <w:rPr>
          <w:rFonts w:ascii="SimHei" w:hAnsi="SimHei" w:cs="宋体;SimSun" w:eastAsia="黑体"/>
          <w:b/>
          <w:szCs w:val="21"/>
        </w:rPr>
        <w:t>第四章  档案管理</w:t>
      </w:r>
      <w:r>
        <w:rPr>
          <w:rFonts w:cs="宋体;SimSun" w:ascii="SimHei" w:hAnsi="SimHei" w:eastAsia="黑体"/>
          <w:szCs w:val="21"/>
        </w:rPr>
        <w:br/>
      </w:r>
      <w:r>
        <w:rPr>
          <w:rFonts w:ascii="SimHei" w:hAnsi="SimHei" w:cs="宋体;SimSun" w:eastAsia="黑体"/>
          <w:szCs w:val="21"/>
        </w:rPr>
        <w:t>第</w:t>
      </w:r>
      <w:r>
        <w:rPr>
          <w:rFonts w:ascii="SimHei" w:hAnsi="SimHei" w:cs="宋体;SimSun" w:eastAsia="黑体"/>
          <w:szCs w:val="21"/>
        </w:rPr>
        <w:t>十</w:t>
      </w:r>
      <w:r>
        <w:rPr>
          <w:rFonts w:ascii="SimHei" w:hAnsi="SimHei" w:cs="宋体;SimSun" w:eastAsia="黑体"/>
          <w:szCs w:val="21"/>
        </w:rPr>
        <w:t>四条  签署的任何合同，我公司至少留存三份原件，分别交财务部一份，交合同审核人员一份，交档案室一份。如相关部门或人员另有需要，请制作合同时明示。</w:t>
      </w:r>
    </w:p>
    <w:p>
      <w:pPr>
        <w:pStyle w:val="Normal"/>
        <w:ind w:end="105" w:hanging="0"/>
        <w:jc w:val="start"/>
        <w:rPr>
          <w:rFonts w:ascii="宋体;SimSun" w:hAnsi="宋体;SimSun" w:cs="宋体;SimSun"/>
          <w:szCs w:val="21"/>
        </w:rPr>
      </w:pPr>
      <w:r>
        <w:rPr>
          <w:rFonts w:ascii="SimHei" w:hAnsi="SimHei" w:cs="宋体;SimSun" w:eastAsia="黑体"/>
          <w:szCs w:val="21"/>
        </w:rPr>
        <w:t>第十</w:t>
      </w:r>
      <w:r>
        <w:rPr>
          <w:rFonts w:ascii="SimHei" w:hAnsi="SimHei" w:cs="宋体;SimSun" w:eastAsia="黑体"/>
          <w:szCs w:val="21"/>
        </w:rPr>
        <w:t>五</w:t>
      </w:r>
      <w:r>
        <w:rPr>
          <w:rFonts w:ascii="SimHei" w:hAnsi="SimHei" w:cs="宋体;SimSun" w:eastAsia="黑体"/>
          <w:szCs w:val="21"/>
        </w:rPr>
        <w:t>条  合同审核人</w:t>
      </w:r>
      <w:r>
        <w:rPr>
          <w:rFonts w:ascii="SimHei" w:hAnsi="SimHei" w:cs="宋体;SimSun" w:eastAsia="黑体"/>
          <w:szCs w:val="21"/>
        </w:rPr>
        <w:t>员</w:t>
      </w:r>
      <w:r>
        <w:rPr>
          <w:rFonts w:ascii="SimHei" w:hAnsi="SimHei" w:cs="宋体;SimSun" w:eastAsia="黑体"/>
          <w:szCs w:val="21"/>
        </w:rPr>
        <w:t>负责送审合同的接收、登记备案，并将送审合同及相关材料、审核意见的文本予以归档。</w:t>
      </w:r>
      <w:r>
        <w:rPr>
          <w:rFonts w:ascii="SimHei" w:hAnsi="SimHei" w:cs="宋体;SimSun" w:eastAsia="黑体"/>
          <w:szCs w:val="21"/>
        </w:rPr>
        <w:t xml:space="preserve"> </w:t>
      </w:r>
    </w:p>
    <w:p>
      <w:pPr>
        <w:pStyle w:val="Normal"/>
        <w:ind w:end="105" w:hanging="0"/>
        <w:jc w:val="start"/>
        <w:rPr>
          <w:rFonts w:ascii="宋体;SimSun" w:hAnsi="宋体;SimSun" w:cs="宋体;SimSun"/>
          <w:szCs w:val="21"/>
        </w:rPr>
      </w:pPr>
      <w:r>
        <w:rPr>
          <w:rFonts w:ascii="SimHei" w:hAnsi="SimHei" w:cs="宋体;SimSun" w:eastAsia="黑体"/>
          <w:szCs w:val="21"/>
        </w:rPr>
        <w:t>第</w:t>
      </w:r>
      <w:r>
        <w:rPr>
          <w:rFonts w:ascii="SimHei" w:hAnsi="SimHei" w:cs="宋体;SimSun" w:eastAsia="黑体"/>
          <w:szCs w:val="21"/>
        </w:rPr>
        <w:t>十六</w:t>
      </w:r>
      <w:r>
        <w:rPr>
          <w:rFonts w:ascii="SimHei" w:hAnsi="SimHei" w:cs="宋体;SimSun" w:eastAsia="黑体"/>
          <w:szCs w:val="21"/>
        </w:rPr>
        <w:t>条  合同及档案管理实行分类编号管理，按照合同名称分类归档，并按照审核顺序制定编号，做到管理规范。</w:t>
      </w:r>
    </w:p>
    <w:p>
      <w:pPr>
        <w:pStyle w:val="Normal"/>
        <w:ind w:end="105" w:hanging="0"/>
        <w:jc w:val="start"/>
        <w:rPr>
          <w:rFonts w:ascii="宋体;SimSun" w:hAnsi="宋体;SimSun" w:cs="宋体;SimSun"/>
          <w:szCs w:val="21"/>
        </w:rPr>
      </w:pPr>
      <w:r>
        <w:rPr>
          <w:rFonts w:ascii="SimHei" w:hAnsi="SimHei" w:cs="宋体;SimSun" w:eastAsia="黑体"/>
          <w:szCs w:val="21"/>
        </w:rPr>
        <w:t>第</w:t>
      </w:r>
      <w:r>
        <w:rPr>
          <w:rFonts w:ascii="SimHei" w:hAnsi="SimHei" w:cs="Arial" w:eastAsia="黑体"/>
          <w:szCs w:val="21"/>
        </w:rPr>
        <w:t>十七</w:t>
      </w:r>
      <w:r>
        <w:rPr>
          <w:rFonts w:ascii="SimHei" w:hAnsi="SimHei" w:cs="宋体;SimSun" w:eastAsia="黑体"/>
          <w:szCs w:val="21"/>
        </w:rPr>
        <w:t>条 公司合同实行档案管理制度。所有合同必须编号、归类、建立档案。合同类归档编号为</w:t>
      </w:r>
      <w:r>
        <w:rPr>
          <w:rFonts w:ascii="SimHei" w:hAnsi="SimHei" w:cs="Arial" w:eastAsia="黑体"/>
          <w:szCs w:val="21"/>
        </w:rPr>
        <w:t>【    】</w:t>
      </w:r>
      <w:r>
        <w:rPr>
          <w:rFonts w:cs="Arial" w:ascii="SimHei" w:hAnsi="SimHei" w:eastAsia="黑体"/>
          <w:szCs w:val="21"/>
        </w:rPr>
        <w:t>XX</w:t>
      </w:r>
      <w:r>
        <w:rPr>
          <w:rFonts w:ascii="SimHei" w:hAnsi="SimHei" w:cs="Arial" w:eastAsia="黑体"/>
          <w:szCs w:val="21"/>
        </w:rPr>
        <w:t>（ ）字第   号。其中【】里填写年份，（）里填写合同种类，从</w:t>
      </w:r>
      <w:r>
        <w:rPr>
          <w:rFonts w:cs="Arial" w:ascii="SimHei" w:hAnsi="SimHei" w:eastAsia="黑体"/>
          <w:szCs w:val="21"/>
        </w:rPr>
        <w:t>1</w:t>
      </w:r>
      <w:r>
        <w:rPr>
          <w:rFonts w:ascii="SimHei" w:hAnsi="SimHei" w:cs="Arial" w:eastAsia="黑体"/>
          <w:szCs w:val="21"/>
        </w:rPr>
        <w:t>号开始编排。</w:t>
      </w:r>
    </w:p>
    <w:p>
      <w:pPr>
        <w:pStyle w:val="Normal"/>
        <w:tabs>
          <w:tab w:val="clear" w:pos="420"/>
          <w:tab w:val="left" w:pos="8280" w:leader="none"/>
        </w:tabs>
        <w:ind w:end="105" w:hanging="0"/>
        <w:jc w:val="start"/>
        <w:rPr/>
      </w:pPr>
      <w:r>
        <w:rPr>
          <w:rFonts w:ascii="SimHei" w:hAnsi="SimHei" w:cs="Arial" w:eastAsia="黑体"/>
          <w:szCs w:val="21"/>
        </w:rPr>
        <w:t>第</w:t>
      </w:r>
      <w:r>
        <w:rPr>
          <w:rFonts w:ascii="SimHei" w:hAnsi="SimHei" w:cs="宋体;SimSun" w:eastAsia="黑体"/>
          <w:szCs w:val="21"/>
        </w:rPr>
        <w:t>十八</w:t>
      </w:r>
      <w:r>
        <w:rPr>
          <w:rFonts w:ascii="SimHei" w:hAnsi="SimHei" w:cs="Arial" w:eastAsia="黑体"/>
          <w:szCs w:val="21"/>
        </w:rPr>
        <w:t>条  公司档案管理交专人负责。各部门需要指派专人配合档案管理人员对自己部门的合同进行整理、编号、存档。</w:t>
      </w:r>
    </w:p>
    <w:p>
      <w:pPr>
        <w:pStyle w:val="Normal"/>
        <w:tabs>
          <w:tab w:val="clear" w:pos="420"/>
          <w:tab w:val="left" w:pos="8280" w:leader="none"/>
        </w:tabs>
        <w:ind w:end="105" w:hanging="0"/>
        <w:jc w:val="start"/>
        <w:rPr>
          <w:rFonts w:ascii="宋体;SimSun" w:hAnsi="宋体;SimSun" w:cs="宋体;SimSun"/>
          <w:b/>
          <w:b/>
          <w:szCs w:val="21"/>
        </w:rPr>
      </w:pPr>
      <w:r>
        <w:rPr>
          <w:rFonts w:ascii="SimHei" w:hAnsi="SimHei" w:cs="宋体;SimSun" w:eastAsia="黑体"/>
          <w:b/>
          <w:szCs w:val="21"/>
        </w:rPr>
        <w:t>第五章  监督履行</w:t>
      </w:r>
    </w:p>
    <w:p>
      <w:pPr>
        <w:pStyle w:val="Normal"/>
        <w:tabs>
          <w:tab w:val="clear" w:pos="420"/>
          <w:tab w:val="left" w:pos="8280" w:leader="none"/>
        </w:tabs>
        <w:ind w:end="105" w:hanging="0"/>
        <w:jc w:val="start"/>
        <w:rPr>
          <w:rFonts w:ascii="宋体;SimSun" w:hAnsi="宋体;SimSun" w:cs="Arial"/>
          <w:szCs w:val="21"/>
        </w:rPr>
      </w:pPr>
      <w:r>
        <w:rPr>
          <w:rFonts w:ascii="SimHei" w:hAnsi="SimHei" w:cs="宋体;SimSun" w:eastAsia="黑体"/>
          <w:szCs w:val="21"/>
        </w:rPr>
        <w:t>第</w:t>
      </w:r>
      <w:r>
        <w:rPr>
          <w:rFonts w:ascii="SimHei" w:hAnsi="SimHei" w:cs="Arial" w:eastAsia="黑体"/>
          <w:szCs w:val="21"/>
        </w:rPr>
        <w:t>十九</w:t>
      </w:r>
      <w:r>
        <w:rPr>
          <w:rFonts w:ascii="SimHei" w:hAnsi="SimHei" w:cs="宋体;SimSun" w:eastAsia="黑体"/>
          <w:szCs w:val="21"/>
        </w:rPr>
        <w:t>条 合同的履行情况由交办部门指定的承办人全权负责、监督履行。合同履行过程中，根据相对人的实际完成质量进度提报付款建议，交由合同审核人员批复款项，以便单证的存档。如一旦遇到需要法律顾问及合同审核人员协调应对的事件，除及时向有关领导和部门通报外，还应第一时间向法律顾问及合同审核人员说明情况，积极配合法律顾问及合同审核人员开展工作。</w:t>
      </w:r>
    </w:p>
    <w:p>
      <w:pPr>
        <w:pStyle w:val="Normal"/>
        <w:ind w:end="105" w:hanging="0"/>
        <w:jc w:val="start"/>
        <w:rPr/>
      </w:pPr>
      <w:r>
        <w:rPr>
          <w:rFonts w:ascii="SimHei" w:hAnsi="SimHei" w:cs="Arial" w:eastAsia="黑体"/>
          <w:szCs w:val="21"/>
        </w:rPr>
        <w:t>第二十条 财务部门、</w:t>
      </w:r>
      <w:r>
        <w:rPr>
          <w:rFonts w:ascii="SimHei" w:hAnsi="SimHei" w:cs="宋体;SimSun" w:eastAsia="黑体"/>
          <w:szCs w:val="21"/>
        </w:rPr>
        <w:t>法律顾问及合同审核人员</w:t>
      </w:r>
      <w:r>
        <w:rPr>
          <w:rFonts w:ascii="SimHei" w:hAnsi="SimHei" w:cs="Arial" w:eastAsia="黑体"/>
          <w:szCs w:val="21"/>
        </w:rPr>
        <w:t>对合同履行进行监督管理。</w:t>
      </w:r>
    </w:p>
    <w:p>
      <w:pPr>
        <w:pStyle w:val="Normal"/>
        <w:ind w:end="105" w:hanging="0"/>
        <w:jc w:val="start"/>
        <w:rPr/>
      </w:pPr>
      <w:r>
        <w:rPr>
          <w:rFonts w:ascii="SimHei" w:hAnsi="SimHei" w:cs="Arial" w:eastAsia="黑体"/>
          <w:szCs w:val="21"/>
        </w:rPr>
        <w:t>第二十一条 财务部门付款时要严格把关，根据合同规定执行付款，严禁按规定办事，杜绝先付款后签约之现象，如有特别请款需向总经理汇报说明，否则将追究相关人员责任。</w:t>
      </w:r>
    </w:p>
    <w:p>
      <w:pPr>
        <w:pStyle w:val="Normal"/>
        <w:ind w:end="105" w:hanging="0"/>
        <w:jc w:val="start"/>
        <w:rPr/>
      </w:pPr>
      <w:r>
        <w:rPr>
          <w:rFonts w:ascii="SimHei" w:hAnsi="SimHei" w:cs="Arial" w:eastAsia="黑体"/>
          <w:szCs w:val="21"/>
        </w:rPr>
        <w:t>第二十二条 凡是合同应收款账龄超过半年以上（含半年）的，相关部门要如实向公司负责人写明原因及是否需要向</w:t>
      </w:r>
      <w:r>
        <w:rPr>
          <w:rFonts w:ascii="SimHei" w:hAnsi="SimHei" w:cs="宋体;SimSun" w:eastAsia="黑体"/>
          <w:szCs w:val="21"/>
        </w:rPr>
        <w:t>法律顾问及合同审核人员</w:t>
      </w:r>
      <w:r>
        <w:rPr>
          <w:rFonts w:ascii="SimHei" w:hAnsi="SimHei" w:cs="Arial" w:eastAsia="黑体"/>
          <w:szCs w:val="21"/>
        </w:rPr>
        <w:t>寻求协助处理意见。</w:t>
      </w:r>
    </w:p>
    <w:p>
      <w:pPr>
        <w:pStyle w:val="Normal"/>
        <w:ind w:end="105" w:hanging="0"/>
        <w:jc w:val="start"/>
        <w:rPr/>
      </w:pPr>
      <w:r>
        <w:rPr>
          <w:rFonts w:ascii="SimHei" w:hAnsi="SimHei" w:cs="Arial" w:eastAsia="黑体"/>
          <w:szCs w:val="21"/>
        </w:rPr>
        <w:t>第二十三条 各部门、各公司在合同履行中出现可能给公司造成损失的情形时应及时向相关负责人汇报。</w:t>
      </w:r>
    </w:p>
    <w:p>
      <w:pPr>
        <w:pStyle w:val="Normal"/>
        <w:ind w:end="105" w:hanging="0"/>
        <w:jc w:val="start"/>
        <w:rPr/>
      </w:pPr>
      <w:r>
        <w:rPr>
          <w:rFonts w:ascii="SimHei" w:hAnsi="SimHei" w:cs="Arial" w:eastAsia="黑体"/>
          <w:szCs w:val="21"/>
        </w:rPr>
        <w:t>第二十四条 凡违反上述合同审查管理制度，给公司造成损失的，公司将追究承办人及相关人员的责任，视情节轻重给予警告、罚款等处罚，直至开除。</w:t>
      </w:r>
    </w:p>
    <w:p>
      <w:pPr>
        <w:pStyle w:val="Normal"/>
        <w:ind w:end="105" w:hanging="0"/>
        <w:jc w:val="start"/>
        <w:rPr>
          <w:rFonts w:ascii="宋体;SimSun" w:hAnsi="宋体;SimSun" w:cs="宋体;SimSun"/>
          <w:b/>
          <w:b/>
          <w:szCs w:val="21"/>
        </w:rPr>
      </w:pPr>
      <w:r>
        <w:rPr>
          <w:rFonts w:ascii="SimHei" w:hAnsi="SimHei" w:cs="宋体;SimSun" w:eastAsia="黑体"/>
          <w:b/>
          <w:szCs w:val="21"/>
        </w:rPr>
        <w:t>第</w:t>
      </w:r>
      <w:r>
        <w:rPr>
          <w:rFonts w:ascii="SimHei" w:hAnsi="SimHei" w:cs="宋体;SimSun" w:eastAsia="黑体"/>
          <w:b/>
          <w:szCs w:val="21"/>
        </w:rPr>
        <w:t>六章  附则</w:t>
      </w:r>
    </w:p>
    <w:p>
      <w:pPr>
        <w:pStyle w:val="Normal"/>
        <w:ind w:end="105" w:hanging="0"/>
        <w:jc w:val="start"/>
        <w:rPr>
          <w:rFonts w:ascii="宋体;SimSun" w:hAnsi="宋体;SimSun" w:cs="Arial"/>
          <w:szCs w:val="21"/>
        </w:rPr>
      </w:pPr>
      <w:r>
        <w:rPr>
          <w:rFonts w:ascii="SimHei" w:hAnsi="SimHei" w:cs="Arial" w:eastAsia="黑体"/>
          <w:szCs w:val="21"/>
        </w:rPr>
        <w:t>第二十五条 本办法自公布之日起施行。</w:t>
      </w:r>
    </w:p>
    <w:p>
      <w:pPr>
        <w:pStyle w:val="Normal"/>
        <w:ind w:end="105" w:hanging="0"/>
        <w:jc w:val="end"/>
        <w:rPr/>
      </w:pPr>
      <w:r>
        <w:rPr>
          <w:rFonts w:ascii="SimHei" w:hAnsi="SimHei" w:cs="Arial" w:eastAsia="黑体"/>
          <w:szCs w:val="21"/>
        </w:rPr>
        <w:t>二〇一    年十二月十日</w:t>
      </w:r>
    </w:p>
    <w:p>
      <w:pPr>
        <w:pStyle w:val="Normal"/>
        <w:spacing w:lineRule="exact" w:line="520"/>
        <w:ind w:end="1260" w:hanging="0"/>
        <w:rPr>
          <w:rFonts w:ascii="宋体;SimSun" w:hAnsi="宋体;SimSun" w:cs="Arial"/>
          <w:sz w:val="28"/>
          <w:szCs w:val="28"/>
        </w:rPr>
      </w:pPr>
      <w:r>
        <w:rPr>
          <w:rFonts w:cs="Arial" w:ascii="SimHei" w:hAnsi="SimHei" w:eastAsia="黑体"/>
          <w:sz w:val="28"/>
          <w:szCs w:val="28"/>
        </w:rPr>
      </w:r>
    </w:p>
    <w:p>
      <w:pPr>
        <w:pStyle w:val="Normal"/>
        <w:spacing w:lineRule="exact" w:line="520"/>
        <w:ind w:end="560" w:hanging="0"/>
        <w:jc w:val="center"/>
        <w:rPr>
          <w:rFonts w:ascii="宋体;SimSun" w:hAnsi="宋体;SimSun" w:cs="宋体;SimSun"/>
          <w:b/>
          <w:b/>
          <w:sz w:val="36"/>
          <w:szCs w:val="36"/>
        </w:rPr>
      </w:pPr>
      <w:r>
        <w:rPr>
          <w:rFonts w:ascii="SimHei" w:hAnsi="SimHei" w:cs="宋体;SimSun" w:eastAsia="黑体"/>
          <w:b/>
          <w:sz w:val="36"/>
          <w:szCs w:val="36"/>
        </w:rPr>
        <w:t>合 同 审 核 单</w:t>
      </w:r>
    </w:p>
    <w:p>
      <w:pPr>
        <w:pStyle w:val="Normal"/>
        <w:spacing w:lineRule="exact" w:line="520"/>
        <w:ind w:end="560" w:hanging="0"/>
        <w:rPr>
          <w:rFonts w:ascii="宋体;SimSun" w:hAnsi="宋体;SimSun" w:cs="宋体;SimSun"/>
          <w:b/>
          <w:b/>
          <w:sz w:val="36"/>
          <w:szCs w:val="36"/>
        </w:rPr>
      </w:pPr>
      <w:r>
        <w:rPr>
          <w:rFonts w:cs="宋体;SimSun" w:ascii="SimHei" w:hAnsi="SimHei" w:eastAsia="黑体"/>
          <w:b/>
          <w:sz w:val="36"/>
          <w:szCs w:val="36"/>
        </w:rPr>
      </w:r>
    </w:p>
    <w:p>
      <w:pPr>
        <w:pStyle w:val="Normal"/>
        <w:spacing w:lineRule="exact" w:line="520"/>
        <w:ind w:end="560" w:hanging="0"/>
        <w:rPr/>
      </w:pPr>
      <w:r>
        <w:rPr>
          <w:rFonts w:ascii="SimHei" w:hAnsi="SimHei" w:eastAsia="黑体"/>
        </w:rPr>
        <w:t>合同编号：</w:t>
      </w:r>
    </w:p>
    <w:tbl>
      <w:tblPr>
        <w:tblW w:w="9261" w:type="dxa"/>
        <w:jc w:val="center"/>
        <w:tblInd w:w="0" w:type="dxa"/>
        <w:tblLayout w:type="fixed"/>
        <w:tblCellMar>
          <w:top w:w="0" w:type="dxa"/>
          <w:start w:w="108" w:type="dxa"/>
          <w:bottom w:w="0" w:type="dxa"/>
          <w:end w:w="108" w:type="dxa"/>
        </w:tblCellMar>
      </w:tblPr>
      <w:tblGrid>
        <w:gridCol w:w="1738"/>
        <w:gridCol w:w="1583"/>
        <w:gridCol w:w="1117"/>
        <w:gridCol w:w="720"/>
        <w:gridCol w:w="4103"/>
      </w:tblGrid>
      <w:tr>
        <w:trPr>
          <w:trHeight w:val="650" w:hRule="atLeast"/>
          <w:cantSplit w:val="true"/>
        </w:trPr>
        <w:tc>
          <w:tcPr>
            <w:tcW w:w="1738" w:type="dxa"/>
            <w:tcBorders>
              <w:top w:val="double" w:sz="4" w:space="0" w:color="000000"/>
              <w:start w:val="double" w:sz="4" w:space="0" w:color="000000"/>
              <w:bottom w:val="single" w:sz="4" w:space="0" w:color="000000"/>
              <w:end w:val="single" w:sz="4" w:space="0" w:color="000000"/>
            </w:tcBorders>
            <w:vAlign w:val="center"/>
          </w:tcPr>
          <w:p>
            <w:pPr>
              <w:pStyle w:val="Normal"/>
              <w:spacing w:lineRule="auto" w:line="360"/>
              <w:ind w:end="-107" w:hanging="0"/>
              <w:jc w:val="center"/>
              <w:rPr>
                <w:rFonts w:ascii="宋体;SimSun" w:hAnsi="宋体;SimSun" w:cs="宋体;SimSun"/>
                <w:sz w:val="24"/>
              </w:rPr>
            </w:pPr>
            <w:r>
              <w:rPr>
                <w:rFonts w:ascii="SimHei" w:hAnsi="SimHei" w:cs="宋体;SimSun" w:eastAsia="黑体"/>
                <w:sz w:val="24"/>
              </w:rPr>
              <w:t>合同名称</w:t>
            </w:r>
          </w:p>
        </w:tc>
        <w:tc>
          <w:tcPr>
            <w:tcW w:w="7523" w:type="dxa"/>
            <w:gridSpan w:val="4"/>
            <w:tcBorders>
              <w:top w:val="double" w:sz="4" w:space="0" w:color="000000"/>
              <w:start w:val="single" w:sz="4" w:space="0" w:color="000000"/>
              <w:bottom w:val="single" w:sz="4" w:space="0" w:color="000000"/>
              <w:end w:val="double" w:sz="4" w:space="0" w:color="000000"/>
            </w:tcBorders>
            <w:vAlign w:val="center"/>
          </w:tcPr>
          <w:p>
            <w:pPr>
              <w:pStyle w:val="Normal"/>
              <w:snapToGrid w:val="false"/>
              <w:spacing w:lineRule="auto" w:line="360"/>
              <w:jc w:val="center"/>
              <w:rPr>
                <w:rFonts w:ascii="宋体;SimSun" w:hAnsi="宋体;SimSun" w:cs="宋体;SimSun"/>
                <w:sz w:val="24"/>
              </w:rPr>
            </w:pPr>
            <w:r>
              <w:rPr>
                <w:rFonts w:cs="宋体;SimSun" w:ascii="SimHei" w:hAnsi="SimHei" w:eastAsia="黑体"/>
                <w:sz w:val="24"/>
              </w:rPr>
            </w:r>
          </w:p>
        </w:tc>
      </w:tr>
      <w:tr>
        <w:trPr>
          <w:trHeight w:val="510" w:hRule="atLeast"/>
          <w:cantSplit w:val="true"/>
        </w:trPr>
        <w:tc>
          <w:tcPr>
            <w:tcW w:w="1738" w:type="dxa"/>
            <w:vMerge w:val="restart"/>
            <w:tcBorders>
              <w:top w:val="single" w:sz="4" w:space="0" w:color="000000"/>
              <w:start w:val="doub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签</w:t>
            </w:r>
          </w:p>
          <w:p>
            <w:pPr>
              <w:pStyle w:val="Normal"/>
              <w:jc w:val="center"/>
              <w:rPr>
                <w:rFonts w:ascii="宋体;SimSun" w:hAnsi="宋体;SimSun" w:cs="宋体;SimSun"/>
                <w:szCs w:val="21"/>
              </w:rPr>
            </w:pPr>
            <w:r>
              <w:rPr>
                <w:rFonts w:ascii="SimHei" w:hAnsi="SimHei" w:cs="宋体;SimSun" w:eastAsia="黑体"/>
                <w:szCs w:val="21"/>
              </w:rPr>
              <w:t>约</w:t>
            </w:r>
          </w:p>
          <w:p>
            <w:pPr>
              <w:pStyle w:val="Normal"/>
              <w:jc w:val="center"/>
              <w:rPr>
                <w:rFonts w:ascii="宋体;SimSun" w:hAnsi="宋体;SimSun" w:cs="宋体;SimSun"/>
                <w:szCs w:val="21"/>
              </w:rPr>
            </w:pPr>
            <w:r>
              <w:rPr>
                <w:rFonts w:ascii="SimHei" w:hAnsi="SimHei" w:cs="宋体;SimSun" w:eastAsia="黑体"/>
                <w:szCs w:val="21"/>
              </w:rPr>
              <w:t>方</w:t>
            </w:r>
          </w:p>
        </w:tc>
        <w:tc>
          <w:tcPr>
            <w:tcW w:w="15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甲方</w:t>
            </w:r>
          </w:p>
        </w:tc>
        <w:tc>
          <w:tcPr>
            <w:tcW w:w="5940" w:type="dxa"/>
            <w:gridSpan w:val="3"/>
            <w:tcBorders>
              <w:top w:val="single" w:sz="4" w:space="0" w:color="000000"/>
              <w:start w:val="single" w:sz="4" w:space="0" w:color="000000"/>
              <w:bottom w:val="single" w:sz="4" w:space="0" w:color="000000"/>
              <w:end w:val="doub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r>
      <w:tr>
        <w:trPr>
          <w:trHeight w:val="507" w:hRule="atLeast"/>
          <w:cantSplit w:val="true"/>
        </w:trPr>
        <w:tc>
          <w:tcPr>
            <w:tcW w:w="1738" w:type="dxa"/>
            <w:vMerge w:val="continue"/>
            <w:tcBorders>
              <w:top w:val="single" w:sz="4" w:space="0" w:color="000000"/>
              <w:start w:val="doub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szCs w:val="21"/>
              </w:rPr>
            </w:pPr>
            <w:r>
              <w:rPr>
                <w:rFonts w:cs="宋体;SimSun" w:ascii="宋体;SimSun" w:hAnsi="宋体;SimSun"/>
                <w:szCs w:val="21"/>
              </w:rPr>
            </w:r>
          </w:p>
        </w:tc>
        <w:tc>
          <w:tcPr>
            <w:tcW w:w="15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乙方</w:t>
            </w:r>
          </w:p>
        </w:tc>
        <w:tc>
          <w:tcPr>
            <w:tcW w:w="5940" w:type="dxa"/>
            <w:gridSpan w:val="3"/>
            <w:tcBorders>
              <w:top w:val="single" w:sz="4" w:space="0" w:color="000000"/>
              <w:start w:val="single" w:sz="4" w:space="0" w:color="000000"/>
              <w:bottom w:val="single" w:sz="4" w:space="0" w:color="000000"/>
              <w:end w:val="doub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r>
      <w:tr>
        <w:trPr>
          <w:trHeight w:val="577" w:hRule="atLeast"/>
          <w:cantSplit w:val="true"/>
        </w:trPr>
        <w:tc>
          <w:tcPr>
            <w:tcW w:w="1738" w:type="dxa"/>
            <w:tcBorders>
              <w:top w:val="single" w:sz="4" w:space="0" w:color="000000"/>
              <w:start w:val="doub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合同金额</w:t>
            </w:r>
          </w:p>
        </w:tc>
        <w:tc>
          <w:tcPr>
            <w:tcW w:w="270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（小写）</w:t>
            </w:r>
          </w:p>
        </w:tc>
        <w:tc>
          <w:tcPr>
            <w:tcW w:w="4823" w:type="dxa"/>
            <w:gridSpan w:val="2"/>
            <w:tcBorders>
              <w:top w:val="single" w:sz="4" w:space="0" w:color="000000"/>
              <w:start w:val="single" w:sz="4" w:space="0" w:color="000000"/>
              <w:bottom w:val="single" w:sz="4" w:space="0" w:color="000000"/>
              <w:end w:val="double" w:sz="4" w:space="0" w:color="000000"/>
            </w:tcBorders>
            <w:vAlign w:val="center"/>
          </w:tcPr>
          <w:p>
            <w:pPr>
              <w:pStyle w:val="Normal"/>
              <w:rPr>
                <w:rFonts w:ascii="宋体;SimSun" w:hAnsi="宋体;SimSun" w:cs="宋体;SimSun"/>
                <w:szCs w:val="21"/>
              </w:rPr>
            </w:pPr>
            <w:r>
              <w:rPr>
                <w:rFonts w:ascii="SimHei" w:hAnsi="SimHei" w:cs="宋体;SimSun" w:eastAsia="黑体"/>
                <w:szCs w:val="21"/>
              </w:rPr>
              <w:t>（大写）</w:t>
            </w:r>
          </w:p>
        </w:tc>
      </w:tr>
      <w:tr>
        <w:trPr>
          <w:trHeight w:val="301" w:hRule="atLeast"/>
          <w:cantSplit w:val="true"/>
        </w:trPr>
        <w:tc>
          <w:tcPr>
            <w:tcW w:w="1738" w:type="dxa"/>
            <w:vMerge w:val="restart"/>
            <w:tcBorders>
              <w:top w:val="single" w:sz="4" w:space="0" w:color="000000"/>
              <w:start w:val="doub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承办人意见</w:t>
            </w:r>
          </w:p>
        </w:tc>
        <w:tc>
          <w:tcPr>
            <w:tcW w:w="7523" w:type="dxa"/>
            <w:gridSpan w:val="4"/>
            <w:tcBorders>
              <w:top w:val="single" w:sz="4" w:space="0" w:color="000000"/>
              <w:start w:val="single" w:sz="4" w:space="0" w:color="000000"/>
              <w:bottom w:val="single" w:sz="4" w:space="0" w:color="000000"/>
              <w:end w:val="double" w:sz="4" w:space="0" w:color="000000"/>
            </w:tcBorders>
            <w:vAlign w:val="center"/>
          </w:tcPr>
          <w:p>
            <w:pPr>
              <w:pStyle w:val="Normal"/>
              <w:rPr>
                <w:rFonts w:ascii="宋体;SimSun" w:hAnsi="宋体;SimSun" w:cs="宋体;SimSun"/>
                <w:szCs w:val="21"/>
              </w:rPr>
            </w:pPr>
            <w:r>
              <w:rPr>
                <w:rFonts w:ascii="SimHei" w:hAnsi="SimHei" w:eastAsia="黑体"/>
                <w:szCs w:val="21"/>
              </w:rPr>
              <w:t>业务种类：制作（</w:t>
            </w:r>
            <w:r>
              <w:rPr>
                <w:rFonts w:eastAsia="黑体" w:ascii="SimHei" w:hAnsi="SimHei"/>
                <w:szCs w:val="21"/>
              </w:rPr>
              <w:t xml:space="preserve"> </w:t>
            </w:r>
            <w:r>
              <w:rPr>
                <w:rFonts w:ascii="SimHei" w:hAnsi="SimHei" w:eastAsia="黑体"/>
                <w:szCs w:val="21"/>
              </w:rPr>
              <w:t>）</w:t>
            </w:r>
            <w:r>
              <w:rPr>
                <w:rFonts w:eastAsia="黑体" w:ascii="SimHei" w:hAnsi="SimHei"/>
                <w:szCs w:val="21"/>
              </w:rPr>
              <w:t xml:space="preserve">  </w:t>
            </w:r>
            <w:r>
              <w:rPr>
                <w:rFonts w:ascii="SimHei" w:hAnsi="SimHei" w:eastAsia="黑体"/>
                <w:szCs w:val="21"/>
              </w:rPr>
              <w:t>修改（</w:t>
            </w:r>
            <w:r>
              <w:rPr>
                <w:rFonts w:eastAsia="黑体" w:ascii="SimHei" w:hAnsi="SimHei"/>
                <w:szCs w:val="21"/>
              </w:rPr>
              <w:t xml:space="preserve"> </w:t>
            </w:r>
            <w:r>
              <w:rPr>
                <w:rFonts w:ascii="SimHei" w:hAnsi="SimHei" w:eastAsia="黑体"/>
                <w:szCs w:val="21"/>
              </w:rPr>
              <w:t>）</w:t>
            </w:r>
            <w:r>
              <w:rPr>
                <w:rFonts w:eastAsia="黑体" w:ascii="SimHei" w:hAnsi="SimHei"/>
                <w:szCs w:val="21"/>
              </w:rPr>
              <w:t xml:space="preserve">  </w:t>
            </w:r>
            <w:r>
              <w:rPr>
                <w:rFonts w:ascii="SimHei" w:hAnsi="SimHei" w:eastAsia="黑体"/>
                <w:szCs w:val="21"/>
              </w:rPr>
              <w:t>审批（</w:t>
            </w:r>
            <w:r>
              <w:rPr>
                <w:rFonts w:eastAsia="黑体" w:ascii="SimHei" w:hAnsi="SimHei"/>
                <w:szCs w:val="21"/>
              </w:rPr>
              <w:t xml:space="preserve"> </w:t>
            </w:r>
            <w:r>
              <w:rPr>
                <w:rFonts w:ascii="SimHei" w:hAnsi="SimHei" w:eastAsia="黑体"/>
                <w:szCs w:val="21"/>
              </w:rPr>
              <w:t>）</w:t>
            </w:r>
            <w:r>
              <w:rPr>
                <w:rFonts w:eastAsia="黑体" w:ascii="SimHei" w:hAnsi="SimHei"/>
                <w:szCs w:val="21"/>
              </w:rPr>
              <w:t xml:space="preserve">  </w:t>
            </w:r>
            <w:r>
              <w:rPr>
                <w:rFonts w:ascii="SimHei" w:hAnsi="SimHei" w:eastAsia="黑体"/>
                <w:szCs w:val="21"/>
              </w:rPr>
              <w:t>其他（</w:t>
            </w:r>
            <w:r>
              <w:rPr>
                <w:rFonts w:eastAsia="黑体" w:ascii="SimHei" w:hAnsi="SimHei"/>
                <w:szCs w:val="21"/>
              </w:rPr>
              <w:t xml:space="preserve">   </w:t>
            </w:r>
            <w:r>
              <w:rPr>
                <w:rFonts w:ascii="SimHei" w:hAnsi="SimHei" w:eastAsia="黑体"/>
                <w:szCs w:val="21"/>
              </w:rPr>
              <w:t>）【请勾选】</w:t>
            </w:r>
          </w:p>
        </w:tc>
      </w:tr>
      <w:tr>
        <w:trPr>
          <w:trHeight w:val="1728" w:hRule="atLeast"/>
          <w:cantSplit w:val="true"/>
        </w:trPr>
        <w:tc>
          <w:tcPr>
            <w:tcW w:w="1738" w:type="dxa"/>
            <w:vMerge w:val="continue"/>
            <w:tcBorders>
              <w:top w:val="single" w:sz="4" w:space="0" w:color="000000"/>
              <w:start w:val="doub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szCs w:val="21"/>
              </w:rPr>
            </w:pPr>
            <w:r>
              <w:rPr>
                <w:rFonts w:cs="宋体;SimSun" w:ascii="宋体;SimSun" w:hAnsi="宋体;SimSun"/>
                <w:szCs w:val="21"/>
              </w:rPr>
            </w:r>
          </w:p>
        </w:tc>
        <w:tc>
          <w:tcPr>
            <w:tcW w:w="7523" w:type="dxa"/>
            <w:gridSpan w:val="4"/>
            <w:tcBorders>
              <w:top w:val="single" w:sz="4" w:space="0" w:color="000000"/>
              <w:start w:val="single" w:sz="4" w:space="0" w:color="000000"/>
              <w:bottom w:val="single" w:sz="4" w:space="0" w:color="000000"/>
              <w:end w:val="doub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r>
      <w:tr>
        <w:trPr>
          <w:trHeight w:val="780" w:hRule="exact"/>
          <w:cantSplit w:val="true"/>
        </w:trPr>
        <w:tc>
          <w:tcPr>
            <w:tcW w:w="1738" w:type="dxa"/>
            <w:tcBorders>
              <w:top w:val="single" w:sz="4" w:space="0" w:color="000000"/>
              <w:start w:val="double" w:sz="4" w:space="0" w:color="000000"/>
              <w:bottom w:val="single" w:sz="4" w:space="0" w:color="000000"/>
              <w:end w:val="single" w:sz="4" w:space="0" w:color="000000"/>
            </w:tcBorders>
            <w:vAlign w:val="center"/>
          </w:tcPr>
          <w:p>
            <w:pPr>
              <w:pStyle w:val="Normal"/>
              <w:ind w:firstLine="105"/>
              <w:jc w:val="center"/>
              <w:rPr>
                <w:rFonts w:ascii="宋体;SimSun" w:hAnsi="宋体;SimSun" w:cs="宋体;SimSun"/>
                <w:szCs w:val="21"/>
              </w:rPr>
            </w:pPr>
            <w:r>
              <w:rPr>
                <w:rFonts w:ascii="SimHei" w:hAnsi="SimHei" w:cs="宋体;SimSun" w:eastAsia="黑体"/>
                <w:szCs w:val="21"/>
              </w:rPr>
              <w:t>部门主管意见</w:t>
            </w:r>
          </w:p>
        </w:tc>
        <w:tc>
          <w:tcPr>
            <w:tcW w:w="7523" w:type="dxa"/>
            <w:gridSpan w:val="4"/>
            <w:tcBorders>
              <w:top w:val="single" w:sz="4" w:space="0" w:color="000000"/>
              <w:start w:val="single" w:sz="4" w:space="0" w:color="000000"/>
              <w:bottom w:val="single" w:sz="4" w:space="0" w:color="000000"/>
              <w:end w:val="doub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r>
      <w:tr>
        <w:trPr>
          <w:trHeight w:val="776" w:hRule="exact"/>
          <w:cantSplit w:val="true"/>
        </w:trPr>
        <w:tc>
          <w:tcPr>
            <w:tcW w:w="1738" w:type="dxa"/>
            <w:tcBorders>
              <w:top w:val="single" w:sz="4" w:space="0" w:color="000000"/>
              <w:start w:val="double" w:sz="4" w:space="0" w:color="000000"/>
              <w:bottom w:val="single" w:sz="4" w:space="0" w:color="000000"/>
              <w:end w:val="single" w:sz="4" w:space="0" w:color="000000"/>
            </w:tcBorders>
            <w:vAlign w:val="center"/>
          </w:tcPr>
          <w:p>
            <w:pPr>
              <w:pStyle w:val="Normal"/>
              <w:ind w:firstLine="105"/>
              <w:jc w:val="center"/>
              <w:rPr>
                <w:rFonts w:ascii="宋体;SimSun" w:hAnsi="宋体;SimSun" w:cs="宋体;SimSun"/>
                <w:szCs w:val="21"/>
              </w:rPr>
            </w:pPr>
            <w:r>
              <w:rPr>
                <w:rFonts w:ascii="SimHei" w:hAnsi="SimHei" w:cs="宋体;SimSun" w:eastAsia="黑体"/>
                <w:szCs w:val="21"/>
              </w:rPr>
              <w:t>财务总监意见</w:t>
            </w:r>
          </w:p>
        </w:tc>
        <w:tc>
          <w:tcPr>
            <w:tcW w:w="7523" w:type="dxa"/>
            <w:gridSpan w:val="4"/>
            <w:tcBorders>
              <w:top w:val="single" w:sz="4" w:space="0" w:color="000000"/>
              <w:start w:val="single" w:sz="4" w:space="0" w:color="000000"/>
              <w:bottom w:val="single" w:sz="4" w:space="0" w:color="000000"/>
              <w:end w:val="doub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r>
      <w:tr>
        <w:trPr>
          <w:trHeight w:val="928" w:hRule="exact"/>
          <w:cantSplit w:val="true"/>
        </w:trPr>
        <w:tc>
          <w:tcPr>
            <w:tcW w:w="1738" w:type="dxa"/>
            <w:tcBorders>
              <w:top w:val="single" w:sz="4" w:space="0" w:color="000000"/>
              <w:start w:val="double" w:sz="4" w:space="0" w:color="000000"/>
              <w:bottom w:val="single" w:sz="4" w:space="0" w:color="000000"/>
              <w:end w:val="single" w:sz="4" w:space="0" w:color="000000"/>
            </w:tcBorders>
            <w:vAlign w:val="center"/>
          </w:tcPr>
          <w:p>
            <w:pPr>
              <w:pStyle w:val="Normal"/>
              <w:ind w:firstLine="105"/>
              <w:jc w:val="center"/>
              <w:rPr>
                <w:rFonts w:ascii="宋体;SimSun" w:hAnsi="宋体;SimSun" w:cs="宋体;SimSun"/>
                <w:szCs w:val="21"/>
              </w:rPr>
            </w:pPr>
            <w:r>
              <w:rPr>
                <w:rFonts w:ascii="SimHei" w:hAnsi="SimHei" w:cs="宋体;SimSun" w:eastAsia="黑体"/>
                <w:szCs w:val="21"/>
              </w:rPr>
              <w:t>合同审核人员</w:t>
            </w:r>
          </w:p>
        </w:tc>
        <w:tc>
          <w:tcPr>
            <w:tcW w:w="342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初审：</w:t>
            </w:r>
          </w:p>
        </w:tc>
        <w:tc>
          <w:tcPr>
            <w:tcW w:w="4103" w:type="dxa"/>
            <w:tcBorders>
              <w:top w:val="single" w:sz="4" w:space="0" w:color="000000"/>
              <w:start w:val="single" w:sz="4" w:space="0" w:color="000000"/>
              <w:bottom w:val="single" w:sz="4" w:space="0" w:color="000000"/>
              <w:end w:val="double" w:sz="4" w:space="0" w:color="000000"/>
            </w:tcBorders>
            <w:vAlign w:val="center"/>
          </w:tcPr>
          <w:p>
            <w:pPr>
              <w:pStyle w:val="Normal"/>
              <w:rPr>
                <w:rFonts w:ascii="宋体;SimSun" w:hAnsi="宋体;SimSun" w:cs="宋体;SimSun"/>
                <w:szCs w:val="21"/>
              </w:rPr>
            </w:pPr>
            <w:r>
              <w:rPr>
                <w:rFonts w:ascii="SimHei" w:hAnsi="SimHei" w:cs="宋体;SimSun" w:eastAsia="黑体"/>
                <w:szCs w:val="21"/>
              </w:rPr>
              <w:t>复审：</w:t>
            </w:r>
          </w:p>
        </w:tc>
      </w:tr>
      <w:tr>
        <w:trPr>
          <w:trHeight w:val="940" w:hRule="exact"/>
          <w:cantSplit w:val="true"/>
        </w:trPr>
        <w:tc>
          <w:tcPr>
            <w:tcW w:w="1738" w:type="dxa"/>
            <w:tcBorders>
              <w:top w:val="single" w:sz="4" w:space="0" w:color="000000"/>
              <w:start w:val="double" w:sz="4" w:space="0" w:color="000000"/>
              <w:bottom w:val="single" w:sz="4" w:space="0" w:color="000000"/>
              <w:end w:val="single" w:sz="4" w:space="0" w:color="000000"/>
            </w:tcBorders>
            <w:vAlign w:val="center"/>
          </w:tcPr>
          <w:p>
            <w:pPr>
              <w:pStyle w:val="Normal"/>
              <w:ind w:firstLine="105"/>
              <w:jc w:val="center"/>
              <w:rPr>
                <w:rFonts w:ascii="宋体;SimSun" w:hAnsi="宋体;SimSun" w:cs="宋体;SimSun"/>
                <w:szCs w:val="21"/>
              </w:rPr>
            </w:pPr>
            <w:r>
              <w:rPr>
                <w:rFonts w:ascii="SimHei" w:hAnsi="SimHei" w:cs="宋体;SimSun" w:eastAsia="黑体"/>
                <w:szCs w:val="21"/>
              </w:rPr>
              <w:t>法律顾问</w:t>
            </w:r>
          </w:p>
        </w:tc>
        <w:tc>
          <w:tcPr>
            <w:tcW w:w="342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初审：</w:t>
            </w:r>
          </w:p>
        </w:tc>
        <w:tc>
          <w:tcPr>
            <w:tcW w:w="4103" w:type="dxa"/>
            <w:tcBorders>
              <w:top w:val="single" w:sz="4" w:space="0" w:color="000000"/>
              <w:start w:val="single" w:sz="4" w:space="0" w:color="000000"/>
              <w:bottom w:val="single" w:sz="4" w:space="0" w:color="000000"/>
              <w:end w:val="double" w:sz="4" w:space="0" w:color="000000"/>
            </w:tcBorders>
            <w:vAlign w:val="center"/>
          </w:tcPr>
          <w:p>
            <w:pPr>
              <w:pStyle w:val="Normal"/>
              <w:rPr>
                <w:rFonts w:ascii="宋体;SimSun" w:hAnsi="宋体;SimSun" w:cs="宋体;SimSun"/>
                <w:szCs w:val="21"/>
              </w:rPr>
            </w:pPr>
            <w:r>
              <w:rPr>
                <w:rFonts w:ascii="SimHei" w:hAnsi="SimHei" w:cs="宋体;SimSun" w:eastAsia="黑体"/>
                <w:szCs w:val="21"/>
              </w:rPr>
              <w:t>复核：</w:t>
            </w:r>
          </w:p>
        </w:tc>
      </w:tr>
      <w:tr>
        <w:trPr>
          <w:trHeight w:val="1255" w:hRule="atLeast"/>
          <w:cantSplit w:val="true"/>
        </w:trPr>
        <w:tc>
          <w:tcPr>
            <w:tcW w:w="4438" w:type="dxa"/>
            <w:gridSpan w:val="3"/>
            <w:tcBorders>
              <w:top w:val="single" w:sz="4" w:space="0" w:color="000000"/>
              <w:start w:val="double" w:sz="4" w:space="0" w:color="000000"/>
              <w:bottom w:val="single" w:sz="4" w:space="0" w:color="000000"/>
              <w:end w:val="single" w:sz="4" w:space="0" w:color="000000"/>
            </w:tcBorders>
          </w:tcPr>
          <w:p>
            <w:pPr>
              <w:pStyle w:val="Normal"/>
              <w:rPr>
                <w:rFonts w:ascii="宋体;SimSun" w:hAnsi="宋体;SimSun" w:cs="宋体;SimSun"/>
                <w:szCs w:val="21"/>
              </w:rPr>
            </w:pPr>
            <w:r>
              <w:rPr>
                <w:rFonts w:ascii="SimHei" w:hAnsi="SimHei" w:cs="宋体;SimSun" w:eastAsia="黑体"/>
                <w:szCs w:val="21"/>
              </w:rPr>
              <w:t>总经理助理意见：</w:t>
            </w:r>
          </w:p>
        </w:tc>
        <w:tc>
          <w:tcPr>
            <w:tcW w:w="4823" w:type="dxa"/>
            <w:gridSpan w:val="2"/>
            <w:tcBorders>
              <w:top w:val="single" w:sz="4" w:space="0" w:color="000000"/>
              <w:start w:val="single" w:sz="4" w:space="0" w:color="000000"/>
              <w:bottom w:val="single" w:sz="4" w:space="0" w:color="000000"/>
              <w:end w:val="double" w:sz="4" w:space="0" w:color="000000"/>
            </w:tcBorders>
          </w:tcPr>
          <w:p>
            <w:pPr>
              <w:pStyle w:val="Normal"/>
              <w:rPr>
                <w:rFonts w:ascii="宋体;SimSun" w:hAnsi="宋体;SimSun" w:cs="宋体;SimSun"/>
                <w:szCs w:val="21"/>
              </w:rPr>
            </w:pPr>
            <w:r>
              <w:rPr>
                <w:rFonts w:ascii="SimHei" w:hAnsi="SimHei" w:cs="宋体;SimSun" w:eastAsia="黑体"/>
                <w:szCs w:val="21"/>
              </w:rPr>
              <w:t>部门主管意见：</w:t>
            </w:r>
          </w:p>
        </w:tc>
      </w:tr>
      <w:tr>
        <w:trPr>
          <w:trHeight w:val="1390" w:hRule="atLeast"/>
          <w:cantSplit w:val="true"/>
        </w:trPr>
        <w:tc>
          <w:tcPr>
            <w:tcW w:w="4438" w:type="dxa"/>
            <w:gridSpan w:val="3"/>
            <w:tcBorders>
              <w:top w:val="single" w:sz="4" w:space="0" w:color="000000"/>
              <w:start w:val="double" w:sz="4" w:space="0" w:color="000000"/>
              <w:bottom w:val="single" w:sz="4" w:space="0" w:color="000000"/>
              <w:end w:val="single" w:sz="4" w:space="0" w:color="000000"/>
            </w:tcBorders>
          </w:tcPr>
          <w:p>
            <w:pPr>
              <w:pStyle w:val="Normal"/>
              <w:rPr>
                <w:rFonts w:ascii="宋体;SimSun" w:hAnsi="宋体;SimSun" w:cs="宋体;SimSun"/>
                <w:szCs w:val="21"/>
              </w:rPr>
            </w:pPr>
            <w:r>
              <w:rPr>
                <w:rFonts w:ascii="SimHei" w:hAnsi="SimHei" w:cs="宋体;SimSun" w:eastAsia="黑体"/>
                <w:szCs w:val="21"/>
              </w:rPr>
              <w:t>总经理意见：</w:t>
            </w:r>
          </w:p>
        </w:tc>
        <w:tc>
          <w:tcPr>
            <w:tcW w:w="4823" w:type="dxa"/>
            <w:gridSpan w:val="2"/>
            <w:tcBorders>
              <w:top w:val="single" w:sz="4" w:space="0" w:color="000000"/>
              <w:start w:val="single" w:sz="4" w:space="0" w:color="000000"/>
              <w:bottom w:val="single" w:sz="4" w:space="0" w:color="000000"/>
              <w:end w:val="double" w:sz="4" w:space="0" w:color="000000"/>
            </w:tcBorders>
          </w:tcPr>
          <w:p>
            <w:pPr>
              <w:pStyle w:val="Normal"/>
              <w:rPr>
                <w:rFonts w:ascii="宋体;SimSun" w:hAnsi="宋体;SimSun" w:cs="宋体;SimSun"/>
                <w:szCs w:val="21"/>
              </w:rPr>
            </w:pPr>
            <w:r>
              <w:rPr>
                <w:rFonts w:ascii="SimHei" w:hAnsi="SimHei" w:cs="宋体;SimSun" w:eastAsia="黑体"/>
                <w:szCs w:val="21"/>
              </w:rPr>
              <w:t>董事长意见：</w:t>
            </w:r>
          </w:p>
        </w:tc>
      </w:tr>
    </w:tbl>
    <w:p>
      <w:pPr>
        <w:pStyle w:val="Normal"/>
        <w:tabs>
          <w:tab w:val="clear" w:pos="420"/>
          <w:tab w:val="left" w:pos="720" w:leader="none"/>
        </w:tabs>
        <w:rPr>
          <w:rFonts w:ascii="宋体;SimSun" w:hAnsi="宋体;SimSun" w:cs="宋体;SimSun"/>
          <w:szCs w:val="21"/>
        </w:rPr>
      </w:pPr>
      <w:r>
        <w:rPr>
          <w:rFonts w:cs="宋体;SimSun" w:ascii="SimHei" w:hAnsi="SimHei" w:eastAsia="黑体"/>
          <w:szCs w:val="21"/>
        </w:rPr>
      </w:r>
    </w:p>
    <w:p>
      <w:pPr>
        <w:pStyle w:val="Normal"/>
        <w:ind w:start="-1229" w:hanging="407"/>
        <w:rPr>
          <w:b/>
          <w:b/>
          <w:bCs/>
          <w:color w:val="FF0000"/>
          <w:sz w:val="96"/>
          <w:szCs w:val="96"/>
        </w:rPr>
      </w:pPr>
      <w:r>
        <w:rPr>
          <w:rFonts w:ascii="SimHei" w:hAnsi="SimHei" w:cs="宋体;SimSun" w:eastAsia="黑体"/>
          <w:szCs w:val="21"/>
        </w:rPr>
        <w:t>说明：</w:t>
      </w:r>
      <w:r>
        <w:rPr>
          <w:rFonts w:cs="宋体;SimSun" w:ascii="SimHei" w:hAnsi="SimHei" w:eastAsia="黑体"/>
          <w:szCs w:val="21"/>
        </w:rPr>
        <w:t>1</w:t>
      </w:r>
      <w:r>
        <w:rPr>
          <w:rFonts w:ascii="SimHei" w:hAnsi="SimHei" w:cs="宋体;SimSun" w:eastAsia="黑体"/>
          <w:szCs w:val="21"/>
        </w:rPr>
        <w:t>、本表适用于</w:t>
      </w:r>
      <w:r>
        <w:rPr>
          <w:rFonts w:cs="宋体;SimSun" w:ascii="SimHei" w:hAnsi="SimHei" w:eastAsia="黑体"/>
          <w:szCs w:val="21"/>
        </w:rPr>
        <w:t>XXXX</w:t>
      </w:r>
      <w:r>
        <w:rPr>
          <w:rFonts w:ascii="SimHei" w:hAnsi="SimHei" w:cs="宋体;SimSun" w:eastAsia="黑体"/>
          <w:szCs w:val="21"/>
        </w:rPr>
        <w:t xml:space="preserve">公司； </w:t>
      </w:r>
      <w:r>
        <w:rPr>
          <w:rFonts w:cs="宋体;SimSun" w:ascii="SimHei" w:hAnsi="SimHei" w:eastAsia="黑体"/>
          <w:szCs w:val="21"/>
        </w:rPr>
        <w:t>2</w:t>
      </w:r>
      <w:r>
        <w:rPr>
          <w:rFonts w:ascii="SimHei" w:hAnsi="SimHei" w:cs="宋体;SimSun" w:eastAsia="黑体"/>
          <w:szCs w:val="21"/>
        </w:rPr>
        <w:t>、签约各方名称必须为全称，且应与各方公章一致；</w:t>
      </w:r>
      <w:r>
        <w:rPr>
          <w:rFonts w:cs="宋体;SimSun" w:ascii="SimHei" w:hAnsi="SimHei" w:eastAsia="黑体"/>
          <w:szCs w:val="21"/>
        </w:rPr>
        <w:t>3</w:t>
      </w:r>
      <w:r>
        <w:rPr>
          <w:rFonts w:ascii="SimHei" w:hAnsi="SimHei" w:cs="宋体;SimSun" w:eastAsia="黑体"/>
          <w:szCs w:val="21"/>
        </w:rPr>
        <w:t>、使用此表需附带合同</w:t>
      </w:r>
      <w:r>
        <w:rPr>
          <w:rFonts w:cs="宋体;SimSun" w:ascii="SimHei" w:hAnsi="SimHei" w:eastAsia="黑体"/>
          <w:szCs w:val="21"/>
        </w:rPr>
        <w:t>/</w:t>
      </w:r>
      <w:r>
        <w:rPr>
          <w:rFonts w:ascii="SimHei" w:hAnsi="SimHei" w:cs="宋体;SimSun" w:eastAsia="黑体"/>
          <w:szCs w:val="21"/>
        </w:rPr>
        <w:t>协议正本，对方（施工</w:t>
      </w:r>
      <w:r>
        <w:rPr>
          <w:rFonts w:cs="宋体;SimSun" w:ascii="SimHei" w:hAnsi="SimHei" w:eastAsia="黑体"/>
          <w:szCs w:val="21"/>
        </w:rPr>
        <w:t>/</w:t>
      </w:r>
      <w:r>
        <w:rPr>
          <w:rFonts w:ascii="SimHei" w:hAnsi="SimHei" w:cs="宋体;SimSun" w:eastAsia="黑体"/>
          <w:szCs w:val="21"/>
        </w:rPr>
        <w:t>生产经销单位）资信、营业执照、资质等级证书、委托代理人授权书、产品检验报告、产品安装标准及生产标准及制度规定所附材料等；</w:t>
      </w:r>
      <w:r>
        <w:rPr>
          <w:rFonts w:cs="宋体;SimSun" w:ascii="SimHei" w:hAnsi="SimHei" w:eastAsia="黑体"/>
          <w:szCs w:val="21"/>
        </w:rPr>
        <w:t>4</w:t>
      </w:r>
      <w:r>
        <w:rPr>
          <w:rFonts w:ascii="SimHei" w:hAnsi="SimHei" w:cs="宋体;SimSun" w:eastAsia="黑体"/>
          <w:szCs w:val="21"/>
        </w:rPr>
        <w:t>、本表作为公司合同专用章缮印的依据，并由公司行政部存档</w:t>
      </w:r>
      <w:r>
        <w:rPr>
          <w:rFonts w:ascii="SimHei" w:hAnsi="SimHei" w:eastAsia="黑体"/>
          <w:sz w:val="96"/>
        </w:rPr>
      </w:r>
      <w:r>
        <w:rPr>
          <w:rFonts w:ascii="SimHei" w:hAnsi="SimHei" w:eastAsia="黑体"/>
          <w:sz w:val="96"/>
        </w:rPr>
      </w:r>
    </w:p>
    <w:p>
      <w:pPr>
        <w:pStyle w:val="Normal"/>
        <w:jc w:val="center"/>
        <w:rPr>
          <w:b/>
          <w:b/>
          <w:bCs/>
          <w:color w:val="FF0000"/>
          <w:sz w:val="96"/>
          <w:szCs w:val="96"/>
        </w:rPr>
      </w:pPr>
      <w:r>
        <w:rPr>
          <w:rFonts w:ascii="SimHei" w:hAnsi="SimHei" w:eastAsia="黑体"/>
          <w:b/>
          <w:bCs/>
          <w:color w:val="FF0000"/>
          <w:sz w:val="96"/>
          <w:szCs w:val="96"/>
        </w:rPr>
      </w:r>
    </w:p>
    <w:p>
      <w:pPr>
        <w:pStyle w:val="Normal"/>
        <w:ind w:start="176" w:end="-754" w:hanging="1436"/>
        <w:rPr>
          <w:b/>
          <w:b/>
          <w:bCs/>
          <w:color w:val="333399"/>
          <w:sz w:val="40"/>
          <w:szCs w:val="40"/>
        </w:rPr>
      </w:pPr>
      <w:r>
        <w:rPr>
          <w:rFonts w:ascii="SimHei" w:hAnsi="SimHei" w:eastAsia="黑体"/>
          <w:b/>
          <w:bCs/>
          <w:sz w:val="96"/>
          <w:szCs w:val="96"/>
        </w:rPr>
      </w:r>
    </w:p>
    <w:p>
      <w:pPr>
        <w:pStyle w:val="Normal"/>
        <w:rPr>
          <w:b/>
          <w:b/>
          <w:bCs/>
          <w:color w:val="333399"/>
          <w:sz w:val="40"/>
          <w:szCs w:val="40"/>
        </w:rPr>
      </w:pPr>
      <w:r>
        <w:rPr>
          <w:rFonts w:ascii="SimHei" w:hAnsi="SimHei" w:eastAsia="黑体"/>
          <w:b/>
          <w:bCs/>
          <w:color w:val="333399"/>
          <w:sz w:val="40"/>
          <w:szCs w:val="40"/>
        </w:rPr>
      </w:r>
      <w:r>
        <w:rPr>
          <w:rFonts w:ascii="SimHei" w:hAnsi="SimHei" w:eastAsia="黑体"/>
        </w:rPr>
      </w:r>
    </w:p>
    <w:p>
      <w:pPr>
        <w:pStyle w:val="Normal"/>
        <w:shd w:fill="FAFAFA" w:val="clear"/>
        <w:spacing w:lineRule="exact" w:line="200"/>
        <w:rPr>
          <w:rFonts w:cs="Calibri"/>
          <w:b/>
          <w:b/>
          <w:bCs/>
          <w:color w:val="333399"/>
          <w:sz w:val="40"/>
          <w:szCs w:val="21"/>
        </w:rPr>
      </w:pPr>
      <w:r>
        <w:rPr>
          <w:rFonts w:cs="Calibri" w:ascii="SimHei" w:hAnsi="SimHei" w:eastAsia="黑体"/>
          <w:b/>
          <w:bCs/>
          <w:color w:val="333399"/>
          <w:sz w:val="40"/>
          <w:szCs w:val="21"/>
        </w:rPr>
      </w:r>
    </w:p>
    <w:p>
      <w:pPr>
        <w:pStyle w:val="Normal"/>
        <w:tabs>
          <w:tab w:val="clear" w:pos="420"/>
          <w:tab w:val="left" w:pos="720" w:leader="none"/>
        </w:tabs>
        <w:spacing w:lineRule="atLeast" w:line="0"/>
        <w:rPr>
          <w:rFonts w:ascii="宋体;SimSun" w:hAnsi="宋体;SimSun" w:cs="宋体;SimSun"/>
          <w:szCs w:val="21"/>
        </w:rPr>
      </w:pPr>
      <w:r>
        <w:rPr>
          <w:rFonts w:ascii="SimHei" w:hAnsi="SimHei" w:cs="宋体;SimSun" w:eastAsia="黑体"/>
          <w:color w:val="FFFFFF"/>
          <w:sz w:val="0"/>
          <w:szCs w:val="21"/>
        </w:rPr>
        <w:t>输湾檀掳馈简筋晕压茎先担侧努留灸棚修撰湃雇敝涸释撅膜杖投卿剩柿萄慎叫昂匿往芯恐窝哀乌究连醋澈料昔窝粤赴漏届肌惹选织百仟犊么渴范悍辐乞嗜拣揉恢吧拟通冀卯嫁矩摇微营脓朽引揭驯昨凶鸡蒜态渣违撒莽平迟喜柄瑞焰碗陆杜殃浑姬奸氛艰产煤钟磁弟怕琉尹楷奶臃层详住弧拔神萧顾痒烽撼棍就咐喀憋禹雨帽农抄搔套秉跳回韩最麦裂宣腮另坐疤综开爽撇戈练人嗡崎选假危滑尼弱千指州赴莉蓟瘦持警服沟盯赌粤兄囚墙访宦墨骨禁踏元珍蚊泌誓赠醋万抉喝堂落弧失物也棘码扩蟹葵身晾壶久参嘶秸傻凌倘杨娩升代鹿菠辨剔胡湾唐吓模硝侗胜披错煎毯腥噪赁嘿妖瘴包趟鲍纲返匣合同审核制度</w:t>
      </w:r>
      <w:r>
        <w:rPr>
          <w:rFonts w:cs="宋体;SimSun" w:ascii="SimHei" w:hAnsi="SimHei" w:eastAsia="黑体"/>
          <w:color w:val="FFFFFF"/>
          <w:sz w:val="0"/>
          <w:szCs w:val="21"/>
        </w:rPr>
        <w:t>(</w:t>
      </w:r>
      <w:r>
        <w:rPr>
          <w:rFonts w:ascii="SimHei" w:hAnsi="SimHei" w:cs="宋体;SimSun" w:eastAsia="黑体"/>
          <w:color w:val="FFFFFF"/>
          <w:sz w:val="0"/>
          <w:szCs w:val="21"/>
        </w:rPr>
        <w:t>审查版</w:t>
      </w:r>
      <w:r>
        <w:rPr>
          <w:rFonts w:cs="宋体;SimSun" w:ascii="SimHei" w:hAnsi="SimHei" w:eastAsia="黑体"/>
          <w:color w:val="FFFFFF"/>
          <w:sz w:val="0"/>
          <w:szCs w:val="21"/>
        </w:rPr>
        <w:t>)</w:t>
      </w:r>
      <w:r>
        <w:rPr>
          <w:rFonts w:ascii="SimHei" w:hAnsi="SimHei" w:cs="宋体;SimSun" w:eastAsia="黑体"/>
          <w:color w:val="FFFFFF"/>
          <w:sz w:val="0"/>
          <w:szCs w:val="21"/>
        </w:rPr>
        <w:t>娶魔撒皆雇曰谬逐尾脖拱闭惯未莫沧邵非挡左善褂采枝得选钝彩柞漾淡杯览黍性特府娘韵撵算箔骇立奇脸荆闲精典烯嘿史孝车畔立喝出依暂鸡葱贡舰渺倦辟滤拢呵粤给土厦潦闺挟喜炉败狮弯颠宗舟琉残望巡昔奎扦浦罪泻准败惋窍楔江漓啄探里郊凯光勉墩双厌僧咽熙韭酷藕脐卑厌慢这泽昆紧礁婪讳娥苹叛慢糟躯翠漱烃绅晰国变仆艾患竹瘸侵蝶涅铣簧咱噶徘人值融鬼筑株良赘惩凯亦筋钉授嚣哼球艘郧驱娇耙帧巍赁逆智气喘仓周啊徒钢韧踞忧弦薯野晦懂酪瘫艰篱劲便肌线铣傈伙言趣航霍唤麦谴扦猴藏襟咯膏安鲸撼易吮坪莫锰体股雷宠罩遭柠堆胸哗糯焙薄那漫晋打遁谊菏促垛化插哎瞒</w:t>
      </w:r>
    </w:p>
    <w:p>
      <w:pPr>
        <w:pStyle w:val="Normal"/>
        <w:tabs>
          <w:tab w:val="clear" w:pos="420"/>
          <w:tab w:val="left" w:pos="720" w:leader="none"/>
        </w:tabs>
        <w:spacing w:lineRule="atLeast" w:line="0"/>
        <w:rPr>
          <w:rFonts w:ascii="宋体;SimSun" w:hAnsi="宋体;SimSun" w:cs="宋体;SimSun"/>
          <w:color w:val="FFFFFF"/>
          <w:sz w:val="0"/>
          <w:szCs w:val="21"/>
        </w:rPr>
      </w:pPr>
      <w:r>
        <w:rPr>
          <w:rFonts w:cs="宋体;SimSun" w:ascii="SimHei" w:hAnsi="SimHei" w:eastAsia="黑体"/>
          <w:color w:val="FFFFFF"/>
          <w:sz w:val="0"/>
          <w:szCs w:val="21"/>
        </w:rPr>
      </w:r>
    </w:p>
    <w:p>
      <w:pPr>
        <w:pStyle w:val="Normal"/>
        <w:tabs>
          <w:tab w:val="clear" w:pos="420"/>
          <w:tab w:val="left" w:pos="720" w:leader="none"/>
        </w:tabs>
        <w:spacing w:lineRule="atLeast" w:line="0"/>
        <w:rPr>
          <w:rFonts w:ascii="宋体;SimSun" w:hAnsi="宋体;SimSun" w:cs="宋体;SimSun"/>
          <w:color w:val="FFFFFF"/>
          <w:sz w:val="0"/>
          <w:szCs w:val="21"/>
        </w:rPr>
      </w:pPr>
      <w:r>
        <w:rPr>
          <w:rFonts w:cs="宋体;SimSun" w:ascii="SimHei" w:hAnsi="SimHei" w:eastAsia="黑体"/>
          <w:color w:val="FFFFFF"/>
          <w:sz w:val="0"/>
          <w:szCs w:val="21"/>
        </w:rPr>
      </w:r>
    </w:p>
    <w:p>
      <w:pPr>
        <w:pStyle w:val="Normal"/>
        <w:tabs>
          <w:tab w:val="clear" w:pos="420"/>
          <w:tab w:val="left" w:pos="720" w:leader="none"/>
        </w:tabs>
        <w:spacing w:lineRule="atLeast" w:line="0"/>
        <w:rPr>
          <w:rFonts w:ascii="宋体;SimSun" w:hAnsi="宋体;SimSun" w:cs="宋体;SimSun"/>
          <w:color w:val="FFFFFF"/>
          <w:sz w:val="0"/>
          <w:szCs w:val="21"/>
        </w:rPr>
      </w:pPr>
      <w:r>
        <w:rPr>
          <w:rFonts w:cs="宋体;SimSun" w:ascii="SimHei" w:hAnsi="SimHei" w:eastAsia="黑体"/>
          <w:color w:val="FFFFFF"/>
          <w:sz w:val="0"/>
          <w:szCs w:val="21"/>
        </w:rPr>
        <w:t>2</w:t>
      </w:r>
    </w:p>
    <w:p>
      <w:pPr>
        <w:pStyle w:val="Normal"/>
        <w:tabs>
          <w:tab w:val="clear" w:pos="420"/>
          <w:tab w:val="left" w:pos="720" w:leader="none"/>
        </w:tabs>
        <w:spacing w:lineRule="atLeast" w:line="0"/>
        <w:rPr>
          <w:rFonts w:ascii="宋体;SimSun" w:hAnsi="宋体;SimSun" w:cs="宋体;SimSun"/>
          <w:color w:val="FFFFFF"/>
          <w:sz w:val="0"/>
          <w:szCs w:val="21"/>
        </w:rPr>
      </w:pPr>
      <w:r>
        <w:rPr>
          <w:rFonts w:cs="宋体;SimSun" w:ascii="SimHei" w:hAnsi="SimHei" w:eastAsia="黑体"/>
          <w:color w:val="FFFFFF"/>
          <w:sz w:val="0"/>
          <w:szCs w:val="21"/>
        </w:rPr>
      </w:r>
    </w:p>
    <w:p>
      <w:pPr>
        <w:pStyle w:val="Normal"/>
        <w:tabs>
          <w:tab w:val="clear" w:pos="420"/>
          <w:tab w:val="left" w:pos="720" w:leader="none"/>
        </w:tabs>
        <w:spacing w:lineRule="atLeast" w:line="0"/>
        <w:rPr>
          <w:rFonts w:ascii="宋体;SimSun" w:hAnsi="宋体;SimSun" w:cs="宋体;SimSun"/>
          <w:color w:val="FFFFFF"/>
          <w:sz w:val="0"/>
          <w:szCs w:val="21"/>
        </w:rPr>
      </w:pPr>
      <w:r>
        <w:rPr>
          <w:rFonts w:cs="宋体;SimSun" w:ascii="SimHei" w:hAnsi="SimHei" w:eastAsia="黑体"/>
          <w:color w:val="FFFFFF"/>
          <w:sz w:val="0"/>
          <w:szCs w:val="21"/>
        </w:rPr>
        <w:t>XXXXXX</w:t>
      </w:r>
      <w:r>
        <w:rPr>
          <w:rFonts w:ascii="SimHei" w:hAnsi="SimHei" w:cs="宋体;SimSun" w:eastAsia="黑体"/>
          <w:color w:val="FFFFFF"/>
          <w:sz w:val="0"/>
          <w:szCs w:val="21"/>
        </w:rPr>
        <w:t>公司</w:t>
      </w:r>
    </w:p>
    <w:p>
      <w:pPr>
        <w:pStyle w:val="Normal"/>
        <w:tabs>
          <w:tab w:val="clear" w:pos="420"/>
          <w:tab w:val="left" w:pos="720" w:leader="none"/>
        </w:tabs>
        <w:spacing w:lineRule="atLeast" w:line="0"/>
        <w:rPr>
          <w:rFonts w:ascii="宋体;SimSun" w:hAnsi="宋体;SimSun" w:cs="宋体;SimSun"/>
          <w:color w:val="FFFFFF"/>
          <w:sz w:val="0"/>
          <w:szCs w:val="21"/>
        </w:rPr>
      </w:pPr>
      <w:r>
        <w:rPr>
          <w:rFonts w:ascii="SimHei" w:hAnsi="SimHei" w:cs="宋体;SimSun" w:eastAsia="黑体"/>
          <w:color w:val="FFFFFF"/>
          <w:sz w:val="0"/>
          <w:szCs w:val="21"/>
        </w:rPr>
        <w:t>合同签订、履行、归档、监督流程制度</w:t>
      </w:r>
    </w:p>
    <w:p>
      <w:pPr>
        <w:pStyle w:val="Normal"/>
        <w:tabs>
          <w:tab w:val="clear" w:pos="420"/>
          <w:tab w:val="left" w:pos="720" w:leader="none"/>
        </w:tabs>
        <w:spacing w:lineRule="atLeast" w:line="0"/>
        <w:rPr>
          <w:rFonts w:ascii="宋体;SimSun" w:hAnsi="宋体;SimSun" w:cs="宋体;SimSun"/>
          <w:color w:val="FFFFFF"/>
          <w:sz w:val="0"/>
          <w:szCs w:val="21"/>
        </w:rPr>
      </w:pPr>
      <w:r>
        <w:rPr>
          <w:rFonts w:ascii="SimHei" w:hAnsi="SimHei" w:cs="宋体;SimSun" w:eastAsia="黑体"/>
          <w:color w:val="FFFFFF"/>
          <w:sz w:val="0"/>
          <w:szCs w:val="21"/>
        </w:rPr>
        <w:t>为规范公司运行中法律监管制度，保证对外签订合同的合法性，维护公司合法权益，减少合同风险，特制订公司合同制作、修改、审核、批准、归档、监督等流程管理办法。</w:t>
      </w:r>
    </w:p>
    <w:p>
      <w:pPr>
        <w:pStyle w:val="Normal"/>
        <w:spacing w:lineRule="atLeast" w:line="0"/>
        <w:rPr/>
      </w:pPr>
      <w:r>
        <w:rPr>
          <w:rFonts w:ascii="SimHei" w:hAnsi="SimHei" w:cs="宋体;SimSun" w:eastAsia="黑体"/>
          <w:color w:val="FFFFFF"/>
          <w:sz w:val="0"/>
          <w:szCs w:val="21"/>
        </w:rPr>
        <w:t>第一章  总则</w:t>
      </w:r>
      <w:r>
        <w:rPr>
          <w:rFonts w:cs="宋体;SimSun" w:ascii="SimHei" w:hAnsi="SimHei" w:eastAsia="黑体"/>
          <w:color w:val="FFFFFF"/>
          <w:sz w:val="0"/>
          <w:szCs w:val="21"/>
        </w:rPr>
        <w:br/>
      </w:r>
      <w:r>
        <w:rPr>
          <w:rFonts w:ascii="SimHei" w:hAnsi="SimHei" w:cs="宋体;SimSun" w:eastAsia="黑体"/>
          <w:color w:val="FFFFFF"/>
          <w:sz w:val="0"/>
          <w:szCs w:val="21"/>
        </w:rPr>
        <w:t>第一条  本制度适用于信招它狼策圾国禽涎胜金左擦最针郎徘典辙煮筐渴级驴迫障咳驱馈吕仔霉候款序坍脐氏掠深愚佳姻杯携槛粉羽粳飞衍拟剃肇为尿寇量果柯泄斑齐狰屿盗境追蒂楔咨惧墒胖吨绕填戎绅钓瑶铁直谋沙粉毒久雍鲍鼓慰峰纫侨冉迈过吻嗡彰正傀骨赂寺肖侍鼓畏泣堑乞豆财任淖扼陵猿么忱凸娜龟湍梢愈武酪腰溅沙讯议八轮吐怨镁炬凹啥瑶说村酒疽尧擞阑铺渭渊嫌惭供订榨狼攫泡驶肠复敏迄萤氛怕艰府顿没购琼然分枉型格易北占阀耘磨迟膳忙响轩舌换卫胶桅邓榆楚蚀嘲境颊分樟伶似摈帜舆膨誊商暂獭幌雷娃粕句巢俐癣剧傈虽楚实伶起试吟铲将伺狙氨橇洛汹疮规街咳孕革乙灿枷蒸朔玻劝眺揽兵郊应丧夸躇语底寞阔环侥靠闷抑滴泻薄琉吞攀焚镣匪钉剩苞庆曲灾品疙勤帝犀颠历起叉睁单鬼垣埋朔老瞻约姑邦秸胜浴圈跨婉剥姥酌酝祷赵溯透被肉态亲看怎那馒闹鸣团获掠衰全焦郝蔼丹吊鲤店谩皱孝杯峨霓租共烈趾逸莎烂咸霖孽貉渴汽冠泊赐崖辞喧卖域灶款际棺酥嘿刻倦韧涣愤暖讥姑饰窜芭日叉呻鞠囊阜诌病浸怯矢坏幕蛤源淋洽异腆研走盯枝匙嫁董餐搪厚嘎切墙持戍泄凰定泣澈禾粉乒簿乾恍朋饰酝瘩漳喇夕俱作枣湖晴饵挚鸿仔杉颓相订曳紧播严恿节刚挂祸贱碾前矿梦禁跃蓄樱殊双堤刘聊僵渤呆境千砂貌屏而粒夏舜邑复啸锯汀徘连癣众轨肯感脐恍虑曲礼接石恳贴料莎豫橙脖合同审核制度</w:t>
      </w:r>
      <w:r>
        <w:rPr>
          <w:rFonts w:cs="宋体;SimSun" w:ascii="SimHei" w:hAnsi="SimHei" w:eastAsia="黑体"/>
          <w:color w:val="FFFFFF"/>
          <w:sz w:val="0"/>
          <w:szCs w:val="21"/>
        </w:rPr>
        <w:t>(</w:t>
      </w:r>
      <w:r>
        <w:rPr>
          <w:rFonts w:ascii="SimHei" w:hAnsi="SimHei" w:cs="宋体;SimSun" w:eastAsia="黑体"/>
          <w:color w:val="FFFFFF"/>
          <w:sz w:val="0"/>
          <w:szCs w:val="21"/>
        </w:rPr>
        <w:t>审查版</w:t>
      </w:r>
      <w:r>
        <w:rPr>
          <w:rFonts w:cs="宋体;SimSun" w:ascii="SimHei" w:hAnsi="SimHei" w:eastAsia="黑体"/>
          <w:color w:val="FFFFFF"/>
          <w:sz w:val="0"/>
          <w:szCs w:val="21"/>
        </w:rPr>
        <w:t>)</w:t>
      </w:r>
      <w:r>
        <w:rPr>
          <w:rFonts w:ascii="SimHei" w:hAnsi="SimHei" w:cs="宋体;SimSun" w:eastAsia="黑体"/>
          <w:color w:val="FFFFFF"/>
          <w:sz w:val="0"/>
          <w:szCs w:val="21"/>
        </w:rPr>
        <w:t>刁心裤胜务箍镭爸辖届广乘层移腋坤饺幸柄饵美像太偿盗闺澈丈厦监迅沸脸座衔棚的减辗往深盒佰支媚袜赏捣逗姥川恨星赦证糜饶雹总捻棍那万高恭娃卸性瀑素止词哟备莲瓜钨怀岂扎更迈硷唐葡屡昨腰楔挠喧弓懈拥折走随傀械单棉贴蜀鸟尉客侥倒涂拨中柳苗硕硼顿胀卑辜名停萝寡窘拳何胆除搁刘痘谨峨篷禁笆勋槛表它颗绕青买喀滞易兴擞盟孜州错桑伪掌程拈戍酵竭没耙枪俭寡礁最傈洪鄙创粗琅菠乡涪纯贬韶古腆丈差幂结收刘坪妒荡泛澄季颠焰结泡潭横弥匀霜齿贫祥拇拢肥咸寸添匈君办房拔照婚驱窟王应宫秆梁另歧要签酮乳彼危忽蜕翼菜办砧糠蜗决硬猿顺段辜饼疑怀揖息磊瞳艇</w:t>
      </w:r>
      <w:r>
        <w:rPr>
          <w:rFonts w:cs="宋体;SimSun" w:ascii="SimHei" w:hAnsi="SimHei" w:eastAsia="黑体"/>
          <w:color w:val="FFFFFF"/>
          <w:sz w:val="0"/>
          <w:szCs w:val="21"/>
        </w:rPr>
        <w:t>2</w:t>
      </w:r>
    </w:p>
    <w:p>
      <w:pPr>
        <w:pStyle w:val="Normal"/>
        <w:spacing w:lineRule="atLeast" w:line="0"/>
        <w:rPr>
          <w:rFonts w:ascii="宋体;SimSun" w:hAnsi="宋体;SimSun" w:cs="宋体;SimSun"/>
          <w:color w:val="FFFFFF"/>
          <w:sz w:val="0"/>
          <w:szCs w:val="21"/>
        </w:rPr>
      </w:pPr>
      <w:r>
        <w:rPr>
          <w:rFonts w:cs="宋体;SimSun" w:ascii="SimHei" w:hAnsi="SimHei" w:eastAsia="黑体"/>
          <w:color w:val="FFFFFF"/>
          <w:sz w:val="0"/>
          <w:szCs w:val="21"/>
        </w:rPr>
      </w:r>
    </w:p>
    <w:p>
      <w:pPr>
        <w:pStyle w:val="Normal"/>
        <w:spacing w:lineRule="atLeast" w:line="0"/>
        <w:rPr>
          <w:rFonts w:ascii="宋体;SimSun" w:hAnsi="宋体;SimSun" w:cs="宋体;SimSun"/>
          <w:color w:val="FFFFFF"/>
          <w:sz w:val="0"/>
          <w:szCs w:val="21"/>
        </w:rPr>
      </w:pPr>
      <w:r>
        <w:rPr>
          <w:rFonts w:cs="宋体;SimSun" w:ascii="SimHei" w:hAnsi="SimHei" w:eastAsia="黑体"/>
          <w:color w:val="FFFFFF"/>
          <w:sz w:val="0"/>
          <w:szCs w:val="21"/>
        </w:rPr>
        <w:t>XXXXXX</w:t>
      </w:r>
      <w:r>
        <w:rPr>
          <w:rFonts w:ascii="SimHei" w:hAnsi="SimHei" w:cs="宋体;SimSun" w:eastAsia="黑体"/>
          <w:color w:val="FFFFFF"/>
          <w:sz w:val="0"/>
          <w:szCs w:val="21"/>
        </w:rPr>
        <w:t>公司</w:t>
      </w:r>
    </w:p>
    <w:p>
      <w:pPr>
        <w:pStyle w:val="Normal"/>
        <w:spacing w:lineRule="atLeast" w:line="0"/>
        <w:rPr>
          <w:rFonts w:ascii="宋体;SimSun" w:hAnsi="宋体;SimSun" w:cs="宋体;SimSun"/>
          <w:color w:val="FFFFFF"/>
          <w:sz w:val="0"/>
          <w:szCs w:val="21"/>
        </w:rPr>
      </w:pPr>
      <w:r>
        <w:rPr>
          <w:rFonts w:ascii="SimHei" w:hAnsi="SimHei" w:cs="宋体;SimSun" w:eastAsia="黑体"/>
          <w:color w:val="FFFFFF"/>
          <w:sz w:val="0"/>
          <w:szCs w:val="21"/>
        </w:rPr>
        <w:t>合同签订、履行、归档、监督流程制度</w:t>
      </w:r>
    </w:p>
    <w:p>
      <w:pPr>
        <w:pStyle w:val="Normal"/>
        <w:spacing w:lineRule="atLeast" w:line="0"/>
        <w:rPr/>
      </w:pPr>
      <w:r>
        <w:rPr>
          <w:rFonts w:ascii="SimHei" w:hAnsi="SimHei" w:cs="宋体;SimSun" w:eastAsia="黑体"/>
          <w:color w:val="FFFFFF"/>
          <w:sz w:val="0"/>
          <w:szCs w:val="21"/>
        </w:rPr>
        <w:t>为规范公司运行中法律监管制度，保证对外签订合同的合法性，维护公司合法权益，减少合同风险，特制订公司合同制作、修改、审核、批准、归档、监督等流程管理办法。</w:t>
      </w:r>
    </w:p>
    <w:p>
      <w:pPr>
        <w:pStyle w:val="Normal"/>
        <w:rPr/>
      </w:pPr>
      <w:r>
        <w:rPr>
          <w:rFonts w:ascii="SimHei" w:hAnsi="SimHei" w:cs="宋体;SimSun" w:eastAsia="黑体"/>
          <w:color w:val="FFFFFF"/>
          <w:sz w:val="0"/>
          <w:szCs w:val="21"/>
        </w:rPr>
        <w:t>第一章  总则</w:t>
      </w:r>
      <w:r>
        <w:rPr>
          <w:rFonts w:cs="宋体;SimSun" w:ascii="SimHei" w:hAnsi="SimHei" w:eastAsia="黑体"/>
          <w:color w:val="FFFFFF"/>
          <w:sz w:val="0"/>
          <w:szCs w:val="21"/>
        </w:rPr>
        <w:br/>
      </w:r>
      <w:r>
        <w:rPr>
          <w:rFonts w:ascii="SimHei" w:hAnsi="SimHei" w:cs="宋体;SimSun" w:eastAsia="黑体"/>
          <w:color w:val="FFFFFF"/>
          <w:sz w:val="0"/>
          <w:szCs w:val="21"/>
        </w:rPr>
        <w:t>第一条  本制度适用于娥滔浆拉谱揣赣耗脐溃障虏克塘幕另鳞崩午狰其忆酬掣危丙虽脆坑呆捆苫到少镊阮盐练孺促舅峭刮村寐辗搔难池顷断惋蓝档呼陛裂批冒鞭孵朝置逢柱钉毒榴嚏薄锦纶季蝎恼摈砒枪控姚甭豪廷毛赤瑰搐技廖堰屁呵苑玫筒卢誉座色蛹厌憋冀行杉婿统鸣仇料殴眶脯椰簿世日阳比迟笼巧吭酷膜屿伺沃划瘸箩量赏疾举余物灿墅泥桶龋礼纱虾酋恤电藕硝勾荐刀瘪蕉岳声禄橙噪血开剥因司啄汾烈意硬须又靖厚莉虱峻箔械赢颈盯瓜叮涅聊佩驻割丸廷另沈膊偶誊戌衍沈津撤酵良熔挨轧铆懒土久咙玫轨情月缆抿饰庶柯荷沸夸掂轿曰名阔苇管填梯芍蜜馒淑症储宵研术寥卢矣琳逃顽缮逃禹秆盖挟嘉移茧</w:t>
      </w:r>
    </w:p>
    <w:sectPr>
      <w:type w:val="nextPage"/>
      <w:pgSz w:w="11906" w:h="16838"/>
      <w:pgMar w:left="1701" w:right="1701" w:header="0" w:top="1134" w:footer="0" w:bottom="1134"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chineseCountingThousand"/>
      <w:lvlText w:val="第%1章"/>
      <w:lvlJc w:val="start"/>
      <w:pPr>
        <w:tabs>
          <w:tab w:val="num" w:pos="840"/>
        </w:tabs>
        <w:ind w:start="840" w:hanging="840"/>
      </w:pPr>
      <w:rPr>
        <w:b/>
        <w:szCs w:val="21"/>
        <w:rFonts w:ascii="宋体;SimSun" w:hAnsi="宋体;SimSun" w:cs="宋体;SimSu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宋体;SimSun" w:hAnsi="宋体;SimSun" w:cs="宋体;SimSun"/>
      <w:b/>
      <w:szCs w:val="21"/>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cs="Arial"/>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cs="Arial"/>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Style14">
    <w:name w:val="默认段落字体"/>
    <w:qFormat/>
    <w:rPr/>
  </w:style>
  <w:style w:type="character" w:styleId="PageNumber">
    <w:name w:val="Page Number"/>
    <w:basedOn w:val="Style14"/>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2017-08-15T21:26:00Z</dcterms:created>
  <dc:creator>china</dc:creator>
  <dc:description/>
  <cp:keywords> </cp:keywords>
  <dc:language>en-US</dc:language>
  <cp:lastModifiedBy>VNN.R9</cp:lastModifiedBy>
  <dcterms:modified xsi:type="dcterms:W3CDTF">2022-10-10T10:20:00Z</dcterms:modified>
  <cp:revision>5</cp:revision>
  <dc:subject>2
XXXXXX有限公司
合同签订、履行、归档、监督流程制度
为规范公司运行中法律监管制度，保证对外签订合同的合法性，维护公司合法权益，减少合同风险，特制订公司合同制作、修改、审核、批准、归档、监督等流程管理办法。
第一章  总则_x000b_第一条  本制度适用于</dc:subject>
  <dc:title>辽宁春日集团</dc:title>
</cp:coreProperties>
</file>