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8312"/>
        </w:tabs>
        <w:spacing w:line="360" w:lineRule="auto"/>
        <w:jc w:val="center"/>
        <w:rPr>
          <w:rFonts w:hint="eastAsia" w:eastAsia="黑体"/>
          <w:b/>
          <w:sz w:val="28"/>
          <w:szCs w:val="28"/>
          <w:lang/>
        </w:rPr>
      </w:pPr>
      <w:bookmarkStart w:id="2" w:name="_GoBack"/>
      <w:bookmarkEnd w:id="2"/>
      <w:r>
        <w:rPr>
          <w:rFonts w:hint="eastAsia" w:eastAsia="黑体" w:ascii="SimHei" w:hAnsi="SimHei"/>
          <w:b/>
          <w:sz w:val="32"/>
          <w:szCs w:val="32"/>
          <w:lang/>
        </w:rPr>
        <w:t>XXX公司</w:t>
      </w:r>
    </w:p>
    <w:p>
      <w:pPr>
        <w:tabs>
          <w:tab w:val="right" w:pos="8312"/>
        </w:tabs>
        <w:spacing w:line="360" w:lineRule="auto"/>
        <w:jc w:val="center"/>
        <w:rPr>
          <w:rFonts w:eastAsia="黑体"/>
          <w:b/>
          <w:sz w:val="32"/>
          <w:szCs w:val="32"/>
        </w:rPr>
      </w:pPr>
      <w:r>
        <w:rPr>
          <w:rFonts w:eastAsia="黑体" w:ascii="SimHei" w:hAnsi="SimHei"/>
          <w:b/>
          <w:sz w:val="32"/>
          <w:szCs w:val="32"/>
        </w:rPr>
        <w:t>劳动合同管理办法</w:t>
      </w:r>
    </w:p>
    <w:p>
      <w:pPr>
        <w:numPr>
          <w:ilvl w:val="0"/>
          <w:numId w:val="2"/>
        </w:numPr>
        <w:spacing w:line="360" w:lineRule="auto"/>
        <w:rPr>
          <w:rFonts w:eastAsia="黑体"/>
          <w:sz w:val="24"/>
        </w:rPr>
      </w:pPr>
      <w:r>
        <w:rPr>
          <w:rFonts w:eastAsia="黑体" w:ascii="SimHei" w:hAnsi="SimHei"/>
          <w:sz w:val="24"/>
        </w:rPr>
        <w:t>目的</w:t>
      </w:r>
    </w:p>
    <w:p>
      <w:pPr>
        <w:tabs>
          <w:tab w:val="left" w:pos="1080"/>
        </w:tabs>
        <w:spacing w:line="360" w:lineRule="auto"/>
        <w:ind w:firstLine="480" w:firstLineChars="200"/>
        <w:rPr>
          <w:sz w:val="24"/>
          <w:szCs w:val="21"/>
        </w:rPr>
      </w:pPr>
      <w:r>
        <w:rPr>
          <w:rFonts w:ascii="SimHei" w:hAnsi="SimHei" w:eastAsia="黑体"/>
          <w:sz w:val="24"/>
          <w:szCs w:val="21"/>
        </w:rPr>
        <w:t>规范</w:t>
      </w:r>
      <w:r>
        <w:rPr>
          <w:rFonts w:hint="eastAsia" w:ascii="SimHei" w:hAnsi="SimHei" w:eastAsia="黑体"/>
          <w:sz w:val="24"/>
          <w:szCs w:val="21"/>
        </w:rPr>
        <w:t>公司</w:t>
      </w:r>
      <w:r>
        <w:rPr>
          <w:rFonts w:hint="eastAsia" w:ascii="SimHei" w:hAnsi="SimHei" w:eastAsia="黑体"/>
          <w:sz w:val="24"/>
        </w:rPr>
        <w:t>劳动合同管理</w:t>
      </w:r>
      <w:r>
        <w:rPr>
          <w:rFonts w:ascii="SimHei" w:hAnsi="SimHei" w:eastAsia="黑体"/>
          <w:sz w:val="24"/>
          <w:szCs w:val="21"/>
        </w:rPr>
        <w:t>，明确劳动合同双方当事人的权利和义务，保护企业和劳动者的合法权益，</w:t>
      </w:r>
      <w:r>
        <w:rPr>
          <w:rFonts w:hint="eastAsia" w:ascii="SimHei" w:hAnsi="SimHei" w:eastAsia="黑体"/>
          <w:sz w:val="24"/>
          <w:szCs w:val="21"/>
        </w:rPr>
        <w:t>特</w:t>
      </w:r>
      <w:r>
        <w:rPr>
          <w:rFonts w:ascii="SimHei" w:hAnsi="SimHei" w:eastAsia="黑体"/>
          <w:sz w:val="24"/>
          <w:szCs w:val="21"/>
        </w:rPr>
        <w:t>制定本办法。</w:t>
      </w:r>
    </w:p>
    <w:p>
      <w:pPr>
        <w:numPr>
          <w:ilvl w:val="0"/>
          <w:numId w:val="2"/>
        </w:numPr>
        <w:spacing w:line="360" w:lineRule="auto"/>
        <w:rPr>
          <w:rFonts w:eastAsia="黑体"/>
          <w:sz w:val="24"/>
        </w:rPr>
      </w:pPr>
      <w:r>
        <w:rPr>
          <w:rFonts w:eastAsia="黑体" w:ascii="SimHei" w:hAnsi="SimHei"/>
          <w:sz w:val="24"/>
        </w:rPr>
        <w:t>适用范围</w:t>
      </w:r>
    </w:p>
    <w:p>
      <w:pPr>
        <w:spacing w:line="360" w:lineRule="auto"/>
        <w:ind w:firstLine="600" w:firstLineChars="250"/>
        <w:rPr>
          <w:sz w:val="24"/>
        </w:rPr>
      </w:pPr>
      <w:r>
        <w:rPr>
          <w:rFonts w:hint="eastAsia" w:ascii="SimHei" w:hAnsi="SimHei" w:eastAsia="黑体"/>
          <w:sz w:val="24"/>
        </w:rPr>
        <w:t>公司及其所属单位、部门</w:t>
      </w:r>
      <w:r>
        <w:rPr>
          <w:rFonts w:ascii="SimHei" w:hAnsi="SimHei" w:eastAsia="黑体"/>
          <w:sz w:val="24"/>
        </w:rPr>
        <w:t>。</w:t>
      </w:r>
    </w:p>
    <w:p>
      <w:pPr>
        <w:numPr>
          <w:ilvl w:val="0"/>
          <w:numId w:val="2"/>
        </w:numPr>
        <w:spacing w:line="360" w:lineRule="auto"/>
        <w:rPr>
          <w:rFonts w:eastAsia="黑体"/>
          <w:sz w:val="24"/>
        </w:rPr>
      </w:pPr>
      <w:r>
        <w:rPr>
          <w:rFonts w:eastAsia="黑体" w:ascii="SimHei" w:hAnsi="SimHei"/>
          <w:sz w:val="24"/>
        </w:rPr>
        <w:t>编制依据</w:t>
      </w:r>
    </w:p>
    <w:p>
      <w:pPr>
        <w:spacing w:line="360" w:lineRule="auto"/>
        <w:ind w:left="540"/>
        <w:rPr>
          <w:rFonts w:hint="eastAsia"/>
          <w:sz w:val="24"/>
        </w:rPr>
      </w:pPr>
    </w:p>
    <w:p>
      <w:pPr>
        <w:numPr>
          <w:ilvl w:val="0"/>
          <w:numId w:val="2"/>
        </w:numPr>
        <w:spacing w:line="360" w:lineRule="auto"/>
        <w:rPr>
          <w:rFonts w:eastAsia="黑体"/>
          <w:sz w:val="24"/>
        </w:rPr>
      </w:pPr>
      <w:r>
        <w:rPr>
          <w:rFonts w:eastAsia="黑体" w:ascii="SimHei" w:hAnsi="SimHei"/>
          <w:sz w:val="24"/>
        </w:rPr>
        <w:t>职责分工</w:t>
      </w:r>
    </w:p>
    <w:p>
      <w:pPr>
        <w:numPr>
          <w:ilvl w:val="1"/>
          <w:numId w:val="2"/>
        </w:numPr>
        <w:spacing w:line="360" w:lineRule="auto"/>
        <w:rPr>
          <w:rFonts w:hint="eastAsia" w:ascii="黑体" w:hAnsi="宋体" w:eastAsia="黑体"/>
          <w:sz w:val="24"/>
        </w:rPr>
      </w:pPr>
      <w:r>
        <w:rPr>
          <w:rFonts w:hint="eastAsia" w:ascii="SimHei" w:hAnsi="SimHei" w:eastAsia="黑体"/>
          <w:sz w:val="24"/>
        </w:rPr>
        <w:t>人力资源部</w:t>
      </w:r>
    </w:p>
    <w:p>
      <w:pPr>
        <w:numPr>
          <w:ilvl w:val="0"/>
          <w:numId w:val="3"/>
        </w:numPr>
        <w:tabs>
          <w:tab w:val="left" w:pos="900"/>
          <w:tab w:val="left" w:pos="1080"/>
        </w:tabs>
        <w:spacing w:line="360" w:lineRule="auto"/>
        <w:ind w:left="900" w:leftChars="200" w:hangingChars="200"/>
        <w:rPr>
          <w:rFonts w:hint="eastAsia"/>
          <w:sz w:val="24"/>
        </w:rPr>
      </w:pPr>
      <w:r>
        <w:rPr>
          <w:rFonts w:ascii="SimHei" w:hAnsi="SimHei" w:eastAsia="黑体"/>
          <w:sz w:val="24"/>
        </w:rPr>
        <w:t>按照国家有关法律法规和</w:t>
      </w:r>
      <w:r>
        <w:rPr>
          <w:rFonts w:hint="eastAsia" w:ascii="SimHei" w:hAnsi="SimHei" w:eastAsia="黑体"/>
          <w:sz w:val="24"/>
        </w:rPr>
        <w:t>上级</w:t>
      </w:r>
      <w:r>
        <w:rPr>
          <w:rFonts w:ascii="SimHei" w:hAnsi="SimHei" w:eastAsia="黑体"/>
          <w:sz w:val="24"/>
        </w:rPr>
        <w:t>公司劳动合同管理的有关规定，结合实际</w:t>
      </w:r>
    </w:p>
    <w:p>
      <w:pPr>
        <w:tabs>
          <w:tab w:val="left" w:pos="900"/>
          <w:tab w:val="left" w:pos="1080"/>
        </w:tabs>
        <w:spacing w:line="360" w:lineRule="auto"/>
        <w:rPr>
          <w:sz w:val="24"/>
        </w:rPr>
      </w:pPr>
      <w:r>
        <w:rPr>
          <w:rFonts w:ascii="SimHei" w:hAnsi="SimHei" w:eastAsia="黑体"/>
          <w:sz w:val="24"/>
        </w:rPr>
        <w:t>制定公司劳动合同管理制度；</w:t>
      </w:r>
    </w:p>
    <w:p>
      <w:pPr>
        <w:numPr>
          <w:ilvl w:val="0"/>
          <w:numId w:val="3"/>
        </w:numPr>
        <w:tabs>
          <w:tab w:val="left" w:pos="900"/>
          <w:tab w:val="left" w:pos="1080"/>
        </w:tabs>
        <w:spacing w:line="360" w:lineRule="auto"/>
        <w:ind w:left="900" w:leftChars="200" w:hangingChars="200"/>
        <w:rPr>
          <w:rFonts w:hint="eastAsia"/>
          <w:sz w:val="24"/>
        </w:rPr>
      </w:pPr>
      <w:r>
        <w:rPr>
          <w:rFonts w:ascii="SimHei" w:hAnsi="SimHei" w:eastAsia="黑体"/>
          <w:sz w:val="24"/>
        </w:rPr>
        <w:t>按照</w:t>
      </w:r>
      <w:r>
        <w:rPr>
          <w:rFonts w:hint="eastAsia" w:ascii="SimHei" w:hAnsi="SimHei" w:eastAsia="黑体"/>
          <w:sz w:val="24"/>
        </w:rPr>
        <w:t>上级</w:t>
      </w:r>
      <w:r>
        <w:rPr>
          <w:rFonts w:ascii="SimHei" w:hAnsi="SimHei" w:eastAsia="黑体"/>
          <w:sz w:val="24"/>
        </w:rPr>
        <w:t>公司劳动合同范本，结合公司实际制定统一的劳动合同文本；</w:t>
      </w:r>
    </w:p>
    <w:p>
      <w:pPr>
        <w:numPr>
          <w:ilvl w:val="0"/>
          <w:numId w:val="3"/>
        </w:numPr>
        <w:tabs>
          <w:tab w:val="left" w:pos="900"/>
          <w:tab w:val="left" w:pos="1080"/>
        </w:tabs>
        <w:spacing w:line="360" w:lineRule="auto"/>
        <w:ind w:left="900" w:leftChars="200" w:hangingChars="200"/>
        <w:rPr>
          <w:rFonts w:hint="eastAsia"/>
          <w:sz w:val="24"/>
        </w:rPr>
      </w:pPr>
      <w:r>
        <w:rPr>
          <w:rFonts w:ascii="SimHei" w:hAnsi="SimHei" w:eastAsia="黑体"/>
          <w:sz w:val="24"/>
        </w:rPr>
        <w:t>负责公司</w:t>
      </w:r>
      <w:r>
        <w:rPr>
          <w:rFonts w:hint="eastAsia" w:ascii="SimHei" w:hAnsi="SimHei" w:eastAsia="黑体"/>
          <w:sz w:val="24"/>
        </w:rPr>
        <w:t>员工</w:t>
      </w:r>
      <w:r>
        <w:rPr>
          <w:rFonts w:ascii="SimHei" w:hAnsi="SimHei" w:eastAsia="黑体"/>
          <w:sz w:val="24"/>
        </w:rPr>
        <w:t>劳动合同的订立、变更、解除、终止、续订等日常管理工</w:t>
      </w:r>
    </w:p>
    <w:p>
      <w:pPr>
        <w:tabs>
          <w:tab w:val="left" w:pos="900"/>
          <w:tab w:val="left" w:pos="1080"/>
        </w:tabs>
        <w:spacing w:line="360" w:lineRule="auto"/>
        <w:rPr>
          <w:sz w:val="24"/>
        </w:rPr>
      </w:pPr>
      <w:r>
        <w:rPr>
          <w:rFonts w:ascii="SimHei" w:hAnsi="SimHei" w:eastAsia="黑体"/>
          <w:sz w:val="24"/>
        </w:rPr>
        <w:t>作；</w:t>
      </w:r>
    </w:p>
    <w:p>
      <w:pPr>
        <w:numPr>
          <w:ilvl w:val="0"/>
          <w:numId w:val="3"/>
        </w:numPr>
        <w:tabs>
          <w:tab w:val="left" w:pos="900"/>
          <w:tab w:val="left" w:pos="1080"/>
        </w:tabs>
        <w:spacing w:line="360" w:lineRule="auto"/>
        <w:ind w:left="900" w:leftChars="200" w:hangingChars="200"/>
        <w:rPr>
          <w:rFonts w:hint="eastAsia"/>
          <w:sz w:val="24"/>
        </w:rPr>
      </w:pPr>
      <w:r>
        <w:rPr>
          <w:rFonts w:hint="eastAsia" w:ascii="SimHei" w:hAnsi="SimHei" w:eastAsia="黑体"/>
          <w:sz w:val="24"/>
        </w:rPr>
        <w:t>负责公司劳动合同档案建立；</w:t>
      </w:r>
    </w:p>
    <w:p>
      <w:pPr>
        <w:numPr>
          <w:ilvl w:val="0"/>
          <w:numId w:val="3"/>
        </w:numPr>
        <w:tabs>
          <w:tab w:val="left" w:pos="900"/>
          <w:tab w:val="left" w:pos="1080"/>
        </w:tabs>
        <w:spacing w:line="360" w:lineRule="auto"/>
        <w:ind w:left="900" w:leftChars="200" w:hangingChars="200"/>
        <w:rPr>
          <w:sz w:val="24"/>
        </w:rPr>
      </w:pPr>
      <w:r>
        <w:rPr>
          <w:rFonts w:ascii="SimHei" w:hAnsi="SimHei" w:eastAsia="黑体"/>
          <w:sz w:val="24"/>
        </w:rPr>
        <w:t>监督检查所属单位劳动合同管理执行情况，并提供政策指导和服务</w:t>
      </w:r>
    </w:p>
    <w:p>
      <w:pPr>
        <w:numPr>
          <w:ilvl w:val="1"/>
          <w:numId w:val="2"/>
        </w:numPr>
        <w:spacing w:line="360" w:lineRule="auto"/>
        <w:rPr>
          <w:rFonts w:hint="eastAsia" w:ascii="黑体" w:hAnsi="宋体" w:eastAsia="黑体"/>
          <w:sz w:val="24"/>
        </w:rPr>
      </w:pPr>
      <w:r>
        <w:rPr>
          <w:rFonts w:hint="eastAsia" w:ascii="SimHei" w:hAnsi="SimHei" w:eastAsia="黑体"/>
          <w:sz w:val="24"/>
        </w:rPr>
        <w:t>各单位、部门</w:t>
      </w:r>
    </w:p>
    <w:p>
      <w:pPr>
        <w:spacing w:line="360" w:lineRule="auto"/>
        <w:ind w:firstLine="480" w:firstLineChars="200"/>
        <w:rPr>
          <w:rFonts w:ascii="宋体" w:hAnsi="宋体"/>
          <w:sz w:val="24"/>
        </w:rPr>
      </w:pPr>
      <w:r>
        <w:rPr>
          <w:rFonts w:hint="eastAsia" w:ascii="SimHei" w:hAnsi="SimHei" w:eastAsia="黑体"/>
          <w:sz w:val="24"/>
        </w:rPr>
        <w:t>负责组织本单位、部门员工签订劳动合同，并按办法要求执行相关规定。</w:t>
      </w:r>
    </w:p>
    <w:p>
      <w:pPr>
        <w:numPr>
          <w:ilvl w:val="0"/>
          <w:numId w:val="2"/>
        </w:numPr>
        <w:spacing w:line="360" w:lineRule="auto"/>
        <w:rPr>
          <w:rFonts w:eastAsia="黑体"/>
          <w:sz w:val="24"/>
        </w:rPr>
      </w:pPr>
      <w:r>
        <w:rPr>
          <w:rFonts w:eastAsia="黑体" w:ascii="SimHei" w:hAnsi="SimHei"/>
          <w:sz w:val="24"/>
        </w:rPr>
        <w:t>工作内容及程序</w:t>
      </w:r>
    </w:p>
    <w:p>
      <w:pPr>
        <w:numPr>
          <w:ilvl w:val="1"/>
          <w:numId w:val="2"/>
        </w:numPr>
        <w:spacing w:line="360" w:lineRule="auto"/>
        <w:rPr>
          <w:rFonts w:ascii="宋体" w:hAnsi="宋体"/>
          <w:sz w:val="24"/>
        </w:rPr>
      </w:pPr>
      <w:r>
        <w:rPr>
          <w:rFonts w:ascii="SimHei" w:hAnsi="SimHei" w:eastAsia="黑体"/>
          <w:sz w:val="24"/>
        </w:rPr>
        <w:t>劳动合同文本</w:t>
      </w:r>
    </w:p>
    <w:p>
      <w:pPr>
        <w:widowControl/>
        <w:spacing w:line="360" w:lineRule="auto"/>
        <w:ind w:firstLine="480" w:firstLineChars="200"/>
        <w:jc w:val="left"/>
        <w:rPr>
          <w:rFonts w:hint="eastAsia"/>
          <w:sz w:val="24"/>
        </w:rPr>
      </w:pPr>
      <w:r>
        <w:rPr>
          <w:rFonts w:ascii="SimHei" w:hAnsi="SimHei" w:eastAsia="黑体"/>
          <w:sz w:val="24"/>
        </w:rPr>
        <w:t>公司根据《劳动法》、《劳动合同法》和《劳动合同法实施条例》等相关法律法规，</w:t>
      </w:r>
      <w:r>
        <w:rPr>
          <w:rFonts w:hint="eastAsia" w:ascii="SimHei" w:hAnsi="SimHei" w:eastAsia="黑体"/>
          <w:sz w:val="24"/>
        </w:rPr>
        <w:t>以上级</w:t>
      </w:r>
      <w:r>
        <w:rPr>
          <w:rFonts w:ascii="SimHei" w:hAnsi="SimHei" w:eastAsia="黑体"/>
          <w:sz w:val="24"/>
        </w:rPr>
        <w:t>公司劳动合同</w:t>
      </w:r>
      <w:r>
        <w:rPr>
          <w:rFonts w:hint="eastAsia" w:ascii="SimHei" w:hAnsi="SimHei" w:eastAsia="黑体"/>
          <w:sz w:val="24"/>
        </w:rPr>
        <w:t>文本为基础</w:t>
      </w:r>
      <w:r>
        <w:rPr>
          <w:rFonts w:ascii="SimHei" w:hAnsi="SimHei" w:eastAsia="黑体"/>
          <w:sz w:val="24"/>
        </w:rPr>
        <w:t>，</w:t>
      </w:r>
      <w:r>
        <w:rPr>
          <w:rFonts w:hint="eastAsia" w:ascii="SimHei" w:hAnsi="SimHei" w:eastAsia="黑体"/>
          <w:sz w:val="24"/>
        </w:rPr>
        <w:t>根据地区实际情况，结合所在地区劳动保障部门的具体要求，拟订适用的劳动合同文本，报上级公司审核后实施</w:t>
      </w:r>
      <w:r>
        <w:rPr>
          <w:rFonts w:ascii="SimHei" w:hAnsi="SimHei" w:eastAsia="黑体"/>
          <w:sz w:val="24"/>
        </w:rPr>
        <w:t>。</w:t>
      </w:r>
    </w:p>
    <w:p>
      <w:pPr>
        <w:numPr>
          <w:ilvl w:val="1"/>
          <w:numId w:val="2"/>
        </w:numPr>
        <w:spacing w:line="360" w:lineRule="auto"/>
        <w:rPr>
          <w:rFonts w:ascii="宋体" w:hAnsi="宋体"/>
          <w:sz w:val="24"/>
        </w:rPr>
      </w:pPr>
      <w:r>
        <w:rPr>
          <w:rFonts w:ascii="SimHei" w:hAnsi="SimHei" w:eastAsia="黑体"/>
          <w:sz w:val="24"/>
        </w:rPr>
        <w:t>劳动合同签订主体</w:t>
      </w:r>
    </w:p>
    <w:p>
      <w:pPr>
        <w:numPr>
          <w:ilvl w:val="2"/>
          <w:numId w:val="2"/>
        </w:numPr>
        <w:spacing w:line="360" w:lineRule="auto"/>
        <w:rPr>
          <w:rFonts w:hint="eastAsia" w:ascii="宋体" w:hAnsi="宋体"/>
          <w:sz w:val="24"/>
        </w:rPr>
      </w:pPr>
      <w:r>
        <w:rPr>
          <w:rFonts w:ascii="SimHei" w:hAnsi="SimHei" w:eastAsia="黑体"/>
          <w:sz w:val="24"/>
        </w:rPr>
        <w:t>劳动合同甲方为法定代表人或者委托代理人，委托代理人必须持有授权人</w:t>
      </w:r>
    </w:p>
    <w:p>
      <w:pPr>
        <w:spacing w:line="360" w:lineRule="auto"/>
        <w:rPr>
          <w:rFonts w:ascii="宋体" w:hAnsi="宋体"/>
          <w:sz w:val="24"/>
        </w:rPr>
      </w:pPr>
      <w:r>
        <w:rPr>
          <w:rFonts w:ascii="SimHei" w:hAnsi="SimHei" w:eastAsia="黑体"/>
          <w:sz w:val="24"/>
        </w:rPr>
        <w:t>的授权委托书。劳动合同经甲方签字并加盖公司公章方为有效。</w:t>
      </w:r>
    </w:p>
    <w:p>
      <w:pPr>
        <w:numPr>
          <w:ilvl w:val="2"/>
          <w:numId w:val="2"/>
        </w:numPr>
        <w:spacing w:line="360" w:lineRule="auto"/>
        <w:rPr>
          <w:rFonts w:ascii="宋体" w:hAnsi="宋体"/>
          <w:sz w:val="24"/>
        </w:rPr>
      </w:pPr>
      <w:r>
        <w:rPr>
          <w:rFonts w:ascii="SimHei" w:hAnsi="SimHei" w:eastAsia="黑体"/>
          <w:sz w:val="24"/>
        </w:rPr>
        <w:t>劳动合同乙方为劳动者，劳动合同经乙方本人签字</w:t>
      </w:r>
      <w:r>
        <w:rPr>
          <w:rFonts w:hint="eastAsia" w:ascii="SimHei" w:hAnsi="SimHei" w:eastAsia="黑体"/>
          <w:sz w:val="24"/>
        </w:rPr>
        <w:t>并按手印</w:t>
      </w:r>
      <w:r>
        <w:rPr>
          <w:rFonts w:ascii="SimHei" w:hAnsi="SimHei" w:eastAsia="黑体"/>
          <w:sz w:val="24"/>
        </w:rPr>
        <w:t>方为有效。</w:t>
      </w:r>
    </w:p>
    <w:p>
      <w:pPr>
        <w:numPr>
          <w:ilvl w:val="1"/>
          <w:numId w:val="2"/>
        </w:numPr>
        <w:spacing w:line="360" w:lineRule="auto"/>
        <w:rPr>
          <w:rFonts w:ascii="宋体" w:hAnsi="宋体"/>
          <w:sz w:val="24"/>
        </w:rPr>
      </w:pPr>
      <w:r>
        <w:rPr>
          <w:rFonts w:ascii="SimHei" w:hAnsi="SimHei" w:eastAsia="黑体"/>
          <w:sz w:val="24"/>
        </w:rPr>
        <w:t>签订、续订、变更、解除或终止劳动合同时限要求</w:t>
      </w:r>
    </w:p>
    <w:p>
      <w:pPr>
        <w:numPr>
          <w:ilvl w:val="2"/>
          <w:numId w:val="2"/>
        </w:numPr>
        <w:spacing w:line="360" w:lineRule="auto"/>
        <w:rPr>
          <w:rFonts w:hint="eastAsia" w:ascii="宋体" w:hAnsi="宋体"/>
          <w:sz w:val="24"/>
        </w:rPr>
      </w:pPr>
      <w:r>
        <w:rPr>
          <w:rFonts w:hint="eastAsia" w:ascii="SimHei" w:hAnsi="SimHei" w:eastAsia="黑体"/>
          <w:sz w:val="24"/>
        </w:rPr>
        <w:t>新招聘人员（新合同制度员工）报到之日签订合同后安排上岗进入试用期，</w:t>
      </w:r>
    </w:p>
    <w:p>
      <w:pPr>
        <w:spacing w:line="360" w:lineRule="auto"/>
        <w:rPr>
          <w:rFonts w:hint="eastAsia" w:ascii="宋体" w:hAnsi="宋体"/>
          <w:sz w:val="24"/>
        </w:rPr>
      </w:pPr>
      <w:r>
        <w:rPr>
          <w:rFonts w:hint="eastAsia" w:ascii="SimHei" w:hAnsi="SimHei" w:eastAsia="黑体"/>
          <w:sz w:val="24"/>
        </w:rPr>
        <w:t>成品人才签订合同时需提供原单位出具的解除劳动合同证明。</w:t>
      </w:r>
    </w:p>
    <w:p>
      <w:pPr>
        <w:numPr>
          <w:ilvl w:val="2"/>
          <w:numId w:val="2"/>
        </w:numPr>
        <w:spacing w:line="360" w:lineRule="auto"/>
        <w:rPr>
          <w:rFonts w:hint="eastAsia" w:ascii="宋体" w:hAnsi="宋体"/>
          <w:sz w:val="24"/>
        </w:rPr>
      </w:pPr>
      <w:r>
        <w:rPr>
          <w:rFonts w:ascii="SimHei" w:hAnsi="SimHei" w:eastAsia="黑体"/>
          <w:sz w:val="24"/>
        </w:rPr>
        <w:t>续订劳动合同的，</w:t>
      </w:r>
      <w:r>
        <w:rPr>
          <w:rFonts w:hint="eastAsia" w:ascii="SimHei" w:hAnsi="SimHei" w:eastAsia="黑体"/>
          <w:sz w:val="24"/>
        </w:rPr>
        <w:t>公司</w:t>
      </w:r>
      <w:r>
        <w:rPr>
          <w:rFonts w:ascii="SimHei" w:hAnsi="SimHei" w:eastAsia="黑体"/>
          <w:sz w:val="24"/>
        </w:rPr>
        <w:t>需在劳动合同到期日前30日书面通知并送达员工，</w:t>
      </w:r>
    </w:p>
    <w:p>
      <w:pPr>
        <w:tabs>
          <w:tab w:val="left" w:pos="720"/>
        </w:tabs>
        <w:spacing w:line="360" w:lineRule="auto"/>
        <w:rPr>
          <w:rFonts w:ascii="宋体" w:hAnsi="宋体"/>
          <w:sz w:val="24"/>
        </w:rPr>
      </w:pPr>
      <w:r>
        <w:rPr>
          <w:rFonts w:ascii="SimHei" w:hAnsi="SimHei" w:eastAsia="黑体"/>
          <w:sz w:val="24"/>
        </w:rPr>
        <w:t>员工应在劳动合同到期日前，提前两周给予书面回复。员工不回复或者拒绝续订或者在甲方不降低劳动条件的情况下双方就续订有关事项不能达成一致意见的，公司依法办理终止手续，法律另有规定除外。</w:t>
      </w:r>
    </w:p>
    <w:p>
      <w:pPr>
        <w:numPr>
          <w:ilvl w:val="2"/>
          <w:numId w:val="2"/>
        </w:numPr>
        <w:spacing w:line="360" w:lineRule="auto"/>
        <w:rPr>
          <w:rFonts w:hint="eastAsia" w:ascii="宋体" w:hAnsi="宋体"/>
          <w:sz w:val="24"/>
        </w:rPr>
      </w:pPr>
      <w:r>
        <w:rPr>
          <w:rFonts w:hint="eastAsia" w:ascii="SimHei" w:hAnsi="SimHei" w:eastAsia="黑体"/>
          <w:sz w:val="24"/>
        </w:rPr>
        <w:t>公司</w:t>
      </w:r>
      <w:r>
        <w:rPr>
          <w:rFonts w:ascii="SimHei" w:hAnsi="SimHei" w:eastAsia="黑体"/>
          <w:sz w:val="24"/>
        </w:rPr>
        <w:t>或员工因不可抗力确实无法在规定时限内签订、续订劳动合同，应主</w:t>
      </w:r>
    </w:p>
    <w:p>
      <w:pPr>
        <w:tabs>
          <w:tab w:val="left" w:pos="720"/>
        </w:tabs>
        <w:spacing w:line="360" w:lineRule="auto"/>
        <w:rPr>
          <w:rFonts w:ascii="宋体" w:hAnsi="宋体"/>
          <w:sz w:val="24"/>
        </w:rPr>
      </w:pPr>
      <w:r>
        <w:rPr>
          <w:rFonts w:ascii="SimHei" w:hAnsi="SimHei" w:eastAsia="黑体"/>
          <w:sz w:val="24"/>
        </w:rPr>
        <w:t>动向对方</w:t>
      </w:r>
      <w:r>
        <w:rPr>
          <w:rFonts w:hint="eastAsia" w:ascii="SimHei" w:hAnsi="SimHei" w:eastAsia="黑体"/>
          <w:sz w:val="24"/>
        </w:rPr>
        <w:t>做出</w:t>
      </w:r>
      <w:r>
        <w:rPr>
          <w:rFonts w:ascii="SimHei" w:hAnsi="SimHei" w:eastAsia="黑体"/>
          <w:sz w:val="24"/>
        </w:rPr>
        <w:t>说明，并在双方另行约定的时限内完成签订工作。</w:t>
      </w:r>
    </w:p>
    <w:p>
      <w:pPr>
        <w:numPr>
          <w:ilvl w:val="1"/>
          <w:numId w:val="2"/>
        </w:numPr>
        <w:spacing w:line="360" w:lineRule="auto"/>
        <w:rPr>
          <w:rFonts w:ascii="宋体" w:hAnsi="宋体"/>
          <w:sz w:val="24"/>
        </w:rPr>
      </w:pPr>
      <w:r>
        <w:rPr>
          <w:rFonts w:ascii="SimHei" w:hAnsi="SimHei" w:eastAsia="黑体"/>
          <w:sz w:val="24"/>
        </w:rPr>
        <w:t>劳动合同的生效与失效</w:t>
      </w:r>
    </w:p>
    <w:p>
      <w:pPr>
        <w:numPr>
          <w:ilvl w:val="2"/>
          <w:numId w:val="2"/>
        </w:numPr>
        <w:spacing w:line="360" w:lineRule="auto"/>
        <w:rPr>
          <w:rFonts w:ascii="宋体" w:hAnsi="宋体"/>
          <w:sz w:val="24"/>
        </w:rPr>
      </w:pPr>
      <w:r>
        <w:rPr>
          <w:rFonts w:ascii="SimHei" w:hAnsi="SimHei" w:eastAsia="黑体"/>
          <w:sz w:val="24"/>
        </w:rPr>
        <w:t>劳动合同的生效时间以劳动合同约定的生效日为准。</w:t>
      </w:r>
    </w:p>
    <w:p>
      <w:pPr>
        <w:numPr>
          <w:ilvl w:val="2"/>
          <w:numId w:val="2"/>
        </w:numPr>
        <w:spacing w:line="360" w:lineRule="auto"/>
        <w:rPr>
          <w:rFonts w:ascii="宋体" w:hAnsi="宋体"/>
          <w:sz w:val="24"/>
        </w:rPr>
      </w:pPr>
      <w:r>
        <w:rPr>
          <w:rFonts w:ascii="SimHei" w:hAnsi="SimHei" w:eastAsia="黑体"/>
          <w:sz w:val="24"/>
        </w:rPr>
        <w:t>劳动合同的失效时间：</w:t>
      </w:r>
    </w:p>
    <w:p>
      <w:pPr>
        <w:numPr>
          <w:ilvl w:val="0"/>
          <w:numId w:val="4"/>
        </w:numPr>
        <w:tabs>
          <w:tab w:val="left" w:pos="900"/>
          <w:tab w:val="left" w:pos="1080"/>
        </w:tabs>
        <w:spacing w:line="360" w:lineRule="auto"/>
        <w:ind w:left="900" w:leftChars="200" w:hangingChars="200"/>
        <w:rPr>
          <w:rFonts w:hint="eastAsia" w:ascii="宋体" w:hAnsi="宋体"/>
          <w:sz w:val="24"/>
        </w:rPr>
      </w:pPr>
      <w:r>
        <w:rPr>
          <w:rFonts w:ascii="SimHei" w:hAnsi="SimHei" w:eastAsia="黑体"/>
          <w:sz w:val="24"/>
        </w:rPr>
        <w:t>到期终止劳动合同的，以劳动合同到期日24点为准；退休终止劳动合</w:t>
      </w:r>
    </w:p>
    <w:p>
      <w:pPr>
        <w:tabs>
          <w:tab w:val="left" w:pos="900"/>
          <w:tab w:val="left" w:pos="1080"/>
        </w:tabs>
        <w:spacing w:line="360" w:lineRule="auto"/>
        <w:rPr>
          <w:rFonts w:ascii="宋体" w:hAnsi="宋体"/>
          <w:sz w:val="24"/>
        </w:rPr>
      </w:pPr>
      <w:r>
        <w:rPr>
          <w:rFonts w:ascii="SimHei" w:hAnsi="SimHei" w:eastAsia="黑体"/>
          <w:sz w:val="24"/>
        </w:rPr>
        <w:t>同的，以退休之月最后一日的24点为准；在此之前办理完终止劳动合同手续的，以办理完手续的时间为准；解除劳动合同的，以《解除劳动关系协议书》中规定的劳动合同解除之日的24点为准；死亡（含宣告死亡）终止劳动合同的，以相关法律文件明确的时间为准；</w:t>
      </w:r>
    </w:p>
    <w:p>
      <w:pPr>
        <w:numPr>
          <w:ilvl w:val="0"/>
          <w:numId w:val="4"/>
        </w:numPr>
        <w:tabs>
          <w:tab w:val="left" w:pos="900"/>
          <w:tab w:val="left" w:pos="1080"/>
        </w:tabs>
        <w:spacing w:line="360" w:lineRule="auto"/>
        <w:ind w:left="900" w:leftChars="200" w:hangingChars="200"/>
        <w:rPr>
          <w:rFonts w:hint="eastAsia" w:ascii="宋体" w:hAnsi="宋体"/>
          <w:sz w:val="24"/>
        </w:rPr>
      </w:pPr>
      <w:r>
        <w:rPr>
          <w:rFonts w:ascii="SimHei" w:hAnsi="SimHei" w:eastAsia="黑体"/>
          <w:sz w:val="24"/>
        </w:rPr>
        <w:t>劳动合同失效的，不影响劳动合同竞业限制条款、违约责任条款、法律</w:t>
      </w:r>
    </w:p>
    <w:p>
      <w:pPr>
        <w:tabs>
          <w:tab w:val="left" w:pos="900"/>
          <w:tab w:val="left" w:pos="1080"/>
        </w:tabs>
        <w:spacing w:line="360" w:lineRule="auto"/>
        <w:rPr>
          <w:rFonts w:ascii="宋体" w:hAnsi="宋体"/>
          <w:sz w:val="24"/>
        </w:rPr>
      </w:pPr>
      <w:r>
        <w:rPr>
          <w:rFonts w:ascii="SimHei" w:hAnsi="SimHei" w:eastAsia="黑体"/>
          <w:sz w:val="24"/>
        </w:rPr>
        <w:t>适用条款、争议解决条款的有效。</w:t>
      </w:r>
    </w:p>
    <w:p>
      <w:pPr>
        <w:numPr>
          <w:ilvl w:val="1"/>
          <w:numId w:val="2"/>
        </w:numPr>
        <w:spacing w:line="360" w:lineRule="auto"/>
        <w:rPr>
          <w:rFonts w:ascii="宋体" w:hAnsi="宋体"/>
          <w:color w:val="000000"/>
          <w:sz w:val="24"/>
        </w:rPr>
      </w:pPr>
      <w:r>
        <w:rPr>
          <w:rFonts w:ascii="SimHei" w:hAnsi="SimHei" w:eastAsia="黑体"/>
          <w:color w:val="000000"/>
          <w:sz w:val="24"/>
        </w:rPr>
        <w:t>劳动合同类型与期限</w:t>
      </w:r>
    </w:p>
    <w:p>
      <w:pPr>
        <w:numPr>
          <w:ilvl w:val="2"/>
          <w:numId w:val="2"/>
        </w:numPr>
        <w:spacing w:line="360" w:lineRule="auto"/>
        <w:rPr>
          <w:rFonts w:hint="eastAsia" w:ascii="宋体" w:hAnsi="宋体"/>
          <w:color w:val="000000"/>
          <w:sz w:val="24"/>
        </w:rPr>
      </w:pPr>
      <w:r>
        <w:rPr>
          <w:rFonts w:ascii="SimHei" w:hAnsi="SimHei" w:eastAsia="黑体"/>
          <w:color w:val="000000"/>
          <w:sz w:val="24"/>
        </w:rPr>
        <w:t>不具备订立无固定期限和按完成一定工作任务期限为合同条件的员工，应</w:t>
      </w:r>
    </w:p>
    <w:p>
      <w:pPr>
        <w:spacing w:line="360" w:lineRule="auto"/>
        <w:rPr>
          <w:rFonts w:ascii="宋体" w:hAnsi="宋体"/>
          <w:color w:val="000000"/>
          <w:sz w:val="24"/>
        </w:rPr>
      </w:pPr>
      <w:r>
        <w:rPr>
          <w:rFonts w:ascii="SimHei" w:hAnsi="SimHei" w:eastAsia="黑体"/>
          <w:color w:val="000000"/>
          <w:sz w:val="24"/>
        </w:rPr>
        <w:t>订立固定期限劳动合同。</w:t>
      </w:r>
      <w:r>
        <w:rPr>
          <w:rFonts w:hint="eastAsia" w:ascii="SimHei" w:hAnsi="SimHei" w:eastAsia="黑体"/>
          <w:color w:val="000000"/>
          <w:sz w:val="24"/>
        </w:rPr>
        <w:t>主管、资深工程师、技师及以上级别人员首次劳动合同期限为5年，其他人员劳动合同期限为</w:t>
      </w:r>
      <w:r>
        <w:rPr>
          <w:rFonts w:ascii="SimHei" w:hAnsi="SimHei" w:eastAsia="黑体"/>
          <w:color w:val="000000"/>
          <w:sz w:val="24"/>
        </w:rPr>
        <w:t>3年</w:t>
      </w:r>
      <w:r>
        <w:rPr>
          <w:rFonts w:hint="eastAsia" w:ascii="SimHei" w:hAnsi="SimHei" w:eastAsia="黑体"/>
          <w:color w:val="000000"/>
          <w:sz w:val="24"/>
        </w:rPr>
        <w:t>。</w:t>
      </w:r>
    </w:p>
    <w:p>
      <w:pPr>
        <w:numPr>
          <w:ilvl w:val="2"/>
          <w:numId w:val="2"/>
        </w:numPr>
        <w:spacing w:line="360" w:lineRule="auto"/>
        <w:rPr>
          <w:rFonts w:hint="eastAsia" w:ascii="宋体" w:hAnsi="宋体"/>
          <w:color w:val="000000"/>
          <w:sz w:val="24"/>
        </w:rPr>
      </w:pPr>
      <w:r>
        <w:rPr>
          <w:rFonts w:hint="eastAsia" w:ascii="SimHei" w:hAnsi="SimHei" w:eastAsia="黑体"/>
          <w:color w:val="000000"/>
          <w:sz w:val="24"/>
        </w:rPr>
        <w:t>在公司</w:t>
      </w:r>
      <w:r>
        <w:rPr>
          <w:rFonts w:ascii="SimHei" w:hAnsi="SimHei" w:eastAsia="黑体"/>
          <w:color w:val="000000"/>
          <w:sz w:val="24"/>
        </w:rPr>
        <w:t>连续工作满十年或《劳动合同法》实施后连续签订两次固定期限劳</w:t>
      </w:r>
    </w:p>
    <w:p>
      <w:pPr>
        <w:tabs>
          <w:tab w:val="left" w:pos="720"/>
        </w:tabs>
        <w:spacing w:line="360" w:lineRule="auto"/>
        <w:rPr>
          <w:rFonts w:ascii="宋体" w:hAnsi="宋体"/>
          <w:sz w:val="24"/>
        </w:rPr>
      </w:pPr>
      <w:r>
        <w:rPr>
          <w:rFonts w:ascii="SimHei" w:hAnsi="SimHei" w:eastAsia="黑体"/>
          <w:sz w:val="24"/>
        </w:rPr>
        <w:t>动合同的员工，原劳动合同到期后，本人提出订立无固定期限劳动合同的，应当订立无固定期限劳动合同。</w:t>
      </w:r>
    </w:p>
    <w:p>
      <w:pPr>
        <w:numPr>
          <w:ilvl w:val="2"/>
          <w:numId w:val="2"/>
        </w:numPr>
        <w:spacing w:line="360" w:lineRule="auto"/>
        <w:rPr>
          <w:rFonts w:hint="eastAsia" w:ascii="宋体" w:hAnsi="宋体"/>
          <w:sz w:val="24"/>
        </w:rPr>
      </w:pPr>
      <w:r>
        <w:rPr>
          <w:rFonts w:ascii="SimHei" w:hAnsi="SimHei" w:eastAsia="黑体"/>
          <w:sz w:val="24"/>
        </w:rPr>
        <w:t>因项目任务需要聘用的员工一般应订立按完成一定工作任务为期限的劳</w:t>
      </w:r>
    </w:p>
    <w:p>
      <w:pPr>
        <w:tabs>
          <w:tab w:val="left" w:pos="720"/>
        </w:tabs>
        <w:spacing w:line="360" w:lineRule="auto"/>
        <w:rPr>
          <w:rFonts w:ascii="宋体" w:hAnsi="宋体"/>
          <w:sz w:val="24"/>
        </w:rPr>
      </w:pPr>
      <w:r>
        <w:rPr>
          <w:rFonts w:ascii="SimHei" w:hAnsi="SimHei" w:eastAsia="黑体"/>
          <w:sz w:val="24"/>
        </w:rPr>
        <w:t>动合同，项目任务完成后，终止劳动合同。另有项目或其他工作需要并有编制指标时，符合岗位任职条件并经考试考核合格的人员可以续订劳动合同，本单位工作年限连续计算。</w:t>
      </w:r>
    </w:p>
    <w:p>
      <w:pPr>
        <w:numPr>
          <w:ilvl w:val="2"/>
          <w:numId w:val="2"/>
        </w:numPr>
        <w:spacing w:line="360" w:lineRule="auto"/>
        <w:rPr>
          <w:rFonts w:hint="eastAsia" w:ascii="宋体" w:hAnsi="宋体"/>
          <w:sz w:val="24"/>
        </w:rPr>
      </w:pPr>
      <w:r>
        <w:rPr>
          <w:rFonts w:ascii="SimHei" w:hAnsi="SimHei" w:eastAsia="黑体"/>
          <w:sz w:val="24"/>
        </w:rPr>
        <w:t>新订或续订劳动合同前要进行严格的考试考核，考试考核结果应作为是否</w:t>
      </w:r>
    </w:p>
    <w:p>
      <w:pPr>
        <w:tabs>
          <w:tab w:val="left" w:pos="720"/>
        </w:tabs>
        <w:spacing w:line="360" w:lineRule="auto"/>
        <w:rPr>
          <w:rFonts w:ascii="宋体" w:hAnsi="宋体"/>
          <w:sz w:val="24"/>
        </w:rPr>
      </w:pPr>
      <w:r>
        <w:rPr>
          <w:rFonts w:ascii="SimHei" w:hAnsi="SimHei" w:eastAsia="黑体"/>
          <w:sz w:val="24"/>
        </w:rPr>
        <w:t>胜任岗位工作需要并订立劳动合同、确定劳动合同内容的主要条件。</w:t>
      </w:r>
    </w:p>
    <w:p>
      <w:pPr>
        <w:numPr>
          <w:ilvl w:val="2"/>
          <w:numId w:val="2"/>
        </w:numPr>
        <w:spacing w:line="360" w:lineRule="auto"/>
        <w:rPr>
          <w:rFonts w:hint="eastAsia" w:ascii="宋体" w:hAnsi="宋体"/>
          <w:sz w:val="24"/>
        </w:rPr>
      </w:pPr>
      <w:r>
        <w:rPr>
          <w:rFonts w:ascii="SimHei" w:hAnsi="SimHei" w:eastAsia="黑体"/>
          <w:sz w:val="24"/>
        </w:rPr>
        <w:t>公司新聘用员工在劳动合同中一般应订立试用期，劳动合同期限为三年以</w:t>
      </w:r>
    </w:p>
    <w:p>
      <w:pPr>
        <w:tabs>
          <w:tab w:val="left" w:pos="720"/>
        </w:tabs>
        <w:spacing w:line="360" w:lineRule="auto"/>
        <w:rPr>
          <w:rFonts w:ascii="宋体" w:hAnsi="宋体"/>
          <w:sz w:val="24"/>
        </w:rPr>
      </w:pPr>
      <w:r>
        <w:rPr>
          <w:rFonts w:ascii="SimHei" w:hAnsi="SimHei" w:eastAsia="黑体"/>
          <w:sz w:val="24"/>
        </w:rPr>
        <w:t>下的，试用期最长不得超过三个月，劳动合同期限为三年或以上的，试用期最长不得超过六个月，具体</w:t>
      </w:r>
      <w:r>
        <w:rPr>
          <w:rFonts w:hint="eastAsia" w:ascii="SimHei" w:hAnsi="SimHei" w:eastAsia="黑体"/>
          <w:sz w:val="24"/>
        </w:rPr>
        <w:t>期限</w:t>
      </w:r>
      <w:r>
        <w:rPr>
          <w:rFonts w:ascii="SimHei" w:hAnsi="SimHei" w:eastAsia="黑体"/>
          <w:sz w:val="24"/>
        </w:rPr>
        <w:t>根据不同岗位确定。</w:t>
      </w:r>
    </w:p>
    <w:p>
      <w:pPr>
        <w:numPr>
          <w:ilvl w:val="1"/>
          <w:numId w:val="2"/>
        </w:numPr>
        <w:spacing w:line="360" w:lineRule="auto"/>
        <w:rPr>
          <w:rFonts w:ascii="宋体" w:hAnsi="宋体"/>
          <w:sz w:val="24"/>
        </w:rPr>
      </w:pPr>
      <w:r>
        <w:rPr>
          <w:rFonts w:ascii="SimHei" w:hAnsi="SimHei" w:eastAsia="黑体"/>
          <w:sz w:val="24"/>
        </w:rPr>
        <w:t>工作内容和工作地点</w:t>
      </w:r>
    </w:p>
    <w:p>
      <w:pPr>
        <w:numPr>
          <w:ilvl w:val="2"/>
          <w:numId w:val="2"/>
        </w:numPr>
        <w:spacing w:line="360" w:lineRule="auto"/>
        <w:rPr>
          <w:rFonts w:hint="eastAsia" w:ascii="宋体" w:hAnsi="宋体"/>
          <w:sz w:val="24"/>
        </w:rPr>
      </w:pPr>
      <w:r>
        <w:rPr>
          <w:rFonts w:ascii="SimHei" w:hAnsi="SimHei" w:eastAsia="黑体"/>
          <w:sz w:val="24"/>
        </w:rPr>
        <w:t>劳动合同文本中的岗位可按岗位类型或岗位确定，岗位类型分为经营管理</w:t>
      </w:r>
    </w:p>
    <w:p>
      <w:pPr>
        <w:tabs>
          <w:tab w:val="left" w:pos="720"/>
        </w:tabs>
        <w:spacing w:line="360" w:lineRule="auto"/>
        <w:rPr>
          <w:rFonts w:ascii="宋体" w:hAnsi="宋体"/>
          <w:sz w:val="24"/>
        </w:rPr>
      </w:pPr>
      <w:r>
        <w:rPr>
          <w:rFonts w:ascii="SimHei" w:hAnsi="SimHei" w:eastAsia="黑体"/>
          <w:sz w:val="24"/>
        </w:rPr>
        <w:t>类、专业技术类、技能操作类。</w:t>
      </w:r>
    </w:p>
    <w:p>
      <w:pPr>
        <w:numPr>
          <w:ilvl w:val="2"/>
          <w:numId w:val="2"/>
        </w:numPr>
        <w:spacing w:line="360" w:lineRule="auto"/>
        <w:rPr>
          <w:rFonts w:hint="eastAsia" w:ascii="宋体" w:hAnsi="宋体"/>
          <w:sz w:val="24"/>
        </w:rPr>
      </w:pPr>
      <w:r>
        <w:rPr>
          <w:rFonts w:ascii="SimHei" w:hAnsi="SimHei" w:eastAsia="黑体"/>
          <w:sz w:val="24"/>
        </w:rPr>
        <w:t>劳动合同文本中的工作地点按设区的市（地级市）行政管辖区域界定；需</w:t>
      </w:r>
    </w:p>
    <w:p>
      <w:pPr>
        <w:tabs>
          <w:tab w:val="left" w:pos="720"/>
        </w:tabs>
        <w:spacing w:line="360" w:lineRule="auto"/>
        <w:rPr>
          <w:rFonts w:ascii="宋体" w:hAnsi="宋体"/>
          <w:sz w:val="24"/>
        </w:rPr>
      </w:pPr>
      <w:r>
        <w:rPr>
          <w:rFonts w:ascii="SimHei" w:hAnsi="SimHei" w:eastAsia="黑体"/>
          <w:sz w:val="24"/>
        </w:rPr>
        <w:t>要经常出差的人员，其工作地点按所在单位地点确认。</w:t>
      </w:r>
    </w:p>
    <w:p>
      <w:pPr>
        <w:numPr>
          <w:ilvl w:val="1"/>
          <w:numId w:val="2"/>
        </w:numPr>
        <w:spacing w:line="360" w:lineRule="auto"/>
        <w:rPr>
          <w:rFonts w:ascii="宋体" w:hAnsi="宋体"/>
          <w:sz w:val="24"/>
        </w:rPr>
      </w:pPr>
      <w:r>
        <w:rPr>
          <w:rFonts w:ascii="SimHei" w:hAnsi="SimHei" w:eastAsia="黑体"/>
          <w:sz w:val="24"/>
        </w:rPr>
        <w:t>工作时间</w:t>
      </w:r>
    </w:p>
    <w:p>
      <w:pPr>
        <w:widowControl/>
        <w:tabs>
          <w:tab w:val="left" w:pos="540"/>
          <w:tab w:val="left" w:pos="720"/>
        </w:tabs>
        <w:spacing w:line="360" w:lineRule="auto"/>
        <w:ind w:firstLine="480" w:firstLineChars="200"/>
        <w:jc w:val="left"/>
        <w:rPr>
          <w:rFonts w:ascii="宋体" w:hAnsi="宋体"/>
          <w:sz w:val="24"/>
        </w:rPr>
      </w:pPr>
      <w:r>
        <w:rPr>
          <w:rFonts w:ascii="SimHei" w:hAnsi="SimHei" w:eastAsia="黑体"/>
          <w:sz w:val="24"/>
        </w:rPr>
        <w:t>根据国家法规规定，工时制度分为标准工时、不定时、综合计算工时三种。需要实行不定时、综合计算工时制的岗位由所在单位按程序报送当地劳动保障行政主管部门审批。</w:t>
      </w:r>
    </w:p>
    <w:p>
      <w:pPr>
        <w:numPr>
          <w:ilvl w:val="1"/>
          <w:numId w:val="2"/>
        </w:numPr>
        <w:spacing w:line="360" w:lineRule="auto"/>
        <w:rPr>
          <w:rFonts w:ascii="宋体" w:hAnsi="宋体"/>
          <w:sz w:val="24"/>
        </w:rPr>
      </w:pPr>
      <w:r>
        <w:rPr>
          <w:rFonts w:ascii="SimHei" w:hAnsi="SimHei" w:eastAsia="黑体"/>
          <w:sz w:val="24"/>
        </w:rPr>
        <w:t>休息休假</w:t>
      </w:r>
    </w:p>
    <w:p>
      <w:pPr>
        <w:widowControl/>
        <w:tabs>
          <w:tab w:val="left" w:pos="540"/>
          <w:tab w:val="left" w:pos="720"/>
        </w:tabs>
        <w:spacing w:line="360" w:lineRule="auto"/>
        <w:ind w:firstLine="480" w:firstLineChars="200"/>
        <w:jc w:val="left"/>
        <w:rPr>
          <w:rFonts w:hint="eastAsia" w:ascii="宋体" w:hAnsi="宋体"/>
          <w:sz w:val="24"/>
        </w:rPr>
      </w:pPr>
      <w:r>
        <w:rPr>
          <w:rFonts w:hint="eastAsia" w:ascii="SimHei" w:hAnsi="SimHei" w:eastAsia="黑体"/>
          <w:sz w:val="24"/>
        </w:rPr>
        <w:t>根据国家、地方政府关于员工休息、休假的规定，按照公司《考勤管理办法》、《请假管理实施细则》执行。</w:t>
      </w:r>
    </w:p>
    <w:p>
      <w:pPr>
        <w:numPr>
          <w:ilvl w:val="1"/>
          <w:numId w:val="2"/>
        </w:numPr>
        <w:spacing w:line="360" w:lineRule="auto"/>
        <w:rPr>
          <w:rFonts w:ascii="宋体" w:hAnsi="宋体"/>
          <w:sz w:val="24"/>
        </w:rPr>
      </w:pPr>
      <w:r>
        <w:rPr>
          <w:rFonts w:ascii="SimHei" w:hAnsi="SimHei" w:eastAsia="黑体"/>
          <w:sz w:val="24"/>
        </w:rPr>
        <w:t>加班</w:t>
      </w:r>
    </w:p>
    <w:p>
      <w:pPr>
        <w:numPr>
          <w:ilvl w:val="2"/>
          <w:numId w:val="2"/>
        </w:numPr>
        <w:spacing w:line="360" w:lineRule="auto"/>
        <w:rPr>
          <w:rFonts w:hint="eastAsia" w:ascii="宋体" w:hAnsi="宋体"/>
          <w:sz w:val="24"/>
        </w:rPr>
      </w:pPr>
      <w:r>
        <w:rPr>
          <w:rFonts w:ascii="SimHei" w:hAnsi="SimHei" w:eastAsia="黑体"/>
          <w:sz w:val="24"/>
        </w:rPr>
        <w:t>安排员工加班要事先履行规定的审批和备案程序，并设立专项台帐记录。</w:t>
      </w:r>
    </w:p>
    <w:p>
      <w:pPr>
        <w:tabs>
          <w:tab w:val="left" w:pos="720"/>
        </w:tabs>
        <w:spacing w:line="360" w:lineRule="auto"/>
        <w:rPr>
          <w:rFonts w:ascii="宋体" w:hAnsi="宋体"/>
          <w:sz w:val="24"/>
        </w:rPr>
      </w:pPr>
      <w:r>
        <w:rPr>
          <w:rFonts w:ascii="SimHei" w:hAnsi="SimHei" w:eastAsia="黑体"/>
          <w:sz w:val="24"/>
        </w:rPr>
        <w:t>对员工加班要按照国家法律规定给予补休或支付相应劳动报酬。</w:t>
      </w:r>
    </w:p>
    <w:p>
      <w:pPr>
        <w:numPr>
          <w:ilvl w:val="2"/>
          <w:numId w:val="2"/>
        </w:numPr>
        <w:spacing w:line="360" w:lineRule="auto"/>
        <w:rPr>
          <w:rFonts w:hint="eastAsia" w:ascii="宋体" w:hAnsi="宋体"/>
          <w:sz w:val="24"/>
        </w:rPr>
      </w:pPr>
      <w:r>
        <w:rPr>
          <w:rFonts w:ascii="SimHei" w:hAnsi="SimHei" w:eastAsia="黑体"/>
          <w:sz w:val="24"/>
        </w:rPr>
        <w:t>经营管理和专业技术类岗位实行标准工时制，原则上不安排加班；因临时</w:t>
      </w:r>
    </w:p>
    <w:p>
      <w:pPr>
        <w:tabs>
          <w:tab w:val="left" w:pos="720"/>
        </w:tabs>
        <w:spacing w:line="360" w:lineRule="auto"/>
        <w:rPr>
          <w:rFonts w:ascii="宋体" w:hAnsi="宋体"/>
          <w:sz w:val="24"/>
        </w:rPr>
      </w:pPr>
      <w:r>
        <w:rPr>
          <w:rFonts w:ascii="SimHei" w:hAnsi="SimHei" w:eastAsia="黑体"/>
          <w:sz w:val="24"/>
        </w:rPr>
        <w:t>指令性或紧急性任务确需加班的，需履行严格的审批程序。</w:t>
      </w:r>
    </w:p>
    <w:p>
      <w:pPr>
        <w:numPr>
          <w:ilvl w:val="2"/>
          <w:numId w:val="2"/>
        </w:numPr>
        <w:spacing w:line="360" w:lineRule="auto"/>
        <w:rPr>
          <w:rFonts w:ascii="宋体" w:hAnsi="宋体"/>
          <w:sz w:val="24"/>
        </w:rPr>
      </w:pPr>
      <w:r>
        <w:rPr>
          <w:rFonts w:ascii="SimHei" w:hAnsi="SimHei" w:eastAsia="黑体"/>
          <w:sz w:val="24"/>
        </w:rPr>
        <w:t>加班工资以劳动合同约定的基本工资为基数计算，法律另有规定的除外。</w:t>
      </w:r>
    </w:p>
    <w:p>
      <w:pPr>
        <w:numPr>
          <w:ilvl w:val="1"/>
          <w:numId w:val="2"/>
        </w:numPr>
        <w:spacing w:line="360" w:lineRule="auto"/>
        <w:rPr>
          <w:rFonts w:ascii="宋体" w:hAnsi="宋体"/>
          <w:sz w:val="24"/>
        </w:rPr>
      </w:pPr>
      <w:r>
        <w:rPr>
          <w:rFonts w:ascii="SimHei" w:hAnsi="SimHei" w:eastAsia="黑体"/>
          <w:sz w:val="24"/>
        </w:rPr>
        <w:t>基本工资的约定</w:t>
      </w:r>
    </w:p>
    <w:p>
      <w:pPr>
        <w:numPr>
          <w:ilvl w:val="2"/>
          <w:numId w:val="2"/>
        </w:numPr>
        <w:spacing w:line="360" w:lineRule="auto"/>
        <w:rPr>
          <w:rFonts w:hint="eastAsia" w:ascii="宋体" w:hAnsi="宋体"/>
          <w:sz w:val="24"/>
        </w:rPr>
      </w:pPr>
      <w:r>
        <w:rPr>
          <w:rFonts w:ascii="SimHei" w:hAnsi="SimHei" w:eastAsia="黑体"/>
          <w:sz w:val="24"/>
        </w:rPr>
        <w:t>员工基本工资标准根据工作岗位和工作性质在劳动合同文本相应条款所</w:t>
      </w:r>
    </w:p>
    <w:p>
      <w:pPr>
        <w:tabs>
          <w:tab w:val="left" w:pos="720"/>
        </w:tabs>
        <w:spacing w:line="360" w:lineRule="auto"/>
        <w:rPr>
          <w:rFonts w:ascii="宋体" w:hAnsi="宋体"/>
          <w:sz w:val="24"/>
        </w:rPr>
      </w:pPr>
      <w:r>
        <w:rPr>
          <w:rFonts w:ascii="SimHei" w:hAnsi="SimHei" w:eastAsia="黑体"/>
          <w:sz w:val="24"/>
        </w:rPr>
        <w:t>列形式中选择，其中试用期工资标准和试用期结束后的工资标准可以并列选择；执行计件工资的，应明确定额标准；执行特殊工资形式和标准的，需在合同中明确约定。</w:t>
      </w:r>
    </w:p>
    <w:p>
      <w:pPr>
        <w:numPr>
          <w:ilvl w:val="2"/>
          <w:numId w:val="2"/>
        </w:numPr>
        <w:spacing w:line="360" w:lineRule="auto"/>
        <w:rPr>
          <w:rFonts w:hint="eastAsia" w:ascii="宋体" w:hAnsi="宋体"/>
          <w:sz w:val="24"/>
        </w:rPr>
      </w:pPr>
      <w:r>
        <w:rPr>
          <w:rFonts w:ascii="SimHei" w:hAnsi="SimHei" w:eastAsia="黑体"/>
          <w:sz w:val="24"/>
        </w:rPr>
        <w:t xml:space="preserve"> 为了保障员工的基本权益，同时尽量简化劳动合同变更手续，在劳动合</w:t>
      </w:r>
    </w:p>
    <w:p>
      <w:pPr>
        <w:tabs>
          <w:tab w:val="left" w:pos="720"/>
        </w:tabs>
        <w:spacing w:line="360" w:lineRule="auto"/>
        <w:rPr>
          <w:rFonts w:ascii="宋体" w:hAnsi="宋体"/>
          <w:sz w:val="24"/>
        </w:rPr>
      </w:pPr>
      <w:r>
        <w:rPr>
          <w:rFonts w:ascii="SimHei" w:hAnsi="SimHei" w:eastAsia="黑体"/>
          <w:sz w:val="24"/>
        </w:rPr>
        <w:t>同文本中可以明确增加基本工资不再变更劳动合同；因企业经济效益下降或其他原因降低员工基本工资，须通知员工并变更劳动合同。</w:t>
      </w:r>
    </w:p>
    <w:p>
      <w:pPr>
        <w:numPr>
          <w:ilvl w:val="2"/>
          <w:numId w:val="2"/>
        </w:numPr>
        <w:spacing w:line="360" w:lineRule="auto"/>
        <w:rPr>
          <w:rFonts w:hint="eastAsia" w:ascii="宋体" w:hAnsi="宋体"/>
          <w:sz w:val="24"/>
        </w:rPr>
      </w:pPr>
      <w:r>
        <w:rPr>
          <w:rFonts w:ascii="SimHei" w:hAnsi="SimHei" w:eastAsia="黑体"/>
          <w:sz w:val="24"/>
        </w:rPr>
        <w:t>员工因个人原因缺勤或未完成岗位工作任务、未完成劳动定额，可以不全</w:t>
      </w:r>
    </w:p>
    <w:p>
      <w:pPr>
        <w:tabs>
          <w:tab w:val="left" w:pos="720"/>
        </w:tabs>
        <w:spacing w:line="360" w:lineRule="auto"/>
        <w:rPr>
          <w:rFonts w:ascii="宋体" w:hAnsi="宋体"/>
          <w:sz w:val="24"/>
        </w:rPr>
      </w:pPr>
      <w:r>
        <w:rPr>
          <w:rFonts w:ascii="SimHei" w:hAnsi="SimHei" w:eastAsia="黑体"/>
          <w:sz w:val="24"/>
        </w:rPr>
        <w:t>额支付基本工资。</w:t>
      </w:r>
    </w:p>
    <w:p>
      <w:pPr>
        <w:numPr>
          <w:ilvl w:val="1"/>
          <w:numId w:val="2"/>
        </w:numPr>
        <w:spacing w:line="360" w:lineRule="auto"/>
        <w:rPr>
          <w:rFonts w:ascii="宋体" w:hAnsi="宋体"/>
          <w:sz w:val="24"/>
        </w:rPr>
      </w:pPr>
      <w:bookmarkStart w:id="0" w:name="OLE_LINK1"/>
      <w:r>
        <w:rPr>
          <w:rFonts w:ascii="SimHei" w:hAnsi="SimHei" w:eastAsia="黑体"/>
          <w:sz w:val="24"/>
        </w:rPr>
        <w:t>效益奖</w:t>
      </w:r>
      <w:bookmarkEnd w:id="0"/>
    </w:p>
    <w:p>
      <w:pPr>
        <w:widowControl/>
        <w:tabs>
          <w:tab w:val="left" w:pos="540"/>
          <w:tab w:val="left" w:pos="720"/>
        </w:tabs>
        <w:spacing w:line="360" w:lineRule="auto"/>
        <w:ind w:firstLine="480" w:firstLineChars="200"/>
        <w:jc w:val="left"/>
        <w:rPr>
          <w:rFonts w:ascii="宋体" w:hAnsi="宋体"/>
          <w:sz w:val="24"/>
        </w:rPr>
      </w:pPr>
      <w:r>
        <w:rPr>
          <w:rFonts w:ascii="SimHei" w:hAnsi="SimHei" w:eastAsia="黑体"/>
          <w:sz w:val="24"/>
        </w:rPr>
        <w:t>效益奖根据本单位效益情况和员工绩效及工作表现确定，劳动合同文本中可不做明确的数量约定。</w:t>
      </w:r>
    </w:p>
    <w:p>
      <w:pPr>
        <w:numPr>
          <w:ilvl w:val="1"/>
          <w:numId w:val="2"/>
        </w:numPr>
        <w:spacing w:line="360" w:lineRule="auto"/>
        <w:rPr>
          <w:rFonts w:ascii="宋体" w:hAnsi="宋体"/>
          <w:sz w:val="24"/>
        </w:rPr>
      </w:pPr>
      <w:r>
        <w:rPr>
          <w:rFonts w:ascii="SimHei" w:hAnsi="SimHei" w:eastAsia="黑体"/>
          <w:sz w:val="24"/>
        </w:rPr>
        <w:t>工资支付</w:t>
      </w:r>
    </w:p>
    <w:p>
      <w:pPr>
        <w:numPr>
          <w:ilvl w:val="2"/>
          <w:numId w:val="2"/>
        </w:numPr>
        <w:spacing w:line="360" w:lineRule="auto"/>
        <w:rPr>
          <w:rFonts w:hint="eastAsia" w:ascii="宋体" w:hAnsi="宋体"/>
          <w:sz w:val="24"/>
        </w:rPr>
      </w:pPr>
      <w:r>
        <w:rPr>
          <w:rFonts w:ascii="SimHei" w:hAnsi="SimHei" w:eastAsia="黑体"/>
          <w:sz w:val="24"/>
        </w:rPr>
        <w:t>劳动合同文本中的“发薪日期”是指以基本工资为主的月工资支付日期。</w:t>
      </w:r>
    </w:p>
    <w:p>
      <w:pPr>
        <w:tabs>
          <w:tab w:val="left" w:pos="720"/>
        </w:tabs>
        <w:spacing w:line="360" w:lineRule="auto"/>
        <w:rPr>
          <w:rFonts w:ascii="宋体" w:hAnsi="宋体"/>
          <w:sz w:val="24"/>
        </w:rPr>
      </w:pPr>
      <w:r>
        <w:rPr>
          <w:rFonts w:ascii="SimHei" w:hAnsi="SimHei" w:eastAsia="黑体"/>
          <w:sz w:val="24"/>
        </w:rPr>
        <w:t>发薪日期需在劳动合同中明确。超过发薪日期7天后仍无故拖欠月工资的，按国家相关规定执行。</w:t>
      </w:r>
    </w:p>
    <w:p>
      <w:pPr>
        <w:numPr>
          <w:ilvl w:val="2"/>
          <w:numId w:val="2"/>
        </w:numPr>
        <w:spacing w:line="360" w:lineRule="auto"/>
        <w:rPr>
          <w:rFonts w:hint="eastAsia" w:ascii="宋体" w:hAnsi="宋体"/>
          <w:sz w:val="24"/>
        </w:rPr>
      </w:pPr>
      <w:r>
        <w:rPr>
          <w:rFonts w:ascii="SimHei" w:hAnsi="SimHei" w:eastAsia="黑体"/>
          <w:sz w:val="24"/>
        </w:rPr>
        <w:t>员工离开企业时，须办理完工作交接和所有离职手续后，按实际工作日结</w:t>
      </w:r>
    </w:p>
    <w:p>
      <w:pPr>
        <w:tabs>
          <w:tab w:val="left" w:pos="720"/>
        </w:tabs>
        <w:spacing w:line="360" w:lineRule="auto"/>
        <w:rPr>
          <w:rFonts w:ascii="宋体" w:hAnsi="宋体"/>
          <w:sz w:val="24"/>
        </w:rPr>
      </w:pPr>
      <w:r>
        <w:rPr>
          <w:rFonts w:ascii="SimHei" w:hAnsi="SimHei" w:eastAsia="黑体"/>
          <w:sz w:val="24"/>
        </w:rPr>
        <w:t>算工资。</w:t>
      </w:r>
    </w:p>
    <w:p>
      <w:pPr>
        <w:numPr>
          <w:ilvl w:val="2"/>
          <w:numId w:val="2"/>
        </w:numPr>
        <w:spacing w:line="360" w:lineRule="auto"/>
        <w:rPr>
          <w:rFonts w:hint="eastAsia" w:ascii="宋体" w:hAnsi="宋体"/>
          <w:sz w:val="24"/>
        </w:rPr>
      </w:pPr>
      <w:r>
        <w:rPr>
          <w:rFonts w:ascii="SimHei" w:hAnsi="SimHei" w:eastAsia="黑体"/>
          <w:sz w:val="24"/>
        </w:rPr>
        <w:t>支付工资时，公司必须履行代扣代缴义务，包括法定扣缴，即应由个人支</w:t>
      </w:r>
    </w:p>
    <w:p>
      <w:pPr>
        <w:tabs>
          <w:tab w:val="left" w:pos="720"/>
        </w:tabs>
        <w:spacing w:line="360" w:lineRule="auto"/>
        <w:rPr>
          <w:rFonts w:ascii="宋体" w:hAnsi="宋体"/>
          <w:sz w:val="24"/>
        </w:rPr>
      </w:pPr>
      <w:r>
        <w:rPr>
          <w:rFonts w:ascii="SimHei" w:hAnsi="SimHei" w:eastAsia="黑体"/>
          <w:sz w:val="24"/>
        </w:rPr>
        <w:t>付的个人所得税以及住房公积金、社会保险、补充保险、年金等应由个人缴费部分；约定扣缴，即员工委托扣缴的个人住房等个人消费缴费，劳动合同约定的对公司损失赔偿费用，人民法院或政府机构委托的其它扣缴费用等。</w:t>
      </w:r>
    </w:p>
    <w:p>
      <w:pPr>
        <w:numPr>
          <w:ilvl w:val="2"/>
          <w:numId w:val="2"/>
        </w:numPr>
        <w:spacing w:line="360" w:lineRule="auto"/>
        <w:rPr>
          <w:rFonts w:hint="eastAsia" w:ascii="宋体" w:hAnsi="宋体"/>
          <w:sz w:val="24"/>
        </w:rPr>
      </w:pPr>
      <w:r>
        <w:rPr>
          <w:rFonts w:ascii="SimHei" w:hAnsi="SimHei" w:eastAsia="黑体"/>
          <w:sz w:val="24"/>
        </w:rPr>
        <w:t>员工在法定工作时间内提供了正常劳动后，</w:t>
      </w:r>
      <w:r>
        <w:rPr>
          <w:rFonts w:hint="eastAsia" w:ascii="SimHei" w:hAnsi="SimHei" w:eastAsia="黑体"/>
          <w:sz w:val="24"/>
        </w:rPr>
        <w:t>公司</w:t>
      </w:r>
      <w:r>
        <w:rPr>
          <w:rFonts w:ascii="SimHei" w:hAnsi="SimHei" w:eastAsia="黑体"/>
          <w:sz w:val="24"/>
        </w:rPr>
        <w:t>支付的全部扣缴前报酬不</w:t>
      </w:r>
    </w:p>
    <w:p>
      <w:pPr>
        <w:tabs>
          <w:tab w:val="left" w:pos="720"/>
        </w:tabs>
        <w:spacing w:line="360" w:lineRule="auto"/>
        <w:rPr>
          <w:rFonts w:ascii="宋体" w:hAnsi="宋体"/>
          <w:sz w:val="24"/>
        </w:rPr>
      </w:pPr>
      <w:r>
        <w:rPr>
          <w:rFonts w:ascii="SimHei" w:hAnsi="SimHei" w:eastAsia="黑体"/>
          <w:sz w:val="24"/>
        </w:rPr>
        <w:t>得低于当地政府规定的最低工资标准，经核算低于最低工资标准的，按照最低工资标准支付。</w:t>
      </w:r>
    </w:p>
    <w:p>
      <w:pPr>
        <w:numPr>
          <w:ilvl w:val="1"/>
          <w:numId w:val="2"/>
        </w:numPr>
        <w:spacing w:line="360" w:lineRule="auto"/>
        <w:rPr>
          <w:rFonts w:ascii="宋体" w:hAnsi="宋体"/>
          <w:sz w:val="24"/>
        </w:rPr>
      </w:pPr>
      <w:r>
        <w:rPr>
          <w:rFonts w:ascii="SimHei" w:hAnsi="SimHei" w:eastAsia="黑体"/>
          <w:sz w:val="24"/>
        </w:rPr>
        <w:t xml:space="preserve">  保险福利、劳动保护、劳动纪律等项目</w:t>
      </w:r>
    </w:p>
    <w:p>
      <w:pPr>
        <w:widowControl/>
        <w:tabs>
          <w:tab w:val="left" w:pos="540"/>
          <w:tab w:val="left" w:pos="720"/>
        </w:tabs>
        <w:spacing w:line="360" w:lineRule="auto"/>
        <w:ind w:firstLine="480" w:firstLineChars="200"/>
        <w:jc w:val="left"/>
        <w:rPr>
          <w:rFonts w:ascii="宋体" w:hAnsi="宋体"/>
          <w:sz w:val="24"/>
        </w:rPr>
      </w:pPr>
      <w:r>
        <w:rPr>
          <w:rFonts w:ascii="SimHei" w:hAnsi="SimHei" w:eastAsia="黑体"/>
          <w:sz w:val="24"/>
        </w:rPr>
        <w:t>与员工订立劳动合同前应向员工说明可以享受的各类保险福利待遇标准，劳动保护、劳动条件和职业危害防护要求，劳动纪律要求等规定，双方订立劳动合同视为接受甲方统一规定。</w:t>
      </w:r>
      <w:r>
        <w:rPr>
          <w:rFonts w:hint="eastAsia" w:ascii="SimHei" w:hAnsi="SimHei" w:eastAsia="黑体"/>
          <w:sz w:val="24"/>
        </w:rPr>
        <w:t>公司</w:t>
      </w:r>
      <w:r>
        <w:rPr>
          <w:rFonts w:ascii="SimHei" w:hAnsi="SimHei" w:eastAsia="黑体"/>
          <w:sz w:val="24"/>
        </w:rPr>
        <w:t>应当保留向员工说明各项制度、规定的相关资料。</w:t>
      </w:r>
    </w:p>
    <w:p>
      <w:pPr>
        <w:numPr>
          <w:ilvl w:val="1"/>
          <w:numId w:val="2"/>
        </w:numPr>
        <w:spacing w:line="360" w:lineRule="auto"/>
        <w:rPr>
          <w:rFonts w:ascii="宋体" w:hAnsi="宋体"/>
          <w:sz w:val="24"/>
        </w:rPr>
      </w:pPr>
      <w:r>
        <w:rPr>
          <w:rFonts w:ascii="SimHei" w:hAnsi="SimHei" w:eastAsia="黑体"/>
          <w:sz w:val="24"/>
        </w:rPr>
        <w:t>专项培训约定</w:t>
      </w:r>
    </w:p>
    <w:p>
      <w:pPr>
        <w:widowControl/>
        <w:tabs>
          <w:tab w:val="left" w:pos="540"/>
          <w:tab w:val="left" w:pos="720"/>
        </w:tabs>
        <w:spacing w:line="360" w:lineRule="auto"/>
        <w:ind w:firstLine="480" w:firstLineChars="200"/>
        <w:jc w:val="left"/>
        <w:rPr>
          <w:rFonts w:ascii="宋体" w:hAnsi="宋体"/>
          <w:sz w:val="24"/>
        </w:rPr>
      </w:pPr>
      <w:r>
        <w:rPr>
          <w:rFonts w:ascii="SimHei" w:hAnsi="SimHei" w:eastAsia="黑体"/>
          <w:sz w:val="24"/>
        </w:rPr>
        <w:t>为员工提供专业技术培训且符合国家规定标准或者条件的，应在培训前订立专项培训协议，约定服务期等内容，同时变更劳动合同中的合同期限等相应条款，劳动合同的期限应不少于专项培训协议约定的服务期限。未变更合同期限的，劳动合同应顺延至服务期满。</w:t>
      </w:r>
    </w:p>
    <w:p>
      <w:pPr>
        <w:numPr>
          <w:ilvl w:val="1"/>
          <w:numId w:val="2"/>
        </w:numPr>
        <w:spacing w:line="360" w:lineRule="auto"/>
        <w:rPr>
          <w:rFonts w:ascii="宋体" w:hAnsi="宋体"/>
          <w:sz w:val="24"/>
        </w:rPr>
      </w:pPr>
      <w:r>
        <w:rPr>
          <w:rFonts w:ascii="SimHei" w:hAnsi="SimHei" w:eastAsia="黑体"/>
          <w:sz w:val="24"/>
        </w:rPr>
        <w:t>保密和竞业限制约定</w:t>
      </w:r>
    </w:p>
    <w:p>
      <w:pPr>
        <w:numPr>
          <w:ilvl w:val="2"/>
          <w:numId w:val="2"/>
        </w:numPr>
        <w:spacing w:line="360" w:lineRule="auto"/>
        <w:rPr>
          <w:rFonts w:hint="eastAsia" w:ascii="宋体" w:hAnsi="宋体"/>
          <w:sz w:val="24"/>
        </w:rPr>
      </w:pPr>
      <w:r>
        <w:rPr>
          <w:rFonts w:ascii="SimHei" w:hAnsi="SimHei" w:eastAsia="黑体"/>
          <w:sz w:val="24"/>
        </w:rPr>
        <w:t>涉密人员应在上岗前签订专项保密协议。没有签订专项保密协议的，不得</w:t>
      </w:r>
    </w:p>
    <w:p>
      <w:pPr>
        <w:tabs>
          <w:tab w:val="left" w:pos="720"/>
        </w:tabs>
        <w:spacing w:line="360" w:lineRule="auto"/>
        <w:rPr>
          <w:rFonts w:ascii="宋体" w:hAnsi="宋体"/>
          <w:sz w:val="24"/>
        </w:rPr>
      </w:pPr>
      <w:r>
        <w:rPr>
          <w:rFonts w:ascii="SimHei" w:hAnsi="SimHei" w:eastAsia="黑体"/>
          <w:sz w:val="24"/>
        </w:rPr>
        <w:t>安排到涉密岗位工作，涉密人员脱密期一般为</w:t>
      </w:r>
      <w:r>
        <w:rPr>
          <w:rFonts w:hint="eastAsia" w:ascii="SimHei" w:hAnsi="SimHei" w:eastAsia="黑体"/>
          <w:sz w:val="24"/>
        </w:rPr>
        <w:t>1-6</w:t>
      </w:r>
      <w:r>
        <w:rPr>
          <w:rFonts w:ascii="SimHei" w:hAnsi="SimHei" w:eastAsia="黑体"/>
          <w:sz w:val="24"/>
        </w:rPr>
        <w:t>个月。</w:t>
      </w:r>
    </w:p>
    <w:p>
      <w:pPr>
        <w:numPr>
          <w:ilvl w:val="2"/>
          <w:numId w:val="2"/>
        </w:numPr>
        <w:spacing w:line="360" w:lineRule="auto"/>
        <w:rPr>
          <w:rFonts w:hint="eastAsia" w:ascii="宋体" w:hAnsi="宋体"/>
          <w:sz w:val="24"/>
        </w:rPr>
      </w:pPr>
      <w:r>
        <w:rPr>
          <w:rFonts w:ascii="SimHei" w:hAnsi="SimHei" w:eastAsia="黑体"/>
          <w:sz w:val="24"/>
        </w:rPr>
        <w:t>所在单位</w:t>
      </w:r>
      <w:r>
        <w:rPr>
          <w:rFonts w:ascii="SimHei" w:hAnsi="SimHei" w:eastAsia="黑体"/>
          <w:color w:val="000000"/>
          <w:sz w:val="24"/>
        </w:rPr>
        <w:t>保密委员会办公室负责</w:t>
      </w:r>
      <w:r>
        <w:rPr>
          <w:rFonts w:ascii="SimHei" w:hAnsi="SimHei" w:eastAsia="黑体"/>
          <w:sz w:val="24"/>
        </w:rPr>
        <w:t>制定保密协议文本，确定签订保密协议的</w:t>
      </w:r>
    </w:p>
    <w:p>
      <w:pPr>
        <w:tabs>
          <w:tab w:val="left" w:pos="720"/>
        </w:tabs>
        <w:spacing w:line="360" w:lineRule="auto"/>
        <w:rPr>
          <w:rFonts w:ascii="宋体" w:hAnsi="宋体"/>
          <w:sz w:val="24"/>
        </w:rPr>
      </w:pPr>
      <w:r>
        <w:rPr>
          <w:rFonts w:ascii="SimHei" w:hAnsi="SimHei" w:eastAsia="黑体"/>
          <w:sz w:val="24"/>
        </w:rPr>
        <w:t>人员范围，由人力资源部组织员工签订保密协议。</w:t>
      </w:r>
    </w:p>
    <w:p>
      <w:pPr>
        <w:numPr>
          <w:ilvl w:val="2"/>
          <w:numId w:val="2"/>
        </w:numPr>
        <w:spacing w:line="360" w:lineRule="auto"/>
        <w:rPr>
          <w:rFonts w:hint="eastAsia" w:ascii="宋体" w:hAnsi="宋体"/>
          <w:sz w:val="24"/>
        </w:rPr>
      </w:pPr>
      <w:r>
        <w:rPr>
          <w:rFonts w:ascii="SimHei" w:hAnsi="SimHei" w:eastAsia="黑体"/>
          <w:sz w:val="24"/>
        </w:rPr>
        <w:t>涉密人员并在员工上岗前签订竞业限制协议，同时调整劳动合同中的相关</w:t>
      </w:r>
    </w:p>
    <w:p>
      <w:pPr>
        <w:spacing w:line="360" w:lineRule="auto"/>
        <w:rPr>
          <w:rFonts w:ascii="宋体" w:hAnsi="宋体"/>
          <w:sz w:val="24"/>
        </w:rPr>
      </w:pPr>
      <w:r>
        <w:rPr>
          <w:rFonts w:ascii="SimHei" w:hAnsi="SimHei" w:eastAsia="黑体"/>
          <w:sz w:val="24"/>
        </w:rPr>
        <w:t>内容，使之保持一致。没有签订竞业限制协议的，不得安排到相应岗位工作。</w:t>
      </w:r>
    </w:p>
    <w:p>
      <w:pPr>
        <w:numPr>
          <w:ilvl w:val="1"/>
          <w:numId w:val="2"/>
        </w:numPr>
        <w:spacing w:line="360" w:lineRule="auto"/>
        <w:rPr>
          <w:rFonts w:ascii="宋体" w:hAnsi="宋体"/>
          <w:sz w:val="24"/>
        </w:rPr>
      </w:pPr>
      <w:r>
        <w:rPr>
          <w:rFonts w:ascii="SimHei" w:hAnsi="SimHei" w:eastAsia="黑体"/>
          <w:sz w:val="24"/>
        </w:rPr>
        <w:t>劳动合同变更</w:t>
      </w:r>
    </w:p>
    <w:p>
      <w:pPr>
        <w:numPr>
          <w:ilvl w:val="2"/>
          <w:numId w:val="2"/>
        </w:numPr>
        <w:spacing w:line="360" w:lineRule="auto"/>
        <w:rPr>
          <w:rFonts w:ascii="宋体" w:hAnsi="宋体"/>
          <w:sz w:val="24"/>
        </w:rPr>
      </w:pPr>
      <w:r>
        <w:rPr>
          <w:rFonts w:ascii="SimHei" w:hAnsi="SimHei" w:eastAsia="黑体"/>
          <w:sz w:val="24"/>
        </w:rPr>
        <w:t>协商变更合同</w:t>
      </w:r>
    </w:p>
    <w:p>
      <w:pPr>
        <w:widowControl/>
        <w:tabs>
          <w:tab w:val="left" w:pos="540"/>
          <w:tab w:val="left" w:pos="720"/>
        </w:tabs>
        <w:spacing w:line="360" w:lineRule="auto"/>
        <w:ind w:firstLine="480" w:firstLineChars="200"/>
        <w:jc w:val="left"/>
        <w:rPr>
          <w:rFonts w:ascii="宋体" w:hAnsi="宋体"/>
          <w:sz w:val="24"/>
        </w:rPr>
      </w:pPr>
      <w:r>
        <w:rPr>
          <w:rFonts w:ascii="SimHei" w:hAnsi="SimHei" w:eastAsia="黑体"/>
          <w:sz w:val="24"/>
        </w:rPr>
        <w:t>发生以下情况，</w:t>
      </w:r>
      <w:r>
        <w:rPr>
          <w:rFonts w:hint="eastAsia" w:ascii="SimHei" w:hAnsi="SimHei" w:eastAsia="黑体"/>
          <w:sz w:val="24"/>
        </w:rPr>
        <w:t>公司</w:t>
      </w:r>
      <w:r>
        <w:rPr>
          <w:rFonts w:ascii="SimHei" w:hAnsi="SimHei" w:eastAsia="黑体"/>
          <w:sz w:val="24"/>
        </w:rPr>
        <w:t>和员工经协商一致，可以变更劳动合同的内容，并以书面形式确定：</w:t>
      </w:r>
    </w:p>
    <w:p>
      <w:pPr>
        <w:numPr>
          <w:ilvl w:val="0"/>
          <w:numId w:val="5"/>
        </w:numPr>
        <w:tabs>
          <w:tab w:val="left" w:pos="900"/>
          <w:tab w:val="left" w:pos="1080"/>
        </w:tabs>
        <w:spacing w:line="360" w:lineRule="auto"/>
        <w:ind w:left="900" w:leftChars="200" w:hangingChars="200"/>
        <w:rPr>
          <w:rFonts w:ascii="宋体" w:hAnsi="宋体"/>
          <w:sz w:val="24"/>
        </w:rPr>
      </w:pPr>
      <w:r>
        <w:rPr>
          <w:rFonts w:hint="eastAsia" w:ascii="SimHei" w:hAnsi="SimHei" w:eastAsia="黑体"/>
          <w:sz w:val="24"/>
        </w:rPr>
        <w:t>公司</w:t>
      </w:r>
      <w:r>
        <w:rPr>
          <w:rFonts w:ascii="SimHei" w:hAnsi="SimHei" w:eastAsia="黑体"/>
          <w:sz w:val="24"/>
        </w:rPr>
        <w:t>因工作需要调整员工工作岗位的；</w:t>
      </w:r>
    </w:p>
    <w:p>
      <w:pPr>
        <w:numPr>
          <w:ilvl w:val="0"/>
          <w:numId w:val="5"/>
        </w:numPr>
        <w:tabs>
          <w:tab w:val="left" w:pos="900"/>
          <w:tab w:val="left" w:pos="1080"/>
        </w:tabs>
        <w:spacing w:line="360" w:lineRule="auto"/>
        <w:ind w:left="900" w:leftChars="200" w:hangingChars="200"/>
        <w:rPr>
          <w:rFonts w:ascii="宋体" w:hAnsi="宋体"/>
          <w:sz w:val="24"/>
        </w:rPr>
      </w:pPr>
      <w:r>
        <w:rPr>
          <w:rFonts w:ascii="SimHei" w:hAnsi="SimHei" w:eastAsia="黑体"/>
          <w:sz w:val="24"/>
        </w:rPr>
        <w:t>非员工原因需要降低员工基本工资标准的；</w:t>
      </w:r>
    </w:p>
    <w:p>
      <w:pPr>
        <w:numPr>
          <w:ilvl w:val="0"/>
          <w:numId w:val="5"/>
        </w:numPr>
        <w:tabs>
          <w:tab w:val="left" w:pos="900"/>
          <w:tab w:val="left" w:pos="1080"/>
        </w:tabs>
        <w:spacing w:line="360" w:lineRule="auto"/>
        <w:ind w:left="900" w:leftChars="200" w:hangingChars="200"/>
        <w:rPr>
          <w:rFonts w:ascii="宋体" w:hAnsi="宋体"/>
          <w:sz w:val="24"/>
        </w:rPr>
      </w:pPr>
      <w:r>
        <w:rPr>
          <w:rFonts w:hint="eastAsia" w:ascii="SimHei" w:hAnsi="SimHei" w:eastAsia="黑体"/>
          <w:sz w:val="24"/>
        </w:rPr>
        <w:t>公司</w:t>
      </w:r>
      <w:r>
        <w:rPr>
          <w:rFonts w:ascii="SimHei" w:hAnsi="SimHei" w:eastAsia="黑体"/>
          <w:sz w:val="24"/>
        </w:rPr>
        <w:t>遇到转产、重大技术革新或者经营方式调整的；</w:t>
      </w:r>
    </w:p>
    <w:p>
      <w:pPr>
        <w:numPr>
          <w:ilvl w:val="0"/>
          <w:numId w:val="5"/>
        </w:numPr>
        <w:tabs>
          <w:tab w:val="left" w:pos="900"/>
          <w:tab w:val="left" w:pos="1080"/>
        </w:tabs>
        <w:spacing w:line="360" w:lineRule="auto"/>
        <w:ind w:left="900" w:leftChars="200" w:hangingChars="200"/>
        <w:rPr>
          <w:rFonts w:ascii="宋体" w:hAnsi="宋体"/>
          <w:sz w:val="24"/>
        </w:rPr>
      </w:pPr>
      <w:r>
        <w:rPr>
          <w:rFonts w:hint="eastAsia" w:ascii="SimHei" w:hAnsi="SimHei" w:eastAsia="黑体"/>
          <w:sz w:val="24"/>
        </w:rPr>
        <w:t>公司</w:t>
      </w:r>
      <w:r>
        <w:rPr>
          <w:rFonts w:ascii="SimHei" w:hAnsi="SimHei" w:eastAsia="黑体"/>
          <w:sz w:val="24"/>
        </w:rPr>
        <w:t>和员工双方约定的劳动合同主要内容发生变更的；</w:t>
      </w:r>
    </w:p>
    <w:p>
      <w:pPr>
        <w:numPr>
          <w:ilvl w:val="0"/>
          <w:numId w:val="5"/>
        </w:numPr>
        <w:tabs>
          <w:tab w:val="left" w:pos="900"/>
          <w:tab w:val="left" w:pos="1080"/>
        </w:tabs>
        <w:spacing w:line="360" w:lineRule="auto"/>
        <w:ind w:left="900" w:leftChars="200" w:hangingChars="200"/>
        <w:rPr>
          <w:rFonts w:ascii="宋体" w:hAnsi="宋体"/>
          <w:sz w:val="24"/>
        </w:rPr>
      </w:pPr>
      <w:r>
        <w:rPr>
          <w:rFonts w:ascii="SimHei" w:hAnsi="SimHei" w:eastAsia="黑体"/>
          <w:sz w:val="24"/>
        </w:rPr>
        <w:t>由于客观情况发生重大变化，致使劳动合同不能完全履行的；</w:t>
      </w:r>
    </w:p>
    <w:p>
      <w:pPr>
        <w:numPr>
          <w:ilvl w:val="0"/>
          <w:numId w:val="5"/>
        </w:numPr>
        <w:tabs>
          <w:tab w:val="left" w:pos="900"/>
          <w:tab w:val="left" w:pos="1080"/>
        </w:tabs>
        <w:spacing w:line="360" w:lineRule="auto"/>
        <w:ind w:left="900" w:leftChars="200" w:hangingChars="200"/>
        <w:rPr>
          <w:rFonts w:ascii="宋体" w:hAnsi="宋体"/>
          <w:sz w:val="24"/>
        </w:rPr>
      </w:pPr>
      <w:r>
        <w:rPr>
          <w:rFonts w:hint="eastAsia" w:ascii="SimHei" w:hAnsi="SimHei" w:eastAsia="黑体"/>
          <w:sz w:val="24"/>
        </w:rPr>
        <w:t>公司</w:t>
      </w:r>
      <w:r>
        <w:rPr>
          <w:rFonts w:ascii="SimHei" w:hAnsi="SimHei" w:eastAsia="黑体"/>
          <w:sz w:val="24"/>
        </w:rPr>
        <w:t>和员工双方协商一致同意对部分条款进行变更的；</w:t>
      </w:r>
    </w:p>
    <w:p>
      <w:pPr>
        <w:numPr>
          <w:ilvl w:val="0"/>
          <w:numId w:val="5"/>
        </w:numPr>
        <w:tabs>
          <w:tab w:val="left" w:pos="900"/>
          <w:tab w:val="left" w:pos="1080"/>
        </w:tabs>
        <w:spacing w:line="360" w:lineRule="auto"/>
        <w:ind w:left="900" w:leftChars="200" w:hangingChars="200"/>
        <w:rPr>
          <w:rFonts w:ascii="宋体" w:hAnsi="宋体"/>
          <w:sz w:val="24"/>
        </w:rPr>
      </w:pPr>
      <w:r>
        <w:rPr>
          <w:rFonts w:ascii="SimHei" w:hAnsi="SimHei" w:eastAsia="黑体"/>
          <w:sz w:val="24"/>
        </w:rPr>
        <w:t>劳动合同订立时所依据的法律、法规和规章已修改或废止的。</w:t>
      </w:r>
    </w:p>
    <w:p>
      <w:pPr>
        <w:numPr>
          <w:ilvl w:val="2"/>
          <w:numId w:val="2"/>
        </w:numPr>
        <w:spacing w:line="360" w:lineRule="auto"/>
        <w:rPr>
          <w:rFonts w:ascii="宋体" w:hAnsi="宋体"/>
          <w:sz w:val="24"/>
        </w:rPr>
      </w:pPr>
      <w:r>
        <w:rPr>
          <w:rFonts w:ascii="SimHei" w:hAnsi="SimHei" w:eastAsia="黑体"/>
          <w:sz w:val="24"/>
        </w:rPr>
        <w:t>特殊情况变更合同</w:t>
      </w:r>
    </w:p>
    <w:p>
      <w:pPr>
        <w:widowControl/>
        <w:tabs>
          <w:tab w:val="left" w:pos="540"/>
          <w:tab w:val="left" w:pos="720"/>
        </w:tabs>
        <w:spacing w:line="360" w:lineRule="auto"/>
        <w:ind w:firstLine="480" w:firstLineChars="200"/>
        <w:jc w:val="left"/>
        <w:rPr>
          <w:rFonts w:ascii="宋体" w:hAnsi="宋体"/>
          <w:sz w:val="24"/>
        </w:rPr>
      </w:pPr>
      <w:r>
        <w:rPr>
          <w:rFonts w:ascii="SimHei" w:hAnsi="SimHei" w:eastAsia="黑体"/>
          <w:sz w:val="24"/>
        </w:rPr>
        <w:t>有下列情形发生时，</w:t>
      </w:r>
      <w:r>
        <w:rPr>
          <w:rFonts w:hint="eastAsia" w:ascii="SimHei" w:hAnsi="SimHei" w:eastAsia="黑体"/>
          <w:sz w:val="24"/>
        </w:rPr>
        <w:t>公司</w:t>
      </w:r>
      <w:r>
        <w:rPr>
          <w:rFonts w:ascii="SimHei" w:hAnsi="SimHei" w:eastAsia="黑体"/>
          <w:sz w:val="24"/>
        </w:rPr>
        <w:t>有权调整员工工作岗位和工作地点，员工应服从调整，并变更合同：</w:t>
      </w:r>
    </w:p>
    <w:p>
      <w:pPr>
        <w:numPr>
          <w:ilvl w:val="0"/>
          <w:numId w:val="6"/>
        </w:numPr>
        <w:tabs>
          <w:tab w:val="left" w:pos="900"/>
          <w:tab w:val="left" w:pos="1080"/>
        </w:tabs>
        <w:spacing w:line="360" w:lineRule="auto"/>
        <w:ind w:left="900" w:leftChars="200" w:hangingChars="200"/>
        <w:rPr>
          <w:rFonts w:ascii="宋体" w:hAnsi="宋体"/>
          <w:sz w:val="24"/>
        </w:rPr>
      </w:pPr>
      <w:r>
        <w:rPr>
          <w:rFonts w:ascii="SimHei" w:hAnsi="SimHei" w:eastAsia="黑体"/>
          <w:sz w:val="24"/>
        </w:rPr>
        <w:t>员工医疗期满不能从事原岗位工作的；</w:t>
      </w:r>
    </w:p>
    <w:p>
      <w:pPr>
        <w:numPr>
          <w:ilvl w:val="0"/>
          <w:numId w:val="6"/>
        </w:numPr>
        <w:tabs>
          <w:tab w:val="left" w:pos="900"/>
          <w:tab w:val="left" w:pos="1080"/>
        </w:tabs>
        <w:spacing w:line="360" w:lineRule="auto"/>
        <w:ind w:left="900" w:leftChars="200" w:hangingChars="200"/>
        <w:rPr>
          <w:rFonts w:ascii="宋体" w:hAnsi="宋体"/>
          <w:sz w:val="24"/>
        </w:rPr>
      </w:pPr>
      <w:r>
        <w:rPr>
          <w:rFonts w:ascii="SimHei" w:hAnsi="SimHei" w:eastAsia="黑体"/>
          <w:sz w:val="24"/>
        </w:rPr>
        <w:t>员工经考核不胜任现岗位工作的；</w:t>
      </w:r>
    </w:p>
    <w:p>
      <w:pPr>
        <w:numPr>
          <w:ilvl w:val="0"/>
          <w:numId w:val="6"/>
        </w:numPr>
        <w:tabs>
          <w:tab w:val="left" w:pos="900"/>
          <w:tab w:val="left" w:pos="1080"/>
        </w:tabs>
        <w:spacing w:line="360" w:lineRule="auto"/>
        <w:ind w:left="900" w:leftChars="200" w:hangingChars="200"/>
        <w:rPr>
          <w:rFonts w:ascii="宋体" w:hAnsi="宋体"/>
          <w:sz w:val="24"/>
        </w:rPr>
      </w:pPr>
      <w:r>
        <w:rPr>
          <w:rFonts w:ascii="SimHei" w:hAnsi="SimHei" w:eastAsia="黑体"/>
          <w:sz w:val="24"/>
        </w:rPr>
        <w:t>员工丧失现岗位工作所必须具有的特定资格或条件的；</w:t>
      </w:r>
    </w:p>
    <w:p>
      <w:pPr>
        <w:numPr>
          <w:ilvl w:val="0"/>
          <w:numId w:val="6"/>
        </w:numPr>
        <w:tabs>
          <w:tab w:val="left" w:pos="900"/>
          <w:tab w:val="left" w:pos="1080"/>
        </w:tabs>
        <w:spacing w:line="360" w:lineRule="auto"/>
        <w:ind w:left="900" w:leftChars="200" w:hangingChars="200"/>
        <w:rPr>
          <w:rFonts w:hint="eastAsia" w:ascii="宋体" w:hAnsi="宋体"/>
          <w:sz w:val="24"/>
        </w:rPr>
      </w:pPr>
      <w:r>
        <w:rPr>
          <w:rFonts w:ascii="SimHei" w:hAnsi="SimHei" w:eastAsia="黑体"/>
          <w:sz w:val="24"/>
        </w:rPr>
        <w:t>员工患职业病或因工负伤，并被当地劳动鉴定机构确认部分丧失劳动能</w:t>
      </w:r>
    </w:p>
    <w:p>
      <w:pPr>
        <w:tabs>
          <w:tab w:val="left" w:pos="900"/>
          <w:tab w:val="left" w:pos="1080"/>
        </w:tabs>
        <w:spacing w:line="360" w:lineRule="auto"/>
        <w:rPr>
          <w:rFonts w:ascii="宋体" w:hAnsi="宋体"/>
          <w:sz w:val="24"/>
        </w:rPr>
      </w:pPr>
      <w:r>
        <w:rPr>
          <w:rFonts w:ascii="SimHei" w:hAnsi="SimHei" w:eastAsia="黑体"/>
          <w:sz w:val="24"/>
        </w:rPr>
        <w:t>力，需要重新安排适当工作的；</w:t>
      </w:r>
    </w:p>
    <w:p>
      <w:pPr>
        <w:numPr>
          <w:ilvl w:val="0"/>
          <w:numId w:val="6"/>
        </w:numPr>
        <w:tabs>
          <w:tab w:val="left" w:pos="900"/>
          <w:tab w:val="left" w:pos="1080"/>
        </w:tabs>
        <w:spacing w:line="360" w:lineRule="auto"/>
        <w:ind w:left="900" w:leftChars="200" w:hangingChars="200"/>
        <w:rPr>
          <w:rFonts w:ascii="宋体" w:hAnsi="宋体"/>
          <w:sz w:val="24"/>
        </w:rPr>
      </w:pPr>
      <w:r>
        <w:rPr>
          <w:rFonts w:ascii="SimHei" w:hAnsi="SimHei" w:eastAsia="黑体"/>
          <w:sz w:val="24"/>
        </w:rPr>
        <w:t>其他各种不适合继续从事原岗位工作的；</w:t>
      </w:r>
    </w:p>
    <w:p>
      <w:pPr>
        <w:numPr>
          <w:ilvl w:val="0"/>
          <w:numId w:val="6"/>
        </w:numPr>
        <w:tabs>
          <w:tab w:val="left" w:pos="900"/>
          <w:tab w:val="left" w:pos="1080"/>
        </w:tabs>
        <w:spacing w:line="360" w:lineRule="auto"/>
        <w:ind w:left="900" w:leftChars="200" w:hangingChars="200"/>
        <w:rPr>
          <w:rFonts w:hint="eastAsia" w:ascii="宋体" w:hAnsi="宋体"/>
          <w:sz w:val="24"/>
        </w:rPr>
      </w:pPr>
      <w:r>
        <w:rPr>
          <w:rFonts w:ascii="SimHei" w:hAnsi="SimHei" w:eastAsia="黑体"/>
          <w:sz w:val="24"/>
        </w:rPr>
        <w:t>员工休病、事假一个月以上，原工作岗位因工作需要已经被其他人替代</w:t>
      </w:r>
    </w:p>
    <w:p>
      <w:pPr>
        <w:tabs>
          <w:tab w:val="left" w:pos="900"/>
          <w:tab w:val="left" w:pos="1080"/>
        </w:tabs>
        <w:spacing w:line="360" w:lineRule="auto"/>
        <w:rPr>
          <w:rFonts w:ascii="宋体" w:hAnsi="宋体"/>
          <w:sz w:val="24"/>
        </w:rPr>
      </w:pPr>
      <w:r>
        <w:rPr>
          <w:rFonts w:ascii="SimHei" w:hAnsi="SimHei" w:eastAsia="黑体"/>
          <w:sz w:val="24"/>
        </w:rPr>
        <w:t>或者必须安排其他人替代、无法继续安排员工在原岗位工作的；</w:t>
      </w:r>
    </w:p>
    <w:p>
      <w:pPr>
        <w:numPr>
          <w:ilvl w:val="0"/>
          <w:numId w:val="6"/>
        </w:numPr>
        <w:tabs>
          <w:tab w:val="left" w:pos="900"/>
          <w:tab w:val="left" w:pos="1080"/>
        </w:tabs>
        <w:spacing w:line="360" w:lineRule="auto"/>
        <w:ind w:left="900" w:leftChars="200" w:hangingChars="200"/>
        <w:rPr>
          <w:rFonts w:ascii="宋体" w:hAnsi="宋体"/>
          <w:sz w:val="24"/>
        </w:rPr>
      </w:pPr>
      <w:r>
        <w:rPr>
          <w:rFonts w:ascii="SimHei" w:hAnsi="SimHei" w:eastAsia="黑体"/>
          <w:sz w:val="24"/>
        </w:rPr>
        <w:t>具有其他法定或公司规章制度规定相关情形的。</w:t>
      </w:r>
    </w:p>
    <w:p>
      <w:pPr>
        <w:numPr>
          <w:ilvl w:val="1"/>
          <w:numId w:val="2"/>
        </w:numPr>
        <w:spacing w:line="360" w:lineRule="auto"/>
        <w:rPr>
          <w:rFonts w:ascii="宋体" w:hAnsi="宋体"/>
          <w:sz w:val="24"/>
        </w:rPr>
      </w:pPr>
      <w:r>
        <w:rPr>
          <w:rFonts w:ascii="SimHei" w:hAnsi="SimHei" w:eastAsia="黑体"/>
          <w:sz w:val="24"/>
        </w:rPr>
        <w:t>劳动合同终止</w:t>
      </w:r>
    </w:p>
    <w:p>
      <w:pPr>
        <w:numPr>
          <w:ilvl w:val="2"/>
          <w:numId w:val="2"/>
        </w:numPr>
        <w:spacing w:line="360" w:lineRule="auto"/>
        <w:rPr>
          <w:rFonts w:ascii="宋体" w:hAnsi="宋体"/>
          <w:sz w:val="24"/>
        </w:rPr>
      </w:pPr>
      <w:r>
        <w:rPr>
          <w:rFonts w:ascii="SimHei" w:hAnsi="SimHei" w:eastAsia="黑体"/>
          <w:sz w:val="24"/>
        </w:rPr>
        <w:t>《劳动合同法》规定应当终止劳动合同的情况有：</w:t>
      </w:r>
    </w:p>
    <w:p>
      <w:pPr>
        <w:numPr>
          <w:ilvl w:val="0"/>
          <w:numId w:val="7"/>
        </w:numPr>
        <w:tabs>
          <w:tab w:val="left" w:pos="900"/>
          <w:tab w:val="left" w:pos="1080"/>
        </w:tabs>
        <w:spacing w:line="360" w:lineRule="auto"/>
        <w:ind w:left="900" w:leftChars="200" w:hangingChars="200"/>
        <w:rPr>
          <w:rFonts w:hint="eastAsia" w:ascii="宋体" w:hAnsi="宋体"/>
          <w:sz w:val="24"/>
        </w:rPr>
      </w:pPr>
      <w:r>
        <w:rPr>
          <w:rFonts w:ascii="SimHei" w:hAnsi="SimHei" w:eastAsia="黑体"/>
          <w:sz w:val="24"/>
        </w:rPr>
        <w:t>劳动合同期满的，一般可以终止劳动合同，但是员工属于《劳动合同法》</w:t>
      </w:r>
    </w:p>
    <w:p>
      <w:pPr>
        <w:tabs>
          <w:tab w:val="left" w:pos="900"/>
          <w:tab w:val="left" w:pos="1080"/>
        </w:tabs>
        <w:spacing w:line="360" w:lineRule="auto"/>
        <w:rPr>
          <w:rFonts w:ascii="宋体" w:hAnsi="宋体"/>
          <w:sz w:val="24"/>
        </w:rPr>
      </w:pPr>
      <w:r>
        <w:rPr>
          <w:rFonts w:ascii="SimHei" w:hAnsi="SimHei" w:eastAsia="黑体"/>
          <w:sz w:val="24"/>
        </w:rPr>
        <w:t>第四十二条规定限制终止劳动合同的情况，劳动合同应当续延至相应的情形消失时终止。但是，《劳动合同法》第四十二条第二项规定员工丧失或者部分丧失劳动能力后终止本合同的情形，按照国家有关工伤保险的规定执行；</w:t>
      </w:r>
    </w:p>
    <w:p>
      <w:pPr>
        <w:numPr>
          <w:ilvl w:val="0"/>
          <w:numId w:val="7"/>
        </w:numPr>
        <w:tabs>
          <w:tab w:val="left" w:pos="900"/>
          <w:tab w:val="left" w:pos="1080"/>
        </w:tabs>
        <w:spacing w:line="360" w:lineRule="auto"/>
        <w:ind w:left="900" w:leftChars="200" w:hangingChars="200"/>
        <w:rPr>
          <w:rFonts w:ascii="宋体" w:hAnsi="宋体"/>
          <w:sz w:val="24"/>
        </w:rPr>
      </w:pPr>
      <w:r>
        <w:rPr>
          <w:rFonts w:ascii="SimHei" w:hAnsi="SimHei" w:eastAsia="黑体"/>
          <w:sz w:val="24"/>
        </w:rPr>
        <w:t>员工达到法定退休年龄或开始依法享受基本养老保险待遇的；</w:t>
      </w:r>
    </w:p>
    <w:p>
      <w:pPr>
        <w:numPr>
          <w:ilvl w:val="0"/>
          <w:numId w:val="7"/>
        </w:numPr>
        <w:tabs>
          <w:tab w:val="left" w:pos="900"/>
          <w:tab w:val="left" w:pos="1080"/>
        </w:tabs>
        <w:spacing w:line="360" w:lineRule="auto"/>
        <w:ind w:left="900" w:leftChars="200" w:hangingChars="200"/>
        <w:rPr>
          <w:rFonts w:ascii="宋体" w:hAnsi="宋体"/>
          <w:sz w:val="24"/>
        </w:rPr>
      </w:pPr>
      <w:r>
        <w:rPr>
          <w:rFonts w:ascii="SimHei" w:hAnsi="SimHei" w:eastAsia="黑体"/>
          <w:sz w:val="24"/>
        </w:rPr>
        <w:t>员工死亡，或者被人民法院宣告死亡或者宣告失踪的；</w:t>
      </w:r>
    </w:p>
    <w:p>
      <w:pPr>
        <w:numPr>
          <w:ilvl w:val="0"/>
          <w:numId w:val="7"/>
        </w:numPr>
        <w:tabs>
          <w:tab w:val="left" w:pos="900"/>
          <w:tab w:val="left" w:pos="1080"/>
        </w:tabs>
        <w:spacing w:line="360" w:lineRule="auto"/>
        <w:ind w:left="900" w:leftChars="200" w:hangingChars="200"/>
        <w:rPr>
          <w:rFonts w:ascii="宋体" w:hAnsi="宋体"/>
          <w:sz w:val="24"/>
        </w:rPr>
      </w:pPr>
      <w:r>
        <w:rPr>
          <w:rFonts w:hint="eastAsia" w:ascii="SimHei" w:hAnsi="SimHei" w:eastAsia="黑体"/>
          <w:sz w:val="24"/>
        </w:rPr>
        <w:t>公司</w:t>
      </w:r>
      <w:r>
        <w:rPr>
          <w:rFonts w:ascii="SimHei" w:hAnsi="SimHei" w:eastAsia="黑体"/>
          <w:sz w:val="24"/>
        </w:rPr>
        <w:t>被依法宣告破产的；</w:t>
      </w:r>
    </w:p>
    <w:p>
      <w:pPr>
        <w:numPr>
          <w:ilvl w:val="0"/>
          <w:numId w:val="7"/>
        </w:numPr>
        <w:tabs>
          <w:tab w:val="left" w:pos="900"/>
          <w:tab w:val="left" w:pos="1080"/>
        </w:tabs>
        <w:spacing w:line="360" w:lineRule="auto"/>
        <w:ind w:left="900" w:leftChars="200" w:hangingChars="200"/>
        <w:rPr>
          <w:rFonts w:ascii="宋体" w:hAnsi="宋体"/>
          <w:sz w:val="24"/>
        </w:rPr>
      </w:pPr>
      <w:r>
        <w:rPr>
          <w:rFonts w:hint="eastAsia" w:ascii="SimHei" w:hAnsi="SimHei" w:eastAsia="黑体"/>
          <w:sz w:val="24"/>
        </w:rPr>
        <w:t>公司</w:t>
      </w:r>
      <w:r>
        <w:rPr>
          <w:rFonts w:ascii="SimHei" w:hAnsi="SimHei" w:eastAsia="黑体"/>
          <w:sz w:val="24"/>
        </w:rPr>
        <w:t>被吊销营业执照、责令关闭、撤销或者公司决定提前解散的；</w:t>
      </w:r>
    </w:p>
    <w:p>
      <w:pPr>
        <w:numPr>
          <w:ilvl w:val="0"/>
          <w:numId w:val="7"/>
        </w:numPr>
        <w:tabs>
          <w:tab w:val="left" w:pos="900"/>
          <w:tab w:val="left" w:pos="1080"/>
        </w:tabs>
        <w:spacing w:line="360" w:lineRule="auto"/>
        <w:ind w:left="900" w:leftChars="200" w:hangingChars="200"/>
        <w:rPr>
          <w:rFonts w:ascii="宋体" w:hAnsi="宋体"/>
          <w:sz w:val="24"/>
        </w:rPr>
      </w:pPr>
      <w:r>
        <w:rPr>
          <w:rFonts w:ascii="SimHei" w:hAnsi="SimHei" w:eastAsia="黑体"/>
          <w:sz w:val="24"/>
        </w:rPr>
        <w:t>法律、行政法规规定的其他情形。</w:t>
      </w:r>
    </w:p>
    <w:p>
      <w:pPr>
        <w:numPr>
          <w:ilvl w:val="2"/>
          <w:numId w:val="2"/>
        </w:numPr>
        <w:spacing w:line="360" w:lineRule="auto"/>
        <w:rPr>
          <w:rFonts w:hint="eastAsia" w:ascii="宋体" w:hAnsi="宋体"/>
          <w:sz w:val="24"/>
        </w:rPr>
      </w:pPr>
      <w:r>
        <w:rPr>
          <w:rFonts w:hint="eastAsia" w:ascii="SimHei" w:hAnsi="SimHei" w:eastAsia="黑体"/>
          <w:sz w:val="24"/>
        </w:rPr>
        <w:t>公司</w:t>
      </w:r>
      <w:r>
        <w:rPr>
          <w:rFonts w:ascii="SimHei" w:hAnsi="SimHei" w:eastAsia="黑体"/>
          <w:sz w:val="24"/>
        </w:rPr>
        <w:t>按规定提前书面通知并送达员工以相同或高于原合同条件续订劳动</w:t>
      </w:r>
    </w:p>
    <w:p>
      <w:pPr>
        <w:tabs>
          <w:tab w:val="left" w:pos="720"/>
        </w:tabs>
        <w:spacing w:line="360" w:lineRule="auto"/>
        <w:rPr>
          <w:rFonts w:ascii="宋体" w:hAnsi="宋体"/>
          <w:sz w:val="24"/>
        </w:rPr>
      </w:pPr>
      <w:r>
        <w:rPr>
          <w:rFonts w:ascii="SimHei" w:hAnsi="SimHei" w:eastAsia="黑体"/>
          <w:sz w:val="24"/>
        </w:rPr>
        <w:t>合同，员工未在规定时间内明确答复的，视为员工不同意续订劳动合同，公司可以为员工办理终止劳动合同手续，无需向员工支付经济补偿，但是应当依法向员工支付其实际工作时间的劳动报酬。</w:t>
      </w:r>
    </w:p>
    <w:p>
      <w:pPr>
        <w:numPr>
          <w:ilvl w:val="2"/>
          <w:numId w:val="2"/>
        </w:numPr>
        <w:spacing w:line="360" w:lineRule="auto"/>
        <w:rPr>
          <w:rFonts w:hint="eastAsia" w:ascii="宋体" w:hAnsi="宋体"/>
          <w:sz w:val="24"/>
        </w:rPr>
      </w:pPr>
      <w:r>
        <w:rPr>
          <w:rFonts w:ascii="SimHei" w:hAnsi="SimHei" w:eastAsia="黑体"/>
          <w:sz w:val="24"/>
        </w:rPr>
        <w:t xml:space="preserve">  当出现应当终止劳动合同情况时，公司应当提前30天将劳动合同即将</w:t>
      </w:r>
    </w:p>
    <w:p>
      <w:pPr>
        <w:tabs>
          <w:tab w:val="left" w:pos="720"/>
        </w:tabs>
        <w:spacing w:line="360" w:lineRule="auto"/>
        <w:rPr>
          <w:rFonts w:ascii="宋体" w:hAnsi="宋体"/>
          <w:sz w:val="24"/>
        </w:rPr>
      </w:pPr>
      <w:r>
        <w:rPr>
          <w:rFonts w:ascii="SimHei" w:hAnsi="SimHei" w:eastAsia="黑体"/>
          <w:sz w:val="24"/>
        </w:rPr>
        <w:t>终止事宜告知员工。</w:t>
      </w:r>
    </w:p>
    <w:p>
      <w:pPr>
        <w:numPr>
          <w:ilvl w:val="1"/>
          <w:numId w:val="2"/>
        </w:numPr>
        <w:spacing w:line="360" w:lineRule="auto"/>
        <w:rPr>
          <w:rFonts w:ascii="宋体" w:hAnsi="宋体"/>
          <w:sz w:val="24"/>
        </w:rPr>
      </w:pPr>
      <w:r>
        <w:rPr>
          <w:rFonts w:ascii="SimHei" w:hAnsi="SimHei" w:eastAsia="黑体"/>
          <w:sz w:val="24"/>
        </w:rPr>
        <w:t>员工解除劳动合同</w:t>
      </w:r>
    </w:p>
    <w:p>
      <w:pPr>
        <w:numPr>
          <w:ilvl w:val="2"/>
          <w:numId w:val="2"/>
        </w:numPr>
        <w:spacing w:line="360" w:lineRule="auto"/>
        <w:rPr>
          <w:rFonts w:ascii="宋体" w:hAnsi="宋体"/>
          <w:sz w:val="24"/>
        </w:rPr>
      </w:pPr>
      <w:r>
        <w:rPr>
          <w:rFonts w:ascii="SimHei" w:hAnsi="SimHei" w:eastAsia="黑体"/>
          <w:sz w:val="24"/>
        </w:rPr>
        <w:t>公司出现下列情形之一的，员工可以随时通知公司解除劳动合同：</w:t>
      </w:r>
    </w:p>
    <w:p>
      <w:pPr>
        <w:numPr>
          <w:ilvl w:val="0"/>
          <w:numId w:val="8"/>
        </w:numPr>
        <w:tabs>
          <w:tab w:val="left" w:pos="900"/>
          <w:tab w:val="left" w:pos="1080"/>
        </w:tabs>
        <w:spacing w:line="360" w:lineRule="auto"/>
        <w:ind w:left="900" w:leftChars="200" w:hangingChars="200"/>
        <w:rPr>
          <w:rFonts w:hint="eastAsia" w:ascii="宋体" w:hAnsi="宋体"/>
          <w:sz w:val="24"/>
        </w:rPr>
      </w:pPr>
      <w:r>
        <w:rPr>
          <w:rFonts w:ascii="SimHei" w:hAnsi="SimHei" w:eastAsia="黑体"/>
          <w:sz w:val="24"/>
        </w:rPr>
        <w:t>未按照国家或公司有关安全生产的规定和劳动合同约定向员工提供劳</w:t>
      </w:r>
    </w:p>
    <w:p>
      <w:pPr>
        <w:tabs>
          <w:tab w:val="left" w:pos="900"/>
          <w:tab w:val="left" w:pos="1080"/>
        </w:tabs>
        <w:spacing w:line="360" w:lineRule="auto"/>
        <w:rPr>
          <w:rFonts w:ascii="宋体" w:hAnsi="宋体"/>
          <w:sz w:val="24"/>
        </w:rPr>
      </w:pPr>
      <w:r>
        <w:rPr>
          <w:rFonts w:ascii="SimHei" w:hAnsi="SimHei" w:eastAsia="黑体"/>
          <w:sz w:val="24"/>
        </w:rPr>
        <w:t>动保护或者劳动条件并形成安全生产隐患的；</w:t>
      </w:r>
    </w:p>
    <w:p>
      <w:pPr>
        <w:numPr>
          <w:ilvl w:val="0"/>
          <w:numId w:val="8"/>
        </w:numPr>
        <w:tabs>
          <w:tab w:val="left" w:pos="900"/>
          <w:tab w:val="left" w:pos="1080"/>
        </w:tabs>
        <w:spacing w:line="360" w:lineRule="auto"/>
        <w:ind w:left="900" w:leftChars="200" w:hangingChars="200"/>
        <w:rPr>
          <w:rFonts w:hint="eastAsia" w:ascii="宋体" w:hAnsi="宋体"/>
          <w:sz w:val="24"/>
        </w:rPr>
      </w:pPr>
      <w:r>
        <w:rPr>
          <w:rFonts w:ascii="SimHei" w:hAnsi="SimHei" w:eastAsia="黑体"/>
          <w:sz w:val="24"/>
        </w:rPr>
        <w:t>公司超过约定发薪日期7天仍未支付工资也未做出合理解释，或未按劳</w:t>
      </w:r>
    </w:p>
    <w:p>
      <w:pPr>
        <w:tabs>
          <w:tab w:val="left" w:pos="900"/>
          <w:tab w:val="left" w:pos="1080"/>
        </w:tabs>
        <w:spacing w:line="360" w:lineRule="auto"/>
        <w:rPr>
          <w:rFonts w:ascii="宋体" w:hAnsi="宋体"/>
          <w:sz w:val="24"/>
        </w:rPr>
      </w:pPr>
      <w:r>
        <w:rPr>
          <w:rFonts w:ascii="SimHei" w:hAnsi="SimHei" w:eastAsia="黑体"/>
          <w:sz w:val="24"/>
        </w:rPr>
        <w:t>动合同约定足额支付工资的；</w:t>
      </w:r>
    </w:p>
    <w:p>
      <w:pPr>
        <w:numPr>
          <w:ilvl w:val="0"/>
          <w:numId w:val="8"/>
        </w:numPr>
        <w:tabs>
          <w:tab w:val="left" w:pos="900"/>
          <w:tab w:val="left" w:pos="1080"/>
        </w:tabs>
        <w:spacing w:line="360" w:lineRule="auto"/>
        <w:ind w:left="900" w:leftChars="200" w:hangingChars="200"/>
        <w:rPr>
          <w:rFonts w:ascii="宋体" w:hAnsi="宋体"/>
          <w:sz w:val="24"/>
        </w:rPr>
      </w:pPr>
      <w:r>
        <w:rPr>
          <w:rFonts w:ascii="SimHei" w:hAnsi="SimHei" w:eastAsia="黑体"/>
          <w:sz w:val="24"/>
        </w:rPr>
        <w:t>公司没有按照国家或地方政府的规定为员工缴纳社会保险的；</w:t>
      </w:r>
    </w:p>
    <w:p>
      <w:pPr>
        <w:numPr>
          <w:ilvl w:val="0"/>
          <w:numId w:val="8"/>
        </w:numPr>
        <w:tabs>
          <w:tab w:val="left" w:pos="900"/>
          <w:tab w:val="left" w:pos="1080"/>
        </w:tabs>
        <w:spacing w:line="360" w:lineRule="auto"/>
        <w:ind w:left="900" w:leftChars="200" w:hangingChars="200"/>
        <w:rPr>
          <w:rFonts w:ascii="宋体" w:hAnsi="宋体"/>
          <w:sz w:val="24"/>
        </w:rPr>
      </w:pPr>
      <w:r>
        <w:rPr>
          <w:rFonts w:ascii="SimHei" w:hAnsi="SimHei" w:eastAsia="黑体"/>
          <w:sz w:val="24"/>
        </w:rPr>
        <w:t>公司涉及员工权益的规章制度违反法律、法规，损害员工权益的；</w:t>
      </w:r>
    </w:p>
    <w:p>
      <w:pPr>
        <w:numPr>
          <w:ilvl w:val="0"/>
          <w:numId w:val="8"/>
        </w:numPr>
        <w:tabs>
          <w:tab w:val="left" w:pos="900"/>
          <w:tab w:val="left" w:pos="1080"/>
        </w:tabs>
        <w:spacing w:line="360" w:lineRule="auto"/>
        <w:ind w:left="900" w:leftChars="200" w:hangingChars="200"/>
        <w:rPr>
          <w:rFonts w:hint="eastAsia" w:ascii="宋体" w:hAnsi="宋体"/>
          <w:sz w:val="24"/>
        </w:rPr>
      </w:pPr>
      <w:r>
        <w:rPr>
          <w:rFonts w:ascii="SimHei" w:hAnsi="SimHei" w:eastAsia="黑体"/>
          <w:sz w:val="24"/>
        </w:rPr>
        <w:t>因公司存在《劳动合同法》第二十六条第一款规定的情形致使劳动合同</w:t>
      </w:r>
    </w:p>
    <w:p>
      <w:pPr>
        <w:tabs>
          <w:tab w:val="left" w:pos="900"/>
          <w:tab w:val="left" w:pos="1080"/>
        </w:tabs>
        <w:spacing w:line="360" w:lineRule="auto"/>
        <w:rPr>
          <w:rFonts w:ascii="宋体" w:hAnsi="宋体"/>
          <w:sz w:val="24"/>
        </w:rPr>
      </w:pPr>
      <w:r>
        <w:rPr>
          <w:rFonts w:ascii="SimHei" w:hAnsi="SimHei" w:eastAsia="黑体"/>
          <w:sz w:val="24"/>
        </w:rPr>
        <w:t>无效的；</w:t>
      </w:r>
    </w:p>
    <w:p>
      <w:pPr>
        <w:numPr>
          <w:ilvl w:val="0"/>
          <w:numId w:val="8"/>
        </w:numPr>
        <w:tabs>
          <w:tab w:val="left" w:pos="900"/>
          <w:tab w:val="left" w:pos="1080"/>
        </w:tabs>
        <w:spacing w:line="360" w:lineRule="auto"/>
        <w:ind w:left="900" w:leftChars="200" w:hangingChars="200"/>
        <w:rPr>
          <w:rFonts w:ascii="宋体" w:hAnsi="宋体"/>
          <w:sz w:val="24"/>
        </w:rPr>
      </w:pPr>
      <w:r>
        <w:rPr>
          <w:rFonts w:ascii="SimHei" w:hAnsi="SimHei" w:eastAsia="黑体"/>
          <w:sz w:val="24"/>
        </w:rPr>
        <w:t>法律、行政法规规定员工可以解除劳动合同的其他情形。</w:t>
      </w:r>
    </w:p>
    <w:p>
      <w:pPr>
        <w:numPr>
          <w:ilvl w:val="2"/>
          <w:numId w:val="2"/>
        </w:numPr>
        <w:spacing w:line="360" w:lineRule="auto"/>
        <w:rPr>
          <w:rFonts w:hint="eastAsia" w:ascii="宋体" w:hAnsi="宋体"/>
          <w:sz w:val="24"/>
        </w:rPr>
      </w:pPr>
      <w:r>
        <w:rPr>
          <w:rFonts w:hint="eastAsia" w:ascii="SimHei" w:hAnsi="SimHei" w:eastAsia="黑体"/>
          <w:sz w:val="24"/>
        </w:rPr>
        <w:t>公司</w:t>
      </w:r>
      <w:r>
        <w:rPr>
          <w:rFonts w:ascii="SimHei" w:hAnsi="SimHei" w:eastAsia="黑体"/>
          <w:sz w:val="24"/>
        </w:rPr>
        <w:t>出现以暴力、威胁或者非法限制人身自由的手段强迫员工劳动的，或</w:t>
      </w:r>
    </w:p>
    <w:p>
      <w:pPr>
        <w:tabs>
          <w:tab w:val="left" w:pos="720"/>
        </w:tabs>
        <w:spacing w:line="360" w:lineRule="auto"/>
        <w:rPr>
          <w:rFonts w:ascii="宋体" w:hAnsi="宋体"/>
          <w:sz w:val="24"/>
        </w:rPr>
      </w:pPr>
      <w:r>
        <w:rPr>
          <w:rFonts w:ascii="SimHei" w:hAnsi="SimHei" w:eastAsia="黑体"/>
          <w:sz w:val="24"/>
        </w:rPr>
        <w:t>者公司违章指挥、强令冒险作业危及员工人身安全的，员工可以立即解除劳动合同，不需事先告知公司。</w:t>
      </w:r>
    </w:p>
    <w:p>
      <w:pPr>
        <w:numPr>
          <w:ilvl w:val="2"/>
          <w:numId w:val="2"/>
        </w:numPr>
        <w:spacing w:line="360" w:lineRule="auto"/>
        <w:rPr>
          <w:rFonts w:hint="eastAsia" w:ascii="宋体" w:hAnsi="宋体"/>
          <w:sz w:val="24"/>
        </w:rPr>
      </w:pPr>
      <w:r>
        <w:rPr>
          <w:rFonts w:ascii="SimHei" w:hAnsi="SimHei" w:eastAsia="黑体"/>
          <w:sz w:val="24"/>
        </w:rPr>
        <w:t>未承担保密责任、专项培训服务期已过、没有未了经济赔偿责任及受各种</w:t>
      </w:r>
    </w:p>
    <w:p>
      <w:pPr>
        <w:tabs>
          <w:tab w:val="left" w:pos="720"/>
        </w:tabs>
        <w:spacing w:line="360" w:lineRule="auto"/>
        <w:rPr>
          <w:rFonts w:ascii="宋体" w:hAnsi="宋体"/>
          <w:sz w:val="24"/>
        </w:rPr>
      </w:pPr>
      <w:r>
        <w:rPr>
          <w:rFonts w:ascii="SimHei" w:hAnsi="SimHei" w:eastAsia="黑体"/>
          <w:sz w:val="24"/>
        </w:rPr>
        <w:t>处分等法定或约定特殊义务的，员工在提前30天以书面形式通知公司后，可以解除劳动合同，30天期满后无需公司批准即可办理解除劳动合同手续，未达到30天告知期提前离岗的，提前时间按旷工处理。</w:t>
      </w:r>
    </w:p>
    <w:p>
      <w:pPr>
        <w:numPr>
          <w:ilvl w:val="2"/>
          <w:numId w:val="2"/>
        </w:numPr>
        <w:spacing w:line="360" w:lineRule="auto"/>
        <w:rPr>
          <w:rFonts w:hint="eastAsia" w:ascii="宋体" w:hAnsi="宋体"/>
          <w:sz w:val="24"/>
        </w:rPr>
      </w:pPr>
      <w:r>
        <w:rPr>
          <w:rFonts w:ascii="SimHei" w:hAnsi="SimHei" w:eastAsia="黑体"/>
          <w:sz w:val="24"/>
        </w:rPr>
        <w:t>在试用期内员工提出解除劳动合同应提前3天书面通知公司，3天期满后</w:t>
      </w:r>
    </w:p>
    <w:p>
      <w:pPr>
        <w:tabs>
          <w:tab w:val="left" w:pos="720"/>
        </w:tabs>
        <w:spacing w:line="360" w:lineRule="auto"/>
        <w:rPr>
          <w:rFonts w:ascii="宋体" w:hAnsi="宋体"/>
          <w:sz w:val="24"/>
        </w:rPr>
      </w:pPr>
      <w:r>
        <w:rPr>
          <w:rFonts w:ascii="SimHei" w:hAnsi="SimHei" w:eastAsia="黑体"/>
          <w:sz w:val="24"/>
        </w:rPr>
        <w:t>无需公司批准即可办理解除劳动合同手续，未达到3天告知期提前离岗的，提前时间按旷工处理。</w:t>
      </w:r>
    </w:p>
    <w:p>
      <w:pPr>
        <w:numPr>
          <w:ilvl w:val="2"/>
          <w:numId w:val="2"/>
        </w:numPr>
        <w:spacing w:line="360" w:lineRule="auto"/>
        <w:rPr>
          <w:rFonts w:hint="eastAsia" w:ascii="宋体" w:hAnsi="宋体"/>
          <w:sz w:val="24"/>
        </w:rPr>
      </w:pPr>
      <w:r>
        <w:rPr>
          <w:rFonts w:ascii="SimHei" w:hAnsi="SimHei" w:eastAsia="黑体"/>
          <w:sz w:val="24"/>
        </w:rPr>
        <w:t>出现5.18.1和5.18.2所规定情形，员工解除劳动合同的，公司应按照法</w:t>
      </w:r>
    </w:p>
    <w:p>
      <w:pPr>
        <w:spacing w:line="360" w:lineRule="auto"/>
        <w:rPr>
          <w:rFonts w:ascii="宋体" w:hAnsi="宋体"/>
          <w:sz w:val="24"/>
        </w:rPr>
      </w:pPr>
      <w:r>
        <w:rPr>
          <w:rFonts w:ascii="SimHei" w:hAnsi="SimHei" w:eastAsia="黑体"/>
          <w:sz w:val="24"/>
        </w:rPr>
        <w:t>律规定向员工支付经济补偿金和（或）赔偿金等，员工可不再履行专项培训协议规定的义务。</w:t>
      </w:r>
    </w:p>
    <w:p>
      <w:pPr>
        <w:numPr>
          <w:ilvl w:val="2"/>
          <w:numId w:val="2"/>
        </w:numPr>
        <w:spacing w:line="360" w:lineRule="auto"/>
        <w:rPr>
          <w:rFonts w:hint="eastAsia" w:ascii="宋体" w:hAnsi="宋体"/>
          <w:sz w:val="24"/>
        </w:rPr>
      </w:pPr>
      <w:r>
        <w:rPr>
          <w:rFonts w:ascii="SimHei" w:hAnsi="SimHei" w:eastAsia="黑体"/>
          <w:sz w:val="24"/>
        </w:rPr>
        <w:t>员工依据5.18.3提出解除劳动合同的，应赔偿因解除劳动合同给</w:t>
      </w:r>
      <w:r>
        <w:rPr>
          <w:rFonts w:hint="eastAsia" w:ascii="SimHei" w:hAnsi="SimHei" w:eastAsia="黑体"/>
          <w:sz w:val="24"/>
        </w:rPr>
        <w:t>公司</w:t>
      </w:r>
      <w:r>
        <w:rPr>
          <w:rFonts w:ascii="SimHei" w:hAnsi="SimHei" w:eastAsia="黑体"/>
          <w:sz w:val="24"/>
        </w:rPr>
        <w:t>造</w:t>
      </w:r>
    </w:p>
    <w:p>
      <w:pPr>
        <w:tabs>
          <w:tab w:val="left" w:pos="720"/>
        </w:tabs>
        <w:spacing w:line="360" w:lineRule="auto"/>
        <w:rPr>
          <w:rFonts w:ascii="宋体" w:hAnsi="宋体"/>
          <w:sz w:val="24"/>
        </w:rPr>
      </w:pPr>
      <w:r>
        <w:rPr>
          <w:rFonts w:ascii="SimHei" w:hAnsi="SimHei" w:eastAsia="黑体"/>
          <w:sz w:val="24"/>
        </w:rPr>
        <w:t>成的直接经济损失。员工与</w:t>
      </w:r>
      <w:r>
        <w:rPr>
          <w:rFonts w:hint="eastAsia" w:ascii="SimHei" w:hAnsi="SimHei" w:eastAsia="黑体"/>
          <w:sz w:val="24"/>
        </w:rPr>
        <w:t>公司</w:t>
      </w:r>
      <w:r>
        <w:rPr>
          <w:rFonts w:ascii="SimHei" w:hAnsi="SimHei" w:eastAsia="黑体"/>
          <w:sz w:val="24"/>
        </w:rPr>
        <w:t>有培训服务期协议的，员工应当承担提前解除劳动合同的违约金。</w:t>
      </w:r>
    </w:p>
    <w:p>
      <w:pPr>
        <w:numPr>
          <w:ilvl w:val="1"/>
          <w:numId w:val="2"/>
        </w:numPr>
        <w:spacing w:line="360" w:lineRule="auto"/>
        <w:rPr>
          <w:rFonts w:ascii="宋体" w:hAnsi="宋体"/>
          <w:sz w:val="24"/>
        </w:rPr>
      </w:pPr>
      <w:r>
        <w:rPr>
          <w:rFonts w:hint="eastAsia" w:ascii="SimHei" w:hAnsi="SimHei" w:eastAsia="黑体"/>
          <w:sz w:val="24"/>
        </w:rPr>
        <w:t>公司</w:t>
      </w:r>
      <w:r>
        <w:rPr>
          <w:rFonts w:ascii="SimHei" w:hAnsi="SimHei" w:eastAsia="黑体"/>
          <w:sz w:val="24"/>
        </w:rPr>
        <w:t>即时解除劳动合同</w:t>
      </w:r>
    </w:p>
    <w:p>
      <w:pPr>
        <w:numPr>
          <w:ilvl w:val="2"/>
          <w:numId w:val="2"/>
        </w:numPr>
        <w:spacing w:line="360" w:lineRule="auto"/>
        <w:rPr>
          <w:rFonts w:ascii="宋体" w:hAnsi="宋体"/>
          <w:sz w:val="24"/>
        </w:rPr>
      </w:pPr>
      <w:r>
        <w:rPr>
          <w:rFonts w:ascii="SimHei" w:hAnsi="SimHei" w:eastAsia="黑体"/>
          <w:sz w:val="24"/>
        </w:rPr>
        <w:t>员工有下列情形之一的，</w:t>
      </w:r>
      <w:r>
        <w:rPr>
          <w:rFonts w:hint="eastAsia" w:ascii="SimHei" w:hAnsi="SimHei" w:eastAsia="黑体"/>
          <w:sz w:val="24"/>
        </w:rPr>
        <w:t>公司</w:t>
      </w:r>
      <w:r>
        <w:rPr>
          <w:rFonts w:ascii="SimHei" w:hAnsi="SimHei" w:eastAsia="黑体"/>
          <w:sz w:val="24"/>
        </w:rPr>
        <w:t>可以随时通知员工解除劳动合同：</w:t>
      </w:r>
    </w:p>
    <w:p>
      <w:pPr>
        <w:numPr>
          <w:ilvl w:val="0"/>
          <w:numId w:val="9"/>
        </w:numPr>
        <w:tabs>
          <w:tab w:val="left" w:pos="900"/>
          <w:tab w:val="left" w:pos="1080"/>
        </w:tabs>
        <w:spacing w:line="360" w:lineRule="auto"/>
        <w:ind w:left="900" w:leftChars="200" w:hangingChars="200"/>
        <w:rPr>
          <w:rFonts w:hint="eastAsia" w:ascii="宋体" w:hAnsi="宋体"/>
          <w:sz w:val="24"/>
        </w:rPr>
      </w:pPr>
      <w:r>
        <w:rPr>
          <w:rFonts w:ascii="SimHei" w:hAnsi="SimHei" w:eastAsia="黑体"/>
          <w:sz w:val="24"/>
        </w:rPr>
        <w:t>员工在试用期间被证明不符合录用条件的，公司可以随时解除劳动合</w:t>
      </w:r>
    </w:p>
    <w:p>
      <w:pPr>
        <w:tabs>
          <w:tab w:val="left" w:pos="900"/>
          <w:tab w:val="left" w:pos="1080"/>
        </w:tabs>
        <w:spacing w:line="360" w:lineRule="auto"/>
        <w:rPr>
          <w:rFonts w:ascii="宋体" w:hAnsi="宋体"/>
          <w:sz w:val="24"/>
        </w:rPr>
      </w:pPr>
      <w:r>
        <w:rPr>
          <w:rFonts w:ascii="SimHei" w:hAnsi="SimHei" w:eastAsia="黑体"/>
          <w:sz w:val="24"/>
        </w:rPr>
        <w:t>同。公司的录用条件应当在办理录用手续前向员工公布，不符合录用条件包括：员工提供的各种资质材料被证明是虚假的；员工被录用后的表现与其提供的资质证明不符；员工被录用后的表现与员工被录用前的承诺不符；员工被录用后的表现不能满足岗位工作需要等情况；</w:t>
      </w:r>
    </w:p>
    <w:p>
      <w:pPr>
        <w:numPr>
          <w:ilvl w:val="0"/>
          <w:numId w:val="9"/>
        </w:numPr>
        <w:tabs>
          <w:tab w:val="left" w:pos="900"/>
          <w:tab w:val="left" w:pos="1080"/>
        </w:tabs>
        <w:spacing w:line="360" w:lineRule="auto"/>
        <w:ind w:left="900" w:leftChars="200" w:hangingChars="200"/>
        <w:rPr>
          <w:rFonts w:hint="eastAsia" w:ascii="宋体" w:hAnsi="宋体"/>
          <w:sz w:val="24"/>
        </w:rPr>
      </w:pPr>
      <w:r>
        <w:rPr>
          <w:rFonts w:ascii="SimHei" w:hAnsi="SimHei" w:eastAsia="黑体"/>
          <w:sz w:val="24"/>
        </w:rPr>
        <w:t>员工严重违反</w:t>
      </w:r>
      <w:r>
        <w:rPr>
          <w:rFonts w:hint="eastAsia" w:ascii="SimHei" w:hAnsi="SimHei" w:eastAsia="黑体"/>
          <w:sz w:val="24"/>
        </w:rPr>
        <w:t>公司</w:t>
      </w:r>
      <w:r>
        <w:rPr>
          <w:rFonts w:ascii="SimHei" w:hAnsi="SimHei" w:eastAsia="黑体"/>
          <w:sz w:val="24"/>
        </w:rPr>
        <w:t>规章制度，或严重失职，营私舞弊，给</w:t>
      </w:r>
      <w:r>
        <w:rPr>
          <w:rFonts w:hint="eastAsia" w:ascii="SimHei" w:hAnsi="SimHei" w:eastAsia="黑体"/>
          <w:sz w:val="24"/>
        </w:rPr>
        <w:t>公司</w:t>
      </w:r>
      <w:r>
        <w:rPr>
          <w:rFonts w:ascii="SimHei" w:hAnsi="SimHei" w:eastAsia="黑体"/>
          <w:sz w:val="24"/>
        </w:rPr>
        <w:t>造成重大</w:t>
      </w:r>
    </w:p>
    <w:p>
      <w:pPr>
        <w:tabs>
          <w:tab w:val="left" w:pos="900"/>
          <w:tab w:val="left" w:pos="1080"/>
        </w:tabs>
        <w:spacing w:line="360" w:lineRule="auto"/>
        <w:rPr>
          <w:rFonts w:ascii="宋体" w:hAnsi="宋体"/>
          <w:sz w:val="24"/>
        </w:rPr>
      </w:pPr>
      <w:r>
        <w:rPr>
          <w:rFonts w:ascii="SimHei" w:hAnsi="SimHei" w:eastAsia="黑体"/>
          <w:sz w:val="24"/>
        </w:rPr>
        <w:t>损害的，</w:t>
      </w:r>
      <w:r>
        <w:rPr>
          <w:rFonts w:hint="eastAsia" w:ascii="SimHei" w:hAnsi="SimHei" w:eastAsia="黑体"/>
          <w:sz w:val="24"/>
        </w:rPr>
        <w:t>公司</w:t>
      </w:r>
      <w:r>
        <w:rPr>
          <w:rFonts w:ascii="SimHei" w:hAnsi="SimHei" w:eastAsia="黑体"/>
          <w:sz w:val="24"/>
        </w:rPr>
        <w:t>可以随时解除劳动合同；</w:t>
      </w:r>
    </w:p>
    <w:p>
      <w:pPr>
        <w:numPr>
          <w:ilvl w:val="0"/>
          <w:numId w:val="9"/>
        </w:numPr>
        <w:tabs>
          <w:tab w:val="left" w:pos="900"/>
          <w:tab w:val="left" w:pos="1080"/>
        </w:tabs>
        <w:spacing w:line="360" w:lineRule="auto"/>
        <w:ind w:left="900" w:leftChars="200" w:hangingChars="200"/>
        <w:rPr>
          <w:rFonts w:hint="eastAsia" w:ascii="宋体" w:hAnsi="宋体"/>
          <w:sz w:val="24"/>
        </w:rPr>
      </w:pPr>
      <w:r>
        <w:rPr>
          <w:rFonts w:ascii="SimHei" w:hAnsi="SimHei" w:eastAsia="黑体"/>
          <w:sz w:val="24"/>
        </w:rPr>
        <w:t>员工未经</w:t>
      </w:r>
      <w:r>
        <w:rPr>
          <w:rFonts w:hint="eastAsia" w:ascii="SimHei" w:hAnsi="SimHei" w:eastAsia="黑体"/>
          <w:sz w:val="24"/>
        </w:rPr>
        <w:t>公司</w:t>
      </w:r>
      <w:r>
        <w:rPr>
          <w:rFonts w:ascii="SimHei" w:hAnsi="SimHei" w:eastAsia="黑体"/>
          <w:sz w:val="24"/>
        </w:rPr>
        <w:t>批准到其他公司从事有报酬工作的，一经发现</w:t>
      </w:r>
      <w:r>
        <w:rPr>
          <w:rFonts w:hint="eastAsia" w:ascii="SimHei" w:hAnsi="SimHei" w:eastAsia="黑体"/>
          <w:sz w:val="24"/>
        </w:rPr>
        <w:t>，公司</w:t>
      </w:r>
      <w:r>
        <w:rPr>
          <w:rFonts w:ascii="SimHei" w:hAnsi="SimHei" w:eastAsia="黑体"/>
          <w:sz w:val="24"/>
        </w:rPr>
        <w:t>可以</w:t>
      </w:r>
    </w:p>
    <w:p>
      <w:pPr>
        <w:tabs>
          <w:tab w:val="left" w:pos="900"/>
          <w:tab w:val="left" w:pos="1080"/>
        </w:tabs>
        <w:spacing w:line="360" w:lineRule="auto"/>
        <w:rPr>
          <w:rFonts w:ascii="宋体" w:hAnsi="宋体"/>
          <w:sz w:val="24"/>
        </w:rPr>
      </w:pPr>
      <w:r>
        <w:rPr>
          <w:rFonts w:ascii="SimHei" w:hAnsi="SimHei" w:eastAsia="黑体"/>
          <w:sz w:val="24"/>
        </w:rPr>
        <w:t>随时解除劳动合同，对其中涉及泄密等情况要追究赔偿责任；</w:t>
      </w:r>
    </w:p>
    <w:p>
      <w:pPr>
        <w:numPr>
          <w:ilvl w:val="0"/>
          <w:numId w:val="9"/>
        </w:numPr>
        <w:tabs>
          <w:tab w:val="left" w:pos="900"/>
          <w:tab w:val="left" w:pos="1080"/>
        </w:tabs>
        <w:spacing w:line="360" w:lineRule="auto"/>
        <w:ind w:left="900" w:leftChars="200" w:hangingChars="200"/>
        <w:rPr>
          <w:rFonts w:hint="eastAsia" w:ascii="宋体" w:hAnsi="宋体"/>
          <w:sz w:val="24"/>
        </w:rPr>
      </w:pPr>
      <w:r>
        <w:rPr>
          <w:rFonts w:ascii="SimHei" w:hAnsi="SimHei" w:eastAsia="黑体"/>
          <w:sz w:val="24"/>
        </w:rPr>
        <w:t>符合《劳动合同法》第二十六条第一款第一项规定，员工提供虚假信息</w:t>
      </w:r>
    </w:p>
    <w:p>
      <w:pPr>
        <w:tabs>
          <w:tab w:val="left" w:pos="900"/>
          <w:tab w:val="left" w:pos="1080"/>
        </w:tabs>
        <w:spacing w:line="360" w:lineRule="auto"/>
        <w:rPr>
          <w:rFonts w:ascii="宋体" w:hAnsi="宋体"/>
          <w:sz w:val="24"/>
        </w:rPr>
      </w:pPr>
      <w:r>
        <w:rPr>
          <w:rFonts w:ascii="SimHei" w:hAnsi="SimHei" w:eastAsia="黑体"/>
          <w:sz w:val="24"/>
        </w:rPr>
        <w:t>得以订立劳动合同致使劳动合同无效的，</w:t>
      </w:r>
      <w:r>
        <w:rPr>
          <w:rFonts w:hint="eastAsia" w:ascii="SimHei" w:hAnsi="SimHei" w:eastAsia="黑体"/>
          <w:sz w:val="24"/>
        </w:rPr>
        <w:t>公司</w:t>
      </w:r>
      <w:r>
        <w:rPr>
          <w:rFonts w:ascii="SimHei" w:hAnsi="SimHei" w:eastAsia="黑体"/>
          <w:sz w:val="24"/>
        </w:rPr>
        <w:t>可以随时通知员工解除劳动合同，在解除劳动合同前员工按照劳动合同和岗位职责要求付出有效劳动的，</w:t>
      </w:r>
      <w:r>
        <w:rPr>
          <w:rFonts w:hint="eastAsia" w:ascii="SimHei" w:hAnsi="SimHei" w:eastAsia="黑体"/>
          <w:sz w:val="24"/>
        </w:rPr>
        <w:t>公司</w:t>
      </w:r>
      <w:r>
        <w:rPr>
          <w:rFonts w:ascii="SimHei" w:hAnsi="SimHei" w:eastAsia="黑体"/>
          <w:sz w:val="24"/>
        </w:rPr>
        <w:t>应支付劳动合同约定的劳动报酬，劳动合同约定的其它条款可不予履行，但保密条款、竞业限制条款、争议解决条款可继续执行；</w:t>
      </w:r>
      <w:r>
        <w:rPr>
          <w:rFonts w:hint="eastAsia" w:ascii="SimHei" w:hAnsi="SimHei" w:eastAsia="黑体"/>
          <w:sz w:val="24"/>
        </w:rPr>
        <w:t>公司</w:t>
      </w:r>
      <w:r>
        <w:rPr>
          <w:rFonts w:ascii="SimHei" w:hAnsi="SimHei" w:eastAsia="黑体"/>
          <w:sz w:val="24"/>
        </w:rPr>
        <w:t>应及时追偿员工造成的损失；</w:t>
      </w:r>
    </w:p>
    <w:p>
      <w:pPr>
        <w:numPr>
          <w:ilvl w:val="0"/>
          <w:numId w:val="9"/>
        </w:numPr>
        <w:tabs>
          <w:tab w:val="left" w:pos="900"/>
          <w:tab w:val="left" w:pos="1080"/>
        </w:tabs>
        <w:spacing w:line="360" w:lineRule="auto"/>
        <w:ind w:left="900" w:leftChars="200" w:hangingChars="200"/>
        <w:rPr>
          <w:rFonts w:hint="eastAsia" w:ascii="宋体" w:hAnsi="宋体"/>
          <w:sz w:val="24"/>
        </w:rPr>
      </w:pPr>
      <w:r>
        <w:rPr>
          <w:rFonts w:ascii="SimHei" w:hAnsi="SimHei" w:eastAsia="黑体"/>
          <w:sz w:val="24"/>
        </w:rPr>
        <w:t>员工被依法追究刑事责任的，</w:t>
      </w:r>
      <w:r>
        <w:rPr>
          <w:rFonts w:hint="eastAsia" w:ascii="SimHei" w:hAnsi="SimHei" w:eastAsia="黑体"/>
          <w:sz w:val="24"/>
        </w:rPr>
        <w:t>公司</w:t>
      </w:r>
      <w:r>
        <w:rPr>
          <w:rFonts w:ascii="SimHei" w:hAnsi="SimHei" w:eastAsia="黑体"/>
          <w:sz w:val="24"/>
        </w:rPr>
        <w:t>可以随时通知员工解除劳动合同。员</w:t>
      </w:r>
    </w:p>
    <w:p>
      <w:pPr>
        <w:tabs>
          <w:tab w:val="left" w:pos="900"/>
          <w:tab w:val="left" w:pos="1080"/>
        </w:tabs>
        <w:spacing w:line="360" w:lineRule="auto"/>
        <w:rPr>
          <w:rFonts w:ascii="宋体" w:hAnsi="宋体"/>
          <w:sz w:val="24"/>
        </w:rPr>
      </w:pPr>
      <w:r>
        <w:rPr>
          <w:rFonts w:ascii="SimHei" w:hAnsi="SimHei" w:eastAsia="黑体"/>
          <w:sz w:val="24"/>
        </w:rPr>
        <w:t>工被依法追究刑事责任但是被免于刑事处分的，也可以解除劳动合同。</w:t>
      </w:r>
    </w:p>
    <w:p>
      <w:pPr>
        <w:numPr>
          <w:ilvl w:val="2"/>
          <w:numId w:val="2"/>
        </w:numPr>
        <w:spacing w:line="360" w:lineRule="auto"/>
        <w:rPr>
          <w:rFonts w:hint="eastAsia" w:ascii="宋体" w:hAnsi="宋体"/>
          <w:sz w:val="24"/>
        </w:rPr>
      </w:pPr>
      <w:r>
        <w:rPr>
          <w:rFonts w:hint="eastAsia" w:ascii="SimHei" w:hAnsi="SimHei" w:eastAsia="黑体"/>
          <w:sz w:val="24"/>
        </w:rPr>
        <w:t>公司</w:t>
      </w:r>
      <w:r>
        <w:rPr>
          <w:rFonts w:ascii="SimHei" w:hAnsi="SimHei" w:eastAsia="黑体"/>
          <w:sz w:val="24"/>
        </w:rPr>
        <w:t>依照本条款解除员工劳动合同时，要同时追究员工造成的经济或社会</w:t>
      </w:r>
    </w:p>
    <w:p>
      <w:pPr>
        <w:spacing w:line="360" w:lineRule="auto"/>
        <w:rPr>
          <w:rFonts w:ascii="宋体" w:hAnsi="宋体"/>
          <w:sz w:val="24"/>
        </w:rPr>
      </w:pPr>
      <w:r>
        <w:rPr>
          <w:rFonts w:ascii="SimHei" w:hAnsi="SimHei" w:eastAsia="黑体"/>
          <w:sz w:val="24"/>
        </w:rPr>
        <w:t>损失赔偿责任；对于应解除劳动合同，但又承担专项培训服务期义务的，要按照剩余服务期向</w:t>
      </w:r>
      <w:r>
        <w:rPr>
          <w:rFonts w:hint="eastAsia" w:ascii="SimHei" w:hAnsi="SimHei" w:eastAsia="黑体"/>
          <w:sz w:val="24"/>
        </w:rPr>
        <w:t>公司</w:t>
      </w:r>
      <w:r>
        <w:rPr>
          <w:rFonts w:ascii="SimHei" w:hAnsi="SimHei" w:eastAsia="黑体"/>
          <w:sz w:val="24"/>
        </w:rPr>
        <w:t>支付违约金。</w:t>
      </w:r>
    </w:p>
    <w:p>
      <w:pPr>
        <w:numPr>
          <w:ilvl w:val="1"/>
          <w:numId w:val="2"/>
        </w:numPr>
        <w:spacing w:line="360" w:lineRule="auto"/>
        <w:rPr>
          <w:rFonts w:ascii="宋体" w:hAnsi="宋体"/>
          <w:sz w:val="24"/>
        </w:rPr>
      </w:pPr>
      <w:r>
        <w:rPr>
          <w:rFonts w:ascii="SimHei" w:hAnsi="SimHei" w:eastAsia="黑体"/>
          <w:sz w:val="24"/>
        </w:rPr>
        <w:t>公司预告解除劳动合同</w:t>
      </w:r>
    </w:p>
    <w:p>
      <w:pPr>
        <w:numPr>
          <w:ilvl w:val="2"/>
          <w:numId w:val="2"/>
        </w:numPr>
        <w:spacing w:line="360" w:lineRule="auto"/>
        <w:rPr>
          <w:rFonts w:ascii="宋体" w:hAnsi="宋体"/>
          <w:sz w:val="24"/>
        </w:rPr>
      </w:pPr>
      <w:r>
        <w:rPr>
          <w:rFonts w:ascii="SimHei" w:hAnsi="SimHei" w:eastAsia="黑体"/>
          <w:sz w:val="24"/>
        </w:rPr>
        <w:t>有下列情形之一的，公司需提前30天通知员工解除劳动合同：</w:t>
      </w:r>
    </w:p>
    <w:p>
      <w:pPr>
        <w:numPr>
          <w:ilvl w:val="0"/>
          <w:numId w:val="10"/>
        </w:numPr>
        <w:tabs>
          <w:tab w:val="left" w:pos="900"/>
          <w:tab w:val="left" w:pos="1080"/>
        </w:tabs>
        <w:spacing w:line="360" w:lineRule="auto"/>
        <w:ind w:left="900" w:leftChars="200" w:hangingChars="200"/>
        <w:rPr>
          <w:rFonts w:hint="eastAsia" w:ascii="宋体" w:hAnsi="宋体"/>
          <w:sz w:val="24"/>
        </w:rPr>
      </w:pPr>
      <w:r>
        <w:rPr>
          <w:rFonts w:ascii="SimHei" w:hAnsi="SimHei" w:eastAsia="黑体"/>
          <w:sz w:val="24"/>
        </w:rPr>
        <w:t>员工患病或者非因工负伤，在规定的医疗期满后不能从事原工作，也不</w:t>
      </w:r>
    </w:p>
    <w:p>
      <w:pPr>
        <w:tabs>
          <w:tab w:val="left" w:pos="900"/>
          <w:tab w:val="left" w:pos="1080"/>
        </w:tabs>
        <w:spacing w:line="360" w:lineRule="auto"/>
        <w:rPr>
          <w:rFonts w:ascii="宋体" w:hAnsi="宋体"/>
          <w:sz w:val="24"/>
        </w:rPr>
      </w:pPr>
      <w:r>
        <w:rPr>
          <w:rFonts w:ascii="SimHei" w:hAnsi="SimHei" w:eastAsia="黑体"/>
          <w:sz w:val="24"/>
        </w:rPr>
        <w:t>能从事由公司另行安排的工作的，公司可以解除劳动合同</w:t>
      </w:r>
      <w:r>
        <w:rPr>
          <w:rFonts w:hint="eastAsia" w:ascii="SimHei" w:hAnsi="SimHei" w:eastAsia="黑体"/>
          <w:sz w:val="24"/>
        </w:rPr>
        <w:t>；</w:t>
      </w:r>
    </w:p>
    <w:p>
      <w:pPr>
        <w:numPr>
          <w:ilvl w:val="0"/>
          <w:numId w:val="10"/>
        </w:numPr>
        <w:tabs>
          <w:tab w:val="left" w:pos="900"/>
          <w:tab w:val="left" w:pos="1080"/>
        </w:tabs>
        <w:spacing w:line="360" w:lineRule="auto"/>
        <w:ind w:left="900" w:leftChars="200" w:hangingChars="200"/>
        <w:rPr>
          <w:rFonts w:hint="eastAsia" w:ascii="宋体" w:hAnsi="宋体"/>
          <w:sz w:val="24"/>
        </w:rPr>
      </w:pPr>
      <w:r>
        <w:rPr>
          <w:rFonts w:ascii="SimHei" w:hAnsi="SimHei" w:eastAsia="黑体"/>
          <w:sz w:val="24"/>
        </w:rPr>
        <w:t>患病或者非因工负伤在医疗期内愈后要求工作的，应由本人提出书面申</w:t>
      </w:r>
    </w:p>
    <w:p>
      <w:pPr>
        <w:tabs>
          <w:tab w:val="left" w:pos="900"/>
          <w:tab w:val="left" w:pos="1080"/>
        </w:tabs>
        <w:spacing w:line="360" w:lineRule="auto"/>
        <w:rPr>
          <w:rFonts w:ascii="宋体" w:hAnsi="宋体"/>
          <w:sz w:val="24"/>
        </w:rPr>
      </w:pPr>
      <w:r>
        <w:rPr>
          <w:rFonts w:ascii="SimHei" w:hAnsi="SimHei" w:eastAsia="黑体"/>
          <w:sz w:val="24"/>
        </w:rPr>
        <w:t>请，并提交医疗部门的诊断证明，可先申请回原岗位工作，如无法回原岗位工作的</w:t>
      </w:r>
      <w:r>
        <w:rPr>
          <w:rFonts w:hint="eastAsia" w:ascii="SimHei" w:hAnsi="SimHei" w:eastAsia="黑体"/>
          <w:sz w:val="24"/>
        </w:rPr>
        <w:t>，</w:t>
      </w:r>
      <w:r>
        <w:rPr>
          <w:rFonts w:ascii="SimHei" w:hAnsi="SimHei" w:eastAsia="黑体"/>
          <w:sz w:val="24"/>
        </w:rPr>
        <w:t>按规定参加其它岗位的竞聘上岗；无法提交申请和证明，不报名参加竞聘或竞聘不符合岗位工作要求的，按照本条款解除劳动合同；</w:t>
      </w:r>
    </w:p>
    <w:p>
      <w:pPr>
        <w:numPr>
          <w:ilvl w:val="0"/>
          <w:numId w:val="10"/>
        </w:numPr>
        <w:tabs>
          <w:tab w:val="left" w:pos="900"/>
          <w:tab w:val="left" w:pos="1080"/>
        </w:tabs>
        <w:spacing w:line="360" w:lineRule="auto"/>
        <w:ind w:left="900" w:leftChars="200" w:hangingChars="200"/>
        <w:rPr>
          <w:rFonts w:hint="eastAsia" w:ascii="宋体" w:hAnsi="宋体"/>
          <w:sz w:val="24"/>
        </w:rPr>
      </w:pPr>
      <w:r>
        <w:rPr>
          <w:rFonts w:ascii="SimHei" w:hAnsi="SimHei" w:eastAsia="黑体"/>
          <w:sz w:val="24"/>
        </w:rPr>
        <w:t>患癌症、尿毒症、瘫痪不能自理、严重精神病等重大疾病的，医疗期满</w:t>
      </w:r>
    </w:p>
    <w:p>
      <w:pPr>
        <w:tabs>
          <w:tab w:val="left" w:pos="900"/>
          <w:tab w:val="left" w:pos="1080"/>
        </w:tabs>
        <w:spacing w:line="360" w:lineRule="auto"/>
        <w:rPr>
          <w:rFonts w:ascii="宋体" w:hAnsi="宋体"/>
          <w:sz w:val="24"/>
        </w:rPr>
      </w:pPr>
      <w:r>
        <w:rPr>
          <w:rFonts w:ascii="SimHei" w:hAnsi="SimHei" w:eastAsia="黑体"/>
          <w:sz w:val="24"/>
        </w:rPr>
        <w:t>后确实不能上岗工作的，应在通知公司后到当地劳动能力鉴定机构进行劳动能力鉴定。完全丧失劳动能力的，办理退职手续，享受相关待遇；部分丧失劳动能力的，尽量不解除劳动合同，可按照当地最低生活保障标准保障其基本生活；不接受相关待遇的，在医疗期满并顺延一个医疗周期后按照本条款规定解除劳动合同；</w:t>
      </w:r>
    </w:p>
    <w:p>
      <w:pPr>
        <w:numPr>
          <w:ilvl w:val="0"/>
          <w:numId w:val="10"/>
        </w:numPr>
        <w:tabs>
          <w:tab w:val="left" w:pos="900"/>
          <w:tab w:val="left" w:pos="1080"/>
        </w:tabs>
        <w:spacing w:line="360" w:lineRule="auto"/>
        <w:ind w:left="900" w:leftChars="200" w:hangingChars="200"/>
        <w:rPr>
          <w:rFonts w:hint="eastAsia" w:ascii="宋体" w:hAnsi="宋体"/>
          <w:sz w:val="24"/>
        </w:rPr>
      </w:pPr>
      <w:r>
        <w:rPr>
          <w:rFonts w:ascii="SimHei" w:hAnsi="SimHei" w:eastAsia="黑体"/>
          <w:sz w:val="24"/>
        </w:rPr>
        <w:t>因打架斗殴、酗酒、吸毒、自杀自残等个人责任造成伤病的，构成违纪，</w:t>
      </w:r>
    </w:p>
    <w:p>
      <w:pPr>
        <w:tabs>
          <w:tab w:val="left" w:pos="900"/>
          <w:tab w:val="left" w:pos="1080"/>
        </w:tabs>
        <w:spacing w:line="360" w:lineRule="auto"/>
        <w:rPr>
          <w:rFonts w:ascii="宋体" w:hAnsi="宋体"/>
          <w:sz w:val="24"/>
        </w:rPr>
      </w:pPr>
      <w:r>
        <w:rPr>
          <w:rFonts w:ascii="SimHei" w:hAnsi="SimHei" w:eastAsia="黑体"/>
          <w:sz w:val="24"/>
        </w:rPr>
        <w:t>不享受医疗期相关待遇，并根据情节轻重给予处分或解除劳动合同</w:t>
      </w:r>
      <w:r>
        <w:rPr>
          <w:rFonts w:hint="eastAsia" w:ascii="SimHei" w:hAnsi="SimHei" w:eastAsia="黑体"/>
          <w:sz w:val="24"/>
        </w:rPr>
        <w:t>。</w:t>
      </w:r>
      <w:r>
        <w:rPr>
          <w:rFonts w:ascii="SimHei" w:hAnsi="SimHei" w:eastAsia="黑体"/>
          <w:sz w:val="24"/>
        </w:rPr>
        <w:t>员工因个人能力不能胜任岗位工作的，可以给予一次培训机会或者参加一次其它岗位的竞聘，未能竞聘上岗的，由公司酌情安排其它岗位。竞聘上岗或经安排其它岗位仍不能胜任工作的，按照本条款解除劳动合同。公司按照本条款规定解除劳动合同时，需要提交员工最近两次考核结果为不称职、不合格或不能完成本岗位工作任务、工作定额等文字材料；</w:t>
      </w:r>
    </w:p>
    <w:p>
      <w:pPr>
        <w:numPr>
          <w:ilvl w:val="0"/>
          <w:numId w:val="10"/>
        </w:numPr>
        <w:tabs>
          <w:tab w:val="left" w:pos="900"/>
          <w:tab w:val="left" w:pos="1080"/>
        </w:tabs>
        <w:spacing w:line="360" w:lineRule="auto"/>
        <w:ind w:left="900" w:leftChars="200" w:hangingChars="200"/>
        <w:rPr>
          <w:rFonts w:hint="eastAsia" w:ascii="宋体" w:hAnsi="宋体"/>
          <w:sz w:val="24"/>
        </w:rPr>
      </w:pPr>
      <w:r>
        <w:rPr>
          <w:rFonts w:ascii="SimHei" w:hAnsi="SimHei" w:eastAsia="黑体"/>
          <w:sz w:val="24"/>
        </w:rPr>
        <w:t>本合同订立时所依据的客观情况发生重大变化，致使本合同无法履行，</w:t>
      </w:r>
    </w:p>
    <w:p>
      <w:pPr>
        <w:tabs>
          <w:tab w:val="left" w:pos="900"/>
          <w:tab w:val="left" w:pos="1080"/>
        </w:tabs>
        <w:spacing w:line="360" w:lineRule="auto"/>
        <w:rPr>
          <w:rFonts w:ascii="宋体" w:hAnsi="宋体"/>
          <w:sz w:val="24"/>
        </w:rPr>
      </w:pPr>
      <w:r>
        <w:rPr>
          <w:rFonts w:ascii="SimHei" w:hAnsi="SimHei" w:eastAsia="黑体"/>
          <w:sz w:val="24"/>
        </w:rPr>
        <w:t>经甲、乙双方协商，未能就变更本合同内容达成协议的，公司可以解除劳动合同。其中客观情况发生重大变化系指公司改制、被并购、内部机构改革或岗位调整等；市场环境不好，企业效益下滑等市场变化以及其它各种客观因素变化。客观因素发生重大变化后，公司应当尽量在本单位内部调整员工的工作岗位，如果双方不能就变更原劳动合同协商一致的，可按照本条款解除劳动合同。</w:t>
      </w:r>
    </w:p>
    <w:p>
      <w:pPr>
        <w:numPr>
          <w:ilvl w:val="1"/>
          <w:numId w:val="2"/>
        </w:numPr>
        <w:spacing w:line="360" w:lineRule="auto"/>
        <w:rPr>
          <w:rFonts w:ascii="宋体" w:hAnsi="宋体"/>
          <w:sz w:val="24"/>
        </w:rPr>
      </w:pPr>
      <w:r>
        <w:rPr>
          <w:rFonts w:ascii="SimHei" w:hAnsi="SimHei" w:eastAsia="黑体"/>
          <w:sz w:val="24"/>
        </w:rPr>
        <w:t>限制解除劳动合同</w:t>
      </w:r>
    </w:p>
    <w:p>
      <w:pPr>
        <w:numPr>
          <w:ilvl w:val="2"/>
          <w:numId w:val="2"/>
        </w:numPr>
        <w:spacing w:line="360" w:lineRule="auto"/>
        <w:rPr>
          <w:rFonts w:hint="eastAsia" w:ascii="宋体" w:hAnsi="宋体"/>
          <w:sz w:val="24"/>
        </w:rPr>
      </w:pPr>
      <w:r>
        <w:rPr>
          <w:rFonts w:ascii="SimHei" w:hAnsi="SimHei" w:eastAsia="黑体"/>
          <w:sz w:val="24"/>
        </w:rPr>
        <w:t>员工有下列情形之一的，公司不能在员工个人无过失时以预告解除或经济</w:t>
      </w:r>
    </w:p>
    <w:p>
      <w:pPr>
        <w:spacing w:line="360" w:lineRule="auto"/>
        <w:rPr>
          <w:rFonts w:ascii="宋体" w:hAnsi="宋体"/>
          <w:sz w:val="24"/>
        </w:rPr>
      </w:pPr>
      <w:r>
        <w:rPr>
          <w:rFonts w:ascii="SimHei" w:hAnsi="SimHei" w:eastAsia="黑体"/>
          <w:sz w:val="24"/>
        </w:rPr>
        <w:t>性裁员的方式解除劳动合同：</w:t>
      </w:r>
    </w:p>
    <w:p>
      <w:pPr>
        <w:numPr>
          <w:ilvl w:val="0"/>
          <w:numId w:val="11"/>
        </w:numPr>
        <w:tabs>
          <w:tab w:val="left" w:pos="900"/>
          <w:tab w:val="left" w:pos="1080"/>
        </w:tabs>
        <w:spacing w:line="360" w:lineRule="auto"/>
        <w:ind w:left="900" w:leftChars="200" w:hangingChars="200"/>
        <w:rPr>
          <w:rFonts w:hint="eastAsia" w:ascii="宋体" w:hAnsi="宋体"/>
          <w:sz w:val="24"/>
        </w:rPr>
      </w:pPr>
      <w:r>
        <w:rPr>
          <w:rFonts w:ascii="SimHei" w:hAnsi="SimHei" w:eastAsia="黑体"/>
          <w:sz w:val="24"/>
        </w:rPr>
        <w:t>员工如从事接触职业病危害作业但还未进行离岗前职业健康检查，或者</w:t>
      </w:r>
    </w:p>
    <w:p>
      <w:pPr>
        <w:tabs>
          <w:tab w:val="left" w:pos="900"/>
          <w:tab w:val="left" w:pos="1080"/>
        </w:tabs>
        <w:spacing w:line="360" w:lineRule="auto"/>
        <w:rPr>
          <w:rFonts w:ascii="宋体" w:hAnsi="宋体"/>
          <w:sz w:val="24"/>
        </w:rPr>
      </w:pPr>
      <w:r>
        <w:rPr>
          <w:rFonts w:ascii="SimHei" w:hAnsi="SimHei" w:eastAsia="黑体"/>
          <w:sz w:val="24"/>
        </w:rPr>
        <w:t>员工为疑似职业病病人在诊断或者医学观察期间的；</w:t>
      </w:r>
    </w:p>
    <w:p>
      <w:pPr>
        <w:numPr>
          <w:ilvl w:val="0"/>
          <w:numId w:val="11"/>
        </w:numPr>
        <w:tabs>
          <w:tab w:val="left" w:pos="900"/>
          <w:tab w:val="left" w:pos="1080"/>
        </w:tabs>
        <w:spacing w:line="360" w:lineRule="auto"/>
        <w:ind w:left="900" w:leftChars="200" w:hangingChars="200"/>
        <w:rPr>
          <w:rFonts w:hint="eastAsia" w:ascii="宋体" w:hAnsi="宋体"/>
          <w:sz w:val="24"/>
        </w:rPr>
      </w:pPr>
      <w:r>
        <w:rPr>
          <w:rFonts w:ascii="SimHei" w:hAnsi="SimHei" w:eastAsia="黑体"/>
          <w:sz w:val="24"/>
        </w:rPr>
        <w:t>在劳动合同存续期间患职业病或者因工负伤并被确认丧失或者部分丧</w:t>
      </w:r>
    </w:p>
    <w:p>
      <w:pPr>
        <w:tabs>
          <w:tab w:val="left" w:pos="900"/>
          <w:tab w:val="left" w:pos="1080"/>
        </w:tabs>
        <w:spacing w:line="360" w:lineRule="auto"/>
        <w:rPr>
          <w:rFonts w:ascii="宋体" w:hAnsi="宋体"/>
          <w:sz w:val="24"/>
        </w:rPr>
      </w:pPr>
      <w:r>
        <w:rPr>
          <w:rFonts w:ascii="SimHei" w:hAnsi="SimHei" w:eastAsia="黑体"/>
          <w:sz w:val="24"/>
        </w:rPr>
        <w:t>失劳动能力的；</w:t>
      </w:r>
    </w:p>
    <w:p>
      <w:pPr>
        <w:numPr>
          <w:ilvl w:val="0"/>
          <w:numId w:val="11"/>
        </w:numPr>
        <w:tabs>
          <w:tab w:val="left" w:pos="900"/>
          <w:tab w:val="left" w:pos="1080"/>
        </w:tabs>
        <w:spacing w:line="360" w:lineRule="auto"/>
        <w:ind w:left="900" w:leftChars="200" w:hangingChars="200"/>
        <w:rPr>
          <w:rFonts w:ascii="宋体" w:hAnsi="宋体"/>
          <w:sz w:val="24"/>
        </w:rPr>
      </w:pPr>
      <w:r>
        <w:rPr>
          <w:rFonts w:ascii="SimHei" w:hAnsi="SimHei" w:eastAsia="黑体"/>
          <w:sz w:val="24"/>
        </w:rPr>
        <w:t>在劳动合同存续期间，患病或者非因工负伤，在规定的医疗期内的；</w:t>
      </w:r>
    </w:p>
    <w:p>
      <w:pPr>
        <w:numPr>
          <w:ilvl w:val="0"/>
          <w:numId w:val="11"/>
        </w:numPr>
        <w:tabs>
          <w:tab w:val="left" w:pos="900"/>
          <w:tab w:val="left" w:pos="1080"/>
        </w:tabs>
        <w:spacing w:line="360" w:lineRule="auto"/>
        <w:ind w:left="900" w:leftChars="200" w:hangingChars="200"/>
        <w:rPr>
          <w:rFonts w:ascii="宋体" w:hAnsi="宋体"/>
          <w:sz w:val="24"/>
        </w:rPr>
      </w:pPr>
      <w:r>
        <w:rPr>
          <w:rFonts w:ascii="SimHei" w:hAnsi="SimHei" w:eastAsia="黑体"/>
          <w:sz w:val="24"/>
        </w:rPr>
        <w:t>女员工在孕期、产期、哺乳期的；</w:t>
      </w:r>
    </w:p>
    <w:p>
      <w:pPr>
        <w:numPr>
          <w:ilvl w:val="0"/>
          <w:numId w:val="11"/>
        </w:numPr>
        <w:tabs>
          <w:tab w:val="left" w:pos="900"/>
          <w:tab w:val="left" w:pos="1080"/>
        </w:tabs>
        <w:spacing w:line="360" w:lineRule="auto"/>
        <w:ind w:left="900" w:leftChars="200" w:hangingChars="200"/>
        <w:rPr>
          <w:rFonts w:ascii="宋体" w:hAnsi="宋体"/>
          <w:sz w:val="24"/>
        </w:rPr>
      </w:pPr>
      <w:r>
        <w:rPr>
          <w:rFonts w:ascii="SimHei" w:hAnsi="SimHei" w:eastAsia="黑体"/>
          <w:sz w:val="24"/>
        </w:rPr>
        <w:t>在公司连续工作满十五年，且距法定退休年龄不足五年的；</w:t>
      </w:r>
    </w:p>
    <w:p>
      <w:pPr>
        <w:numPr>
          <w:ilvl w:val="0"/>
          <w:numId w:val="11"/>
        </w:numPr>
        <w:tabs>
          <w:tab w:val="left" w:pos="900"/>
          <w:tab w:val="left" w:pos="1080"/>
        </w:tabs>
        <w:spacing w:line="360" w:lineRule="auto"/>
        <w:ind w:left="900" w:leftChars="200" w:hangingChars="200"/>
        <w:rPr>
          <w:rFonts w:ascii="宋体" w:hAnsi="宋体"/>
          <w:sz w:val="24"/>
        </w:rPr>
      </w:pPr>
      <w:r>
        <w:rPr>
          <w:rFonts w:ascii="SimHei" w:hAnsi="SimHei" w:eastAsia="黑体"/>
          <w:sz w:val="24"/>
        </w:rPr>
        <w:t>法律、行政法规规定的其他情形。</w:t>
      </w:r>
    </w:p>
    <w:p>
      <w:pPr>
        <w:numPr>
          <w:ilvl w:val="2"/>
          <w:numId w:val="2"/>
        </w:numPr>
        <w:spacing w:line="360" w:lineRule="auto"/>
        <w:rPr>
          <w:rFonts w:hint="eastAsia" w:ascii="宋体" w:hAnsi="宋体"/>
          <w:sz w:val="24"/>
        </w:rPr>
      </w:pPr>
      <w:r>
        <w:rPr>
          <w:rFonts w:ascii="SimHei" w:hAnsi="SimHei" w:eastAsia="黑体"/>
          <w:sz w:val="24"/>
        </w:rPr>
        <w:t>出现本条款情况的，除员工符合本细则第5.19条规定的情形外，公司不</w:t>
      </w:r>
    </w:p>
    <w:p>
      <w:pPr>
        <w:tabs>
          <w:tab w:val="left" w:pos="720"/>
        </w:tabs>
        <w:spacing w:line="360" w:lineRule="auto"/>
        <w:rPr>
          <w:rFonts w:ascii="宋体" w:hAnsi="宋体"/>
          <w:sz w:val="24"/>
        </w:rPr>
      </w:pPr>
      <w:r>
        <w:rPr>
          <w:rFonts w:ascii="SimHei" w:hAnsi="SimHei" w:eastAsia="黑体"/>
          <w:sz w:val="24"/>
        </w:rPr>
        <w:t>得解除劳动合同。</w:t>
      </w:r>
    </w:p>
    <w:p>
      <w:pPr>
        <w:numPr>
          <w:ilvl w:val="1"/>
          <w:numId w:val="2"/>
        </w:numPr>
        <w:spacing w:line="360" w:lineRule="auto"/>
        <w:rPr>
          <w:rFonts w:ascii="宋体" w:hAnsi="宋体"/>
          <w:sz w:val="24"/>
        </w:rPr>
      </w:pPr>
      <w:r>
        <w:rPr>
          <w:rFonts w:ascii="SimHei" w:hAnsi="SimHei" w:eastAsia="黑体"/>
          <w:sz w:val="24"/>
        </w:rPr>
        <w:t>经济补偿金</w:t>
      </w:r>
    </w:p>
    <w:p>
      <w:pPr>
        <w:numPr>
          <w:ilvl w:val="2"/>
          <w:numId w:val="2"/>
        </w:numPr>
        <w:spacing w:line="360" w:lineRule="auto"/>
        <w:rPr>
          <w:rFonts w:ascii="宋体" w:hAnsi="宋体"/>
          <w:sz w:val="24"/>
        </w:rPr>
      </w:pPr>
      <w:r>
        <w:rPr>
          <w:rFonts w:ascii="SimHei" w:hAnsi="SimHei" w:eastAsia="黑体"/>
          <w:sz w:val="24"/>
        </w:rPr>
        <w:t>有下列情形之一的，公司应当向员工支付经济补偿金：</w:t>
      </w:r>
    </w:p>
    <w:p>
      <w:pPr>
        <w:numPr>
          <w:ilvl w:val="0"/>
          <w:numId w:val="12"/>
        </w:numPr>
        <w:tabs>
          <w:tab w:val="left" w:pos="900"/>
          <w:tab w:val="left" w:pos="1080"/>
        </w:tabs>
        <w:spacing w:line="360" w:lineRule="auto"/>
        <w:ind w:left="900" w:leftChars="200" w:hangingChars="200"/>
        <w:rPr>
          <w:rFonts w:ascii="宋体" w:hAnsi="宋体"/>
          <w:sz w:val="24"/>
        </w:rPr>
      </w:pPr>
      <w:r>
        <w:rPr>
          <w:rFonts w:ascii="SimHei" w:hAnsi="SimHei" w:eastAsia="黑体"/>
          <w:sz w:val="24"/>
        </w:rPr>
        <w:t>员工依照本细则第5.18.1和5.18.2条规定解除本合同的；</w:t>
      </w:r>
    </w:p>
    <w:p>
      <w:pPr>
        <w:numPr>
          <w:ilvl w:val="0"/>
          <w:numId w:val="12"/>
        </w:numPr>
        <w:tabs>
          <w:tab w:val="left" w:pos="900"/>
          <w:tab w:val="left" w:pos="1080"/>
        </w:tabs>
        <w:spacing w:line="360" w:lineRule="auto"/>
        <w:ind w:left="900" w:leftChars="200" w:hangingChars="200"/>
        <w:rPr>
          <w:rFonts w:hint="eastAsia" w:ascii="宋体" w:hAnsi="宋体"/>
          <w:sz w:val="24"/>
        </w:rPr>
      </w:pPr>
      <w:r>
        <w:rPr>
          <w:rFonts w:ascii="SimHei" w:hAnsi="SimHei" w:eastAsia="黑体"/>
          <w:sz w:val="24"/>
        </w:rPr>
        <w:t>公司依照本细则第5.20条单方面解除劳动合同，或向员工提出解除劳</w:t>
      </w:r>
    </w:p>
    <w:p>
      <w:pPr>
        <w:tabs>
          <w:tab w:val="left" w:pos="900"/>
          <w:tab w:val="left" w:pos="1080"/>
        </w:tabs>
        <w:spacing w:line="360" w:lineRule="auto"/>
        <w:rPr>
          <w:rFonts w:ascii="宋体" w:hAnsi="宋体"/>
          <w:sz w:val="24"/>
        </w:rPr>
      </w:pPr>
      <w:r>
        <w:rPr>
          <w:rFonts w:ascii="SimHei" w:hAnsi="SimHei" w:eastAsia="黑体"/>
          <w:sz w:val="24"/>
        </w:rPr>
        <w:t>动合同并与员工协商一致解除劳动合同的；</w:t>
      </w:r>
    </w:p>
    <w:p>
      <w:pPr>
        <w:numPr>
          <w:ilvl w:val="0"/>
          <w:numId w:val="12"/>
        </w:numPr>
        <w:tabs>
          <w:tab w:val="left" w:pos="900"/>
          <w:tab w:val="left" w:pos="1080"/>
        </w:tabs>
        <w:spacing w:line="360" w:lineRule="auto"/>
        <w:ind w:left="900" w:leftChars="200" w:hangingChars="200"/>
        <w:rPr>
          <w:rFonts w:ascii="宋体" w:hAnsi="宋体"/>
          <w:color w:val="000000"/>
          <w:sz w:val="24"/>
        </w:rPr>
      </w:pPr>
      <w:r>
        <w:rPr>
          <w:rFonts w:ascii="SimHei" w:hAnsi="SimHei" w:eastAsia="黑体"/>
          <w:color w:val="000000"/>
          <w:sz w:val="24"/>
        </w:rPr>
        <w:t>公司降低原劳动合同约定条件续订合同，员工不同意续订的；</w:t>
      </w:r>
    </w:p>
    <w:p>
      <w:pPr>
        <w:numPr>
          <w:ilvl w:val="0"/>
          <w:numId w:val="12"/>
        </w:numPr>
        <w:tabs>
          <w:tab w:val="left" w:pos="900"/>
          <w:tab w:val="left" w:pos="1080"/>
        </w:tabs>
        <w:spacing w:line="360" w:lineRule="auto"/>
        <w:ind w:left="900" w:leftChars="200" w:hangingChars="200"/>
        <w:rPr>
          <w:rFonts w:ascii="宋体" w:hAnsi="宋体"/>
          <w:sz w:val="24"/>
        </w:rPr>
      </w:pPr>
      <w:r>
        <w:rPr>
          <w:rFonts w:ascii="SimHei" w:hAnsi="SimHei" w:eastAsia="黑体"/>
          <w:sz w:val="24"/>
        </w:rPr>
        <w:t>劳动合同期满由公司终止劳动合同的；</w:t>
      </w:r>
    </w:p>
    <w:p>
      <w:pPr>
        <w:numPr>
          <w:ilvl w:val="0"/>
          <w:numId w:val="12"/>
        </w:numPr>
        <w:tabs>
          <w:tab w:val="left" w:pos="900"/>
          <w:tab w:val="left" w:pos="1080"/>
        </w:tabs>
        <w:spacing w:line="360" w:lineRule="auto"/>
        <w:ind w:left="900" w:leftChars="200" w:hangingChars="200"/>
        <w:rPr>
          <w:rFonts w:hint="eastAsia" w:ascii="宋体" w:hAnsi="宋体"/>
          <w:sz w:val="24"/>
        </w:rPr>
      </w:pPr>
      <w:r>
        <w:rPr>
          <w:rFonts w:ascii="SimHei" w:hAnsi="SimHei" w:eastAsia="黑体"/>
          <w:sz w:val="24"/>
        </w:rPr>
        <w:t>因公司被依法宣告破产，被吊销营业执照、责令关闭、撤销或者公司决</w:t>
      </w:r>
    </w:p>
    <w:p>
      <w:pPr>
        <w:tabs>
          <w:tab w:val="left" w:pos="900"/>
          <w:tab w:val="left" w:pos="1080"/>
        </w:tabs>
        <w:spacing w:line="360" w:lineRule="auto"/>
        <w:rPr>
          <w:rFonts w:ascii="宋体" w:hAnsi="宋体"/>
          <w:sz w:val="24"/>
        </w:rPr>
      </w:pPr>
      <w:r>
        <w:rPr>
          <w:rFonts w:ascii="SimHei" w:hAnsi="SimHei" w:eastAsia="黑体"/>
          <w:sz w:val="24"/>
        </w:rPr>
        <w:t>定提前解散等公司原因终止劳动合同的；</w:t>
      </w:r>
    </w:p>
    <w:p>
      <w:pPr>
        <w:numPr>
          <w:ilvl w:val="0"/>
          <w:numId w:val="12"/>
        </w:numPr>
        <w:tabs>
          <w:tab w:val="left" w:pos="900"/>
          <w:tab w:val="left" w:pos="1080"/>
        </w:tabs>
        <w:spacing w:line="360" w:lineRule="auto"/>
        <w:ind w:left="900" w:leftChars="200" w:hangingChars="200"/>
        <w:rPr>
          <w:rFonts w:ascii="宋体" w:hAnsi="宋体"/>
          <w:sz w:val="24"/>
        </w:rPr>
      </w:pPr>
      <w:r>
        <w:rPr>
          <w:rFonts w:ascii="SimHei" w:hAnsi="SimHei" w:eastAsia="黑体"/>
          <w:sz w:val="24"/>
        </w:rPr>
        <w:t>法律、行政法规规定的其他情形。</w:t>
      </w:r>
    </w:p>
    <w:p>
      <w:pPr>
        <w:numPr>
          <w:ilvl w:val="2"/>
          <w:numId w:val="2"/>
        </w:numPr>
        <w:spacing w:line="360" w:lineRule="auto"/>
        <w:rPr>
          <w:rFonts w:hint="eastAsia" w:ascii="宋体" w:hAnsi="宋体"/>
          <w:sz w:val="24"/>
        </w:rPr>
      </w:pPr>
      <w:r>
        <w:rPr>
          <w:rFonts w:ascii="SimHei" w:hAnsi="SimHei" w:eastAsia="黑体"/>
          <w:sz w:val="24"/>
        </w:rPr>
        <w:t>经济补偿按员工在公司工作的年限，每满一年支付一个月工资的标准向员</w:t>
      </w:r>
    </w:p>
    <w:p>
      <w:pPr>
        <w:tabs>
          <w:tab w:val="left" w:pos="720"/>
        </w:tabs>
        <w:spacing w:line="360" w:lineRule="auto"/>
        <w:rPr>
          <w:rFonts w:ascii="宋体" w:hAnsi="宋体"/>
          <w:sz w:val="24"/>
        </w:rPr>
      </w:pPr>
      <w:r>
        <w:rPr>
          <w:rFonts w:ascii="SimHei" w:hAnsi="SimHei" w:eastAsia="黑体"/>
          <w:sz w:val="24"/>
        </w:rPr>
        <w:t>工支付。六个月以上不满一年的，按一年计算；不满六个月的，按半年计算。经济补偿金总额=员工在公司的工作年限×员工月平均工资。</w:t>
      </w:r>
    </w:p>
    <w:p>
      <w:pPr>
        <w:numPr>
          <w:ilvl w:val="2"/>
          <w:numId w:val="2"/>
        </w:numPr>
        <w:spacing w:line="360" w:lineRule="auto"/>
        <w:rPr>
          <w:rFonts w:hint="eastAsia" w:ascii="宋体" w:hAnsi="宋体"/>
          <w:sz w:val="24"/>
        </w:rPr>
      </w:pPr>
      <w:r>
        <w:rPr>
          <w:rFonts w:ascii="SimHei" w:hAnsi="SimHei" w:eastAsia="黑体"/>
          <w:sz w:val="24"/>
        </w:rPr>
        <w:t>计算经济补偿金的月工资标准高于所在直辖市、设区的市级人民政府公布</w:t>
      </w:r>
    </w:p>
    <w:p>
      <w:pPr>
        <w:tabs>
          <w:tab w:val="left" w:pos="720"/>
        </w:tabs>
        <w:spacing w:line="360" w:lineRule="auto"/>
        <w:rPr>
          <w:rFonts w:ascii="宋体" w:hAnsi="宋体"/>
          <w:sz w:val="24"/>
        </w:rPr>
      </w:pPr>
      <w:r>
        <w:rPr>
          <w:rFonts w:ascii="SimHei" w:hAnsi="SimHei" w:eastAsia="黑体"/>
          <w:sz w:val="24"/>
        </w:rPr>
        <w:t>的本地区上年度职工月平均工资三倍的情况下，支付经济补偿的标准按职工月平均工资三倍的数额支付，支付经济补偿的年限最高不超过十二年。</w:t>
      </w:r>
    </w:p>
    <w:p>
      <w:pPr>
        <w:numPr>
          <w:ilvl w:val="2"/>
          <w:numId w:val="2"/>
        </w:numPr>
        <w:spacing w:line="360" w:lineRule="auto"/>
        <w:rPr>
          <w:rFonts w:hint="eastAsia" w:ascii="宋体" w:hAnsi="宋体"/>
          <w:sz w:val="24"/>
        </w:rPr>
      </w:pPr>
      <w:r>
        <w:rPr>
          <w:rFonts w:ascii="SimHei" w:hAnsi="SimHei" w:eastAsia="黑体"/>
          <w:sz w:val="24"/>
        </w:rPr>
        <w:t>核算经济补偿金中的月平均工资是指员工在办理解除或者终止劳动合同</w:t>
      </w:r>
    </w:p>
    <w:p>
      <w:pPr>
        <w:tabs>
          <w:tab w:val="left" w:pos="720"/>
        </w:tabs>
        <w:spacing w:line="360" w:lineRule="auto"/>
        <w:rPr>
          <w:rFonts w:ascii="宋体" w:hAnsi="宋体"/>
          <w:sz w:val="24"/>
        </w:rPr>
      </w:pPr>
      <w:r>
        <w:rPr>
          <w:rFonts w:ascii="SimHei" w:hAnsi="SimHei" w:eastAsia="黑体"/>
          <w:sz w:val="24"/>
        </w:rPr>
        <w:t>手续前十二个月的平均工资，即将员工十二个月应得工资性收入之和除以12的平均数。</w:t>
      </w:r>
    </w:p>
    <w:p>
      <w:pPr>
        <w:numPr>
          <w:ilvl w:val="1"/>
          <w:numId w:val="2"/>
        </w:numPr>
        <w:spacing w:line="360" w:lineRule="auto"/>
        <w:rPr>
          <w:rFonts w:ascii="宋体" w:hAnsi="宋体"/>
          <w:sz w:val="24"/>
        </w:rPr>
      </w:pPr>
      <w:r>
        <w:rPr>
          <w:rFonts w:ascii="SimHei" w:hAnsi="SimHei" w:eastAsia="黑体"/>
          <w:sz w:val="24"/>
        </w:rPr>
        <w:t>本单位工作年限的核算</w:t>
      </w:r>
    </w:p>
    <w:p>
      <w:pPr>
        <w:numPr>
          <w:ilvl w:val="2"/>
          <w:numId w:val="2"/>
        </w:numPr>
        <w:spacing w:line="360" w:lineRule="auto"/>
        <w:rPr>
          <w:rFonts w:hint="eastAsia" w:ascii="宋体" w:hAnsi="宋体"/>
          <w:sz w:val="24"/>
        </w:rPr>
      </w:pPr>
      <w:r>
        <w:rPr>
          <w:rFonts w:ascii="SimHei" w:hAnsi="SimHei" w:eastAsia="黑体"/>
          <w:sz w:val="24"/>
        </w:rPr>
        <w:t>执行国有企业改制、重组、破产倒闭、主辅分离辅业改制、劣势企业关闭</w:t>
      </w:r>
    </w:p>
    <w:p>
      <w:pPr>
        <w:tabs>
          <w:tab w:val="left" w:pos="720"/>
        </w:tabs>
        <w:spacing w:line="360" w:lineRule="auto"/>
        <w:rPr>
          <w:rFonts w:ascii="宋体" w:hAnsi="宋体"/>
          <w:sz w:val="24"/>
        </w:rPr>
      </w:pPr>
      <w:r>
        <w:rPr>
          <w:rFonts w:ascii="SimHei" w:hAnsi="SimHei" w:eastAsia="黑体"/>
          <w:sz w:val="24"/>
        </w:rPr>
        <w:t>退出和富余人员安置等政策领取经济补偿金、生活补助费、一次性安置费的，其本单位工作年限不连续计算。</w:t>
      </w:r>
    </w:p>
    <w:p>
      <w:pPr>
        <w:numPr>
          <w:ilvl w:val="2"/>
          <w:numId w:val="2"/>
        </w:numPr>
        <w:spacing w:line="360" w:lineRule="auto"/>
        <w:rPr>
          <w:rFonts w:hint="eastAsia" w:ascii="宋体" w:hAnsi="宋体"/>
          <w:sz w:val="24"/>
        </w:rPr>
      </w:pPr>
      <w:r>
        <w:rPr>
          <w:rFonts w:ascii="SimHei" w:hAnsi="SimHei" w:eastAsia="黑体"/>
          <w:sz w:val="24"/>
        </w:rPr>
        <w:t>复员转业军人组织安排初次就业的，其军龄合并纳入工作年限计算。领取</w:t>
      </w:r>
    </w:p>
    <w:p>
      <w:pPr>
        <w:tabs>
          <w:tab w:val="left" w:pos="720"/>
        </w:tabs>
        <w:spacing w:line="360" w:lineRule="auto"/>
        <w:rPr>
          <w:rFonts w:ascii="宋体" w:hAnsi="宋体"/>
          <w:sz w:val="24"/>
        </w:rPr>
      </w:pPr>
      <w:r>
        <w:rPr>
          <w:rFonts w:ascii="SimHei" w:hAnsi="SimHei" w:eastAsia="黑体"/>
          <w:sz w:val="24"/>
        </w:rPr>
        <w:t>了自主择业补贴的，军龄不纳入工作年限计算。</w:t>
      </w:r>
    </w:p>
    <w:p>
      <w:pPr>
        <w:numPr>
          <w:ilvl w:val="2"/>
          <w:numId w:val="2"/>
        </w:numPr>
        <w:spacing w:line="360" w:lineRule="auto"/>
        <w:rPr>
          <w:rFonts w:hint="eastAsia" w:ascii="宋体" w:hAnsi="宋体"/>
          <w:sz w:val="24"/>
        </w:rPr>
      </w:pPr>
      <w:r>
        <w:rPr>
          <w:rFonts w:ascii="SimHei" w:hAnsi="SimHei" w:eastAsia="黑体"/>
          <w:sz w:val="24"/>
        </w:rPr>
        <w:t>由公司派出的员工，其本单位工作年限连续计算，外部招聘人员的以前工</w:t>
      </w:r>
    </w:p>
    <w:p>
      <w:pPr>
        <w:spacing w:line="360" w:lineRule="auto"/>
        <w:rPr>
          <w:rFonts w:ascii="宋体" w:hAnsi="宋体"/>
          <w:sz w:val="24"/>
        </w:rPr>
      </w:pPr>
      <w:r>
        <w:rPr>
          <w:rFonts w:ascii="SimHei" w:hAnsi="SimHei" w:eastAsia="黑体"/>
          <w:sz w:val="24"/>
        </w:rPr>
        <w:t>作年限不连续计算为本单位工作年限。</w:t>
      </w:r>
    </w:p>
    <w:p>
      <w:pPr>
        <w:numPr>
          <w:ilvl w:val="2"/>
          <w:numId w:val="2"/>
        </w:numPr>
        <w:spacing w:line="360" w:lineRule="auto"/>
        <w:rPr>
          <w:rFonts w:hint="eastAsia" w:ascii="宋体" w:hAnsi="宋体"/>
          <w:sz w:val="24"/>
        </w:rPr>
      </w:pPr>
      <w:r>
        <w:rPr>
          <w:rFonts w:ascii="SimHei" w:hAnsi="SimHei" w:eastAsia="黑体"/>
          <w:sz w:val="24"/>
        </w:rPr>
        <w:t>在具体核算工作年限中遇到的相关问题，须报</w:t>
      </w:r>
      <w:r>
        <w:rPr>
          <w:rFonts w:hint="eastAsia" w:ascii="SimHei" w:hAnsi="SimHei" w:eastAsia="黑体"/>
          <w:sz w:val="24"/>
        </w:rPr>
        <w:t>上级</w:t>
      </w:r>
      <w:r>
        <w:rPr>
          <w:rFonts w:ascii="SimHei" w:hAnsi="SimHei" w:eastAsia="黑体"/>
          <w:sz w:val="24"/>
        </w:rPr>
        <w:t>公司人力资源部研究</w:t>
      </w:r>
    </w:p>
    <w:p>
      <w:pPr>
        <w:tabs>
          <w:tab w:val="left" w:pos="720"/>
        </w:tabs>
        <w:spacing w:line="360" w:lineRule="auto"/>
        <w:rPr>
          <w:sz w:val="24"/>
        </w:rPr>
      </w:pPr>
      <w:r>
        <w:rPr>
          <w:rFonts w:ascii="SimHei" w:hAnsi="SimHei" w:eastAsia="黑体"/>
          <w:sz w:val="24"/>
        </w:rPr>
        <w:t>后，制订统一政策执行。国家有关工作年限</w:t>
      </w:r>
      <w:r>
        <w:rPr>
          <w:rFonts w:ascii="SimHei" w:hAnsi="SimHei" w:eastAsia="黑体"/>
          <w:sz w:val="24"/>
        </w:rPr>
        <w:t>政策调整后，公司相应调整有关规定。</w:t>
      </w:r>
    </w:p>
    <w:p>
      <w:pPr>
        <w:numPr>
          <w:ilvl w:val="0"/>
          <w:numId w:val="2"/>
        </w:numPr>
        <w:spacing w:line="360" w:lineRule="auto"/>
        <w:rPr>
          <w:rFonts w:hint="eastAsia" w:eastAsia="黑体"/>
          <w:sz w:val="24"/>
        </w:rPr>
      </w:pPr>
      <w:bookmarkStart w:id="1" w:name="_Toc247342397"/>
      <w:r>
        <w:rPr>
          <w:rFonts w:eastAsia="黑体" w:ascii="SimHei" w:hAnsi="SimHei"/>
          <w:sz w:val="24"/>
        </w:rPr>
        <w:t>附则</w:t>
      </w:r>
      <w:bookmarkEnd w:id="1"/>
    </w:p>
    <w:p>
      <w:pPr>
        <w:numPr>
          <w:ilvl w:val="1"/>
          <w:numId w:val="2"/>
        </w:numPr>
        <w:spacing w:line="360" w:lineRule="auto"/>
        <w:rPr>
          <w:rFonts w:eastAsia="黑体"/>
          <w:sz w:val="24"/>
        </w:rPr>
      </w:pPr>
      <w:r>
        <w:rPr>
          <w:rFonts w:ascii="SimHei" w:hAnsi="SimHei" w:eastAsia="黑体"/>
          <w:sz w:val="24"/>
        </w:rPr>
        <w:t>本</w:t>
      </w:r>
      <w:r>
        <w:rPr>
          <w:rFonts w:hint="eastAsia" w:ascii="SimHei" w:hAnsi="SimHei" w:eastAsia="黑体"/>
          <w:sz w:val="24"/>
        </w:rPr>
        <w:t>办法</w:t>
      </w:r>
      <w:r>
        <w:rPr>
          <w:rFonts w:ascii="SimHei" w:hAnsi="SimHei" w:eastAsia="黑体"/>
          <w:sz w:val="24"/>
        </w:rPr>
        <w:t>由公司人力资源部负责解释。</w:t>
      </w:r>
    </w:p>
    <w:p>
      <w:pPr>
        <w:numPr>
          <w:ilvl w:val="1"/>
          <w:numId w:val="2"/>
        </w:numPr>
        <w:spacing w:line="360" w:lineRule="auto"/>
        <w:rPr>
          <w:rFonts w:hint="eastAsia"/>
          <w:sz w:val="24"/>
        </w:rPr>
      </w:pPr>
      <w:r>
        <w:rPr>
          <w:rFonts w:ascii="SimHei" w:hAnsi="SimHei" w:eastAsia="黑体"/>
          <w:sz w:val="24"/>
        </w:rPr>
        <w:t>本</w:t>
      </w:r>
      <w:r>
        <w:rPr>
          <w:rFonts w:hint="eastAsia" w:ascii="SimHei" w:hAnsi="SimHei" w:eastAsia="黑体"/>
          <w:sz w:val="24"/>
        </w:rPr>
        <w:t>办法</w:t>
      </w:r>
      <w:r>
        <w:rPr>
          <w:rFonts w:ascii="SimHei" w:hAnsi="SimHei" w:eastAsia="黑体"/>
          <w:sz w:val="24"/>
        </w:rPr>
        <w:t>自发布之日起执行。</w:t>
      </w:r>
    </w:p>
    <w:p>
      <w:pPr>
        <w:spacing w:line="360" w:lineRule="auto"/>
        <w:rPr>
          <w:rFonts w:hint="eastAsia"/>
          <w:sz w:val="24"/>
        </w:rPr>
      </w:pPr>
    </w:p>
    <w:p>
      <w:pPr>
        <w:spacing w:line="360" w:lineRule="auto"/>
        <w:rPr>
          <w:rFonts w:hint="eastAsia" w:ascii="黑体" w:hAnsi="宋体" w:eastAsia="黑体"/>
          <w:color w:val="000000"/>
          <w:sz w:val="24"/>
        </w:rPr>
      </w:pPr>
      <w:r>
        <w:rPr>
          <w:rFonts w:hint="eastAsia" w:ascii="SimHei" w:hAnsi="SimHei" w:eastAsia="黑体"/>
          <w:color w:val="000000"/>
          <w:sz w:val="24"/>
        </w:rPr>
        <w:t>【正文结束】</w:t>
      </w:r>
    </w:p>
    <w:p>
      <w:pPr>
        <w:spacing w:line="360" w:lineRule="auto"/>
        <w:rPr>
          <w:rFonts w:hint="eastAsia"/>
          <w:sz w:val="24"/>
        </w:rPr>
      </w:pPr>
    </w:p>
    <w:p>
      <w:pPr>
        <w:spacing w:line="360" w:lineRule="auto"/>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1191" w:footer="794"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Arial Unicode MS">
    <w:altName w:val="Arial"/>
    <w:panose1 w:val="020B0604020202020204"/>
    <w:charset w:val="00"/>
    <w:family w:val="roman"/>
    <w:pitch w:val="default"/>
    <w:sig w:usb0="00000003"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66312"/>
    <w:multiLevelType w:val="multilevel"/>
    <w:tmpl w:val="05A66312"/>
    <w:lvl w:ilvl="0" w:tentative="0">
      <w:start w:val="1"/>
      <w:numFmt w:val="lowerLetter"/>
      <w:lvlText w:val="%1)"/>
      <w:lvlJc w:val="left"/>
      <w:pPr>
        <w:tabs>
          <w:tab w:val="left" w:pos="960"/>
        </w:tabs>
        <w:ind w:left="960" w:hanging="480"/>
      </w:pPr>
      <w:rPr>
        <w:rFonts w:hint="default" w:ascii="宋体" w:hAnsi="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6103B90"/>
    <w:multiLevelType w:val="multilevel"/>
    <w:tmpl w:val="06103B90"/>
    <w:lvl w:ilvl="0" w:tentative="0">
      <w:start w:val="1"/>
      <w:numFmt w:val="lowerLetter"/>
      <w:lvlText w:val="%1)"/>
      <w:lvlJc w:val="left"/>
      <w:pPr>
        <w:tabs>
          <w:tab w:val="left" w:pos="960"/>
        </w:tabs>
        <w:ind w:left="960" w:hanging="480"/>
      </w:pPr>
      <w:rPr>
        <w:rFonts w:hint="default" w:ascii="宋体" w:hAnsi="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B9C00FF"/>
    <w:multiLevelType w:val="multilevel"/>
    <w:tmpl w:val="0B9C00FF"/>
    <w:lvl w:ilvl="0" w:tentative="0">
      <w:start w:val="1"/>
      <w:numFmt w:val="lowerLetter"/>
      <w:lvlText w:val="%1)"/>
      <w:lvlJc w:val="left"/>
      <w:pPr>
        <w:tabs>
          <w:tab w:val="left" w:pos="1200"/>
        </w:tabs>
        <w:ind w:left="1200" w:hanging="480"/>
      </w:pPr>
      <w:rPr>
        <w:rFonts w:hint="default" w:ascii="宋体" w:hAnsi="宋体"/>
      </w:rPr>
    </w:lvl>
    <w:lvl w:ilvl="1" w:tentative="0">
      <w:start w:val="1"/>
      <w:numFmt w:val="decimal"/>
      <w:lvlText w:val="%2）"/>
      <w:lvlJc w:val="left"/>
      <w:pPr>
        <w:tabs>
          <w:tab w:val="left" w:pos="1020"/>
        </w:tabs>
        <w:ind w:left="1020" w:hanging="360"/>
      </w:pPr>
      <w:rPr>
        <w:rFonts w:hint="default"/>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3">
    <w:nsid w:val="26FA074D"/>
    <w:multiLevelType w:val="multilevel"/>
    <w:tmpl w:val="26FA074D"/>
    <w:lvl w:ilvl="0" w:tentative="0">
      <w:start w:val="1"/>
      <w:numFmt w:val="decimal"/>
      <w:lvlText w:val="%1"/>
      <w:lvlJc w:val="left"/>
      <w:pPr>
        <w:tabs>
          <w:tab w:val="left" w:pos="360"/>
        </w:tabs>
        <w:ind w:left="360" w:hanging="360"/>
      </w:pPr>
      <w:rPr>
        <w:rFonts w:hint="eastAsia" w:ascii="黑体" w:hAnsi="宋体" w:eastAsia="黑体"/>
      </w:rPr>
    </w:lvl>
    <w:lvl w:ilvl="1" w:tentative="0">
      <w:start w:val="1"/>
      <w:numFmt w:val="decimal"/>
      <w:isLgl/>
      <w:lvlText w:val="%1.%2"/>
      <w:lvlJc w:val="left"/>
      <w:pPr>
        <w:tabs>
          <w:tab w:val="left" w:pos="540"/>
        </w:tabs>
        <w:ind w:left="540" w:hanging="540"/>
      </w:pPr>
      <w:rPr>
        <w:rFonts w:hint="eastAsia" w:ascii="黑体" w:hAnsi="宋体" w:eastAsia="黑体"/>
      </w:rPr>
    </w:lvl>
    <w:lvl w:ilvl="2" w:tentative="0">
      <w:start w:val="1"/>
      <w:numFmt w:val="decimal"/>
      <w:isLgl/>
      <w:lvlText w:val="%1.%2.%3"/>
      <w:lvlJc w:val="left"/>
      <w:pPr>
        <w:tabs>
          <w:tab w:val="left" w:pos="720"/>
        </w:tabs>
        <w:ind w:left="720" w:hanging="720"/>
      </w:pPr>
      <w:rPr>
        <w:rFonts w:hint="eastAsia" w:ascii="黑体" w:eastAsia="黑体"/>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440"/>
        </w:tabs>
        <w:ind w:left="1440" w:hanging="144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800"/>
        </w:tabs>
        <w:ind w:left="1800" w:hanging="1800"/>
      </w:pPr>
      <w:rPr>
        <w:rFonts w:hint="default"/>
      </w:rPr>
    </w:lvl>
  </w:abstractNum>
  <w:abstractNum w:abstractNumId="4">
    <w:nsid w:val="3AAE73B7"/>
    <w:multiLevelType w:val="multilevel"/>
    <w:tmpl w:val="3AAE73B7"/>
    <w:lvl w:ilvl="0" w:tentative="0">
      <w:start w:val="1"/>
      <w:numFmt w:val="lowerLetter"/>
      <w:lvlText w:val="%1)"/>
      <w:lvlJc w:val="left"/>
      <w:pPr>
        <w:tabs>
          <w:tab w:val="left" w:pos="8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17"/>
      <w:lvlText w:val="%4."/>
      <w:lvlJc w:val="left"/>
      <w:pPr>
        <w:tabs>
          <w:tab w:val="left" w:pos="420"/>
        </w:tabs>
        <w:ind w:left="42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7691337"/>
    <w:multiLevelType w:val="multilevel"/>
    <w:tmpl w:val="57691337"/>
    <w:lvl w:ilvl="0" w:tentative="0">
      <w:start w:val="1"/>
      <w:numFmt w:val="lowerLetter"/>
      <w:lvlText w:val="%1)"/>
      <w:lvlJc w:val="left"/>
      <w:pPr>
        <w:tabs>
          <w:tab w:val="left" w:pos="960"/>
        </w:tabs>
        <w:ind w:left="960" w:hanging="480"/>
      </w:pPr>
      <w:rPr>
        <w:rFonts w:hint="default" w:ascii="宋体" w:hAnsi="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99446A8"/>
    <w:multiLevelType w:val="multilevel"/>
    <w:tmpl w:val="599446A8"/>
    <w:lvl w:ilvl="0" w:tentative="0">
      <w:start w:val="1"/>
      <w:numFmt w:val="lowerLetter"/>
      <w:lvlText w:val="%1)"/>
      <w:lvlJc w:val="left"/>
      <w:pPr>
        <w:tabs>
          <w:tab w:val="left" w:pos="960"/>
        </w:tabs>
        <w:ind w:left="960" w:hanging="480"/>
      </w:pPr>
      <w:rPr>
        <w:rFonts w:hint="default" w:ascii="宋体" w:hAnsi="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5A87343A"/>
    <w:multiLevelType w:val="multilevel"/>
    <w:tmpl w:val="5A87343A"/>
    <w:lvl w:ilvl="0" w:tentative="0">
      <w:start w:val="1"/>
      <w:numFmt w:val="lowerLetter"/>
      <w:lvlText w:val="%1)"/>
      <w:lvlJc w:val="left"/>
      <w:pPr>
        <w:tabs>
          <w:tab w:val="left" w:pos="960"/>
        </w:tabs>
        <w:ind w:left="960" w:hanging="480"/>
      </w:pPr>
      <w:rPr>
        <w:rFonts w:hint="default" w:ascii="宋体" w:hAnsi="宋体"/>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8">
    <w:nsid w:val="68584BF1"/>
    <w:multiLevelType w:val="multilevel"/>
    <w:tmpl w:val="68584BF1"/>
    <w:lvl w:ilvl="0" w:tentative="0">
      <w:start w:val="1"/>
      <w:numFmt w:val="lowerLetter"/>
      <w:lvlText w:val="%1)"/>
      <w:lvlJc w:val="left"/>
      <w:pPr>
        <w:tabs>
          <w:tab w:val="left" w:pos="960"/>
        </w:tabs>
        <w:ind w:left="960" w:hanging="480"/>
      </w:pPr>
      <w:rPr>
        <w:rFonts w:hint="default" w:ascii="宋体" w:hAnsi="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6AC01604"/>
    <w:multiLevelType w:val="multilevel"/>
    <w:tmpl w:val="6AC01604"/>
    <w:lvl w:ilvl="0" w:tentative="0">
      <w:start w:val="1"/>
      <w:numFmt w:val="lowerLetter"/>
      <w:lvlText w:val="%1)"/>
      <w:lvlJc w:val="left"/>
      <w:pPr>
        <w:tabs>
          <w:tab w:val="left" w:pos="960"/>
        </w:tabs>
        <w:ind w:left="960" w:hanging="480"/>
      </w:pPr>
      <w:rPr>
        <w:rFonts w:hint="default" w:ascii="宋体" w:hAnsi="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6E167F3B"/>
    <w:multiLevelType w:val="multilevel"/>
    <w:tmpl w:val="6E167F3B"/>
    <w:lvl w:ilvl="0" w:tentative="0">
      <w:start w:val="1"/>
      <w:numFmt w:val="lowerLetter"/>
      <w:lvlText w:val="%1)"/>
      <w:lvlJc w:val="left"/>
      <w:pPr>
        <w:tabs>
          <w:tab w:val="left" w:pos="960"/>
        </w:tabs>
        <w:ind w:left="960" w:hanging="480"/>
      </w:pPr>
      <w:rPr>
        <w:rFonts w:hint="default" w:ascii="宋体" w:hAnsi="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7F86137D"/>
    <w:multiLevelType w:val="multilevel"/>
    <w:tmpl w:val="7F86137D"/>
    <w:lvl w:ilvl="0" w:tentative="0">
      <w:start w:val="1"/>
      <w:numFmt w:val="lowerLetter"/>
      <w:lvlText w:val="%1)"/>
      <w:lvlJc w:val="left"/>
      <w:pPr>
        <w:tabs>
          <w:tab w:val="left" w:pos="960"/>
        </w:tabs>
        <w:ind w:left="960" w:hanging="480"/>
      </w:pPr>
      <w:rPr>
        <w:rFonts w:hint="default" w:ascii="宋体" w:hAnsi="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7"/>
  </w:num>
  <w:num w:numId="4">
    <w:abstractNumId w:val="10"/>
  </w:num>
  <w:num w:numId="5">
    <w:abstractNumId w:val="11"/>
  </w:num>
  <w:num w:numId="6">
    <w:abstractNumId w:val="9"/>
  </w:num>
  <w:num w:numId="7">
    <w:abstractNumId w:val="8"/>
  </w:num>
  <w:num w:numId="8">
    <w:abstractNumId w:val="5"/>
  </w:num>
  <w:num w:numId="9">
    <w:abstractNumId w:val="1"/>
  </w:num>
  <w:num w:numId="10">
    <w:abstractNumId w:val="2"/>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545EF"/>
    <w:rsid w:val="001F0311"/>
    <w:rsid w:val="00212D6C"/>
    <w:rsid w:val="00294B1F"/>
    <w:rsid w:val="002E4B00"/>
    <w:rsid w:val="003F6491"/>
    <w:rsid w:val="0047630A"/>
    <w:rsid w:val="004D7E4A"/>
    <w:rsid w:val="005D03C5"/>
    <w:rsid w:val="00652557"/>
    <w:rsid w:val="006F3F25"/>
    <w:rsid w:val="00734BAB"/>
    <w:rsid w:val="00761552"/>
    <w:rsid w:val="00891786"/>
    <w:rsid w:val="00903A4F"/>
    <w:rsid w:val="009A5A6B"/>
    <w:rsid w:val="00A95513"/>
    <w:rsid w:val="00A97FBF"/>
    <w:rsid w:val="00AC4272"/>
    <w:rsid w:val="00B86FEF"/>
    <w:rsid w:val="00C14AB0"/>
    <w:rsid w:val="00E84595"/>
    <w:rsid w:val="00F7555D"/>
    <w:rsid w:val="00F875AC"/>
    <w:rsid w:val="00F94CE8"/>
    <w:rsid w:val="08B45DE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11">
    <w:name w:val="Default Paragraph Font"/>
    <w:semiHidden/>
    <w:uiPriority w:val="0"/>
  </w:style>
  <w:style w:type="table" w:default="1" w:styleId="10">
    <w:name w:val="Normal Table"/>
    <w:semiHidden/>
    <w:unhideWhenUsed/>
    <w:uiPriority w:val="99"/>
    <w:tblPr>
      <w:tblStyle w:val="10"/>
      <w:tblCellMar>
        <w:top w:w="0" w:type="dxa"/>
        <w:left w:w="108" w:type="dxa"/>
        <w:bottom w:w="0" w:type="dxa"/>
        <w:right w:w="108" w:type="dxa"/>
      </w:tblCellMar>
    </w:tblPr>
    <w:trPr>
      <w:wBefore w:w="0" w:type="dxa"/>
    </w:trPr>
  </w:style>
  <w:style w:type="paragraph" w:styleId="4">
    <w:name w:val="Body Text Indent"/>
    <w:basedOn w:val="1"/>
    <w:uiPriority w:val="0"/>
    <w:pPr>
      <w:ind w:firstLine="538" w:firstLineChars="192"/>
    </w:pPr>
    <w:rPr>
      <w:sz w:val="28"/>
    </w:rPr>
  </w:style>
  <w:style w:type="paragraph" w:styleId="5">
    <w:name w:val="Date"/>
    <w:basedOn w:val="1"/>
    <w:next w:val="1"/>
    <w:uiPriority w:val="0"/>
    <w:pPr>
      <w:ind w:left="100" w:leftChars="2500"/>
    </w:pPr>
  </w:style>
  <w:style w:type="paragraph" w:styleId="6">
    <w:name w:val="Balloon Text"/>
    <w:basedOn w:val="1"/>
    <w:semiHidden/>
    <w:uiPriority w:val="0"/>
    <w:rPr>
      <w:sz w:val="18"/>
      <w:szCs w:val="18"/>
    </w:rPr>
  </w:style>
  <w:style w:type="paragraph" w:styleId="7">
    <w:name w:val="footer"/>
    <w:basedOn w:val="1"/>
    <w:link w:val="21"/>
    <w:uiPriority w:val="0"/>
    <w:pPr>
      <w:tabs>
        <w:tab w:val="center" w:pos="4153"/>
        <w:tab w:val="right" w:pos="8306"/>
      </w:tabs>
      <w:snapToGrid w:val="0"/>
      <w:jc w:val="left"/>
    </w:pPr>
    <w:rPr>
      <w:sz w:val="18"/>
      <w:szCs w:val="18"/>
    </w:rPr>
  </w:style>
  <w:style w:type="paragraph" w:styleId="8">
    <w:name w:val="header"/>
    <w:basedOn w:val="1"/>
    <w:link w:val="20"/>
    <w:uiPriority w:val="0"/>
    <w:pPr>
      <w:tabs>
        <w:tab w:val="center" w:pos="4153"/>
        <w:tab w:val="right" w:pos="8306"/>
      </w:tabs>
      <w:snapToGrid w:val="0"/>
      <w:jc w:val="center"/>
    </w:pPr>
    <w:rPr>
      <w:sz w:val="18"/>
      <w:szCs w:val="18"/>
    </w:rPr>
  </w:style>
  <w:style w:type="paragraph" w:styleId="9">
    <w:name w:val="Normal (Web)"/>
    <w:basedOn w:val="1"/>
    <w:uiPriority w:val="0"/>
    <w:pPr>
      <w:widowControl/>
      <w:spacing w:before="100" w:beforeLines="0" w:beforeAutospacing="1" w:after="100" w:afterLines="0" w:afterAutospacing="1"/>
      <w:jc w:val="left"/>
    </w:pPr>
    <w:rPr>
      <w:rFonts w:ascii="Arial Unicode MS" w:hAnsi="Arial Unicode MS" w:eastAsia="Arial Unicode MS" w:cs="Arial Unicode MS"/>
      <w:kern w:val="0"/>
      <w:sz w:val="24"/>
    </w:rPr>
  </w:style>
  <w:style w:type="character" w:styleId="12">
    <w:name w:val="page number"/>
    <w:basedOn w:val="11"/>
    <w:uiPriority w:val="0"/>
  </w:style>
  <w:style w:type="character" w:styleId="13">
    <w:name w:val="Hyperlink"/>
    <w:uiPriority w:val="0"/>
    <w:rPr>
      <w:color w:val="0000FF"/>
      <w:u w:val="single"/>
    </w:rPr>
  </w:style>
  <w:style w:type="paragraph" w:styleId="14">
    <w:name w:val="List Paragraph"/>
    <w:basedOn w:val="1"/>
    <w:qFormat/>
    <w:uiPriority w:val="0"/>
    <w:pPr>
      <w:ind w:firstLine="420" w:firstLineChars="200"/>
    </w:pPr>
  </w:style>
  <w:style w:type="paragraph" w:customStyle="1" w:styleId="15">
    <w:name w:val=" Char"/>
    <w:basedOn w:val="1"/>
    <w:uiPriority w:val="0"/>
    <w:pPr>
      <w:spacing w:line="360" w:lineRule="auto"/>
    </w:pPr>
    <w:rPr>
      <w:rFonts w:ascii="宋体" w:hAnsi="宋体"/>
      <w:sz w:val="22"/>
    </w:rPr>
  </w:style>
  <w:style w:type="paragraph" w:customStyle="1" w:styleId="16">
    <w:name w:val=" Char Char Char Char2"/>
    <w:basedOn w:val="1"/>
    <w:uiPriority w:val="0"/>
    <w:pPr>
      <w:tabs>
        <w:tab w:val="left" w:pos="1265"/>
      </w:tabs>
      <w:spacing w:line="360" w:lineRule="auto"/>
    </w:pPr>
    <w:rPr>
      <w:rFonts w:ascii="宋体" w:hAnsi="宋体"/>
      <w:sz w:val="22"/>
    </w:rPr>
  </w:style>
  <w:style w:type="paragraph" w:customStyle="1" w:styleId="17">
    <w:name w:val="二级条标题"/>
    <w:basedOn w:val="1"/>
    <w:next w:val="1"/>
    <w:link w:val="19"/>
    <w:uiPriority w:val="0"/>
    <w:pPr>
      <w:widowControl/>
      <w:numPr>
        <w:ilvl w:val="3"/>
        <w:numId w:val="1"/>
      </w:numPr>
      <w:tabs>
        <w:tab w:val="left" w:pos="360"/>
        <w:tab w:val="left" w:pos="1666"/>
        <w:tab w:val="left" w:pos="2160"/>
      </w:tabs>
      <w:ind w:left="646"/>
      <w:jc w:val="left"/>
      <w:outlineLvl w:val="3"/>
    </w:pPr>
    <w:rPr>
      <w:rFonts w:ascii="黑体" w:eastAsia="黑体"/>
      <w:kern w:val="0"/>
      <w:szCs w:val="20"/>
    </w:rPr>
  </w:style>
  <w:style w:type="paragraph" w:customStyle="1" w:styleId="18">
    <w:name w:val="Char3"/>
    <w:basedOn w:val="1"/>
    <w:uiPriority w:val="0"/>
    <w:pPr>
      <w:widowControl/>
      <w:spacing w:after="160" w:afterLines="0" w:line="240" w:lineRule="exact"/>
      <w:jc w:val="left"/>
    </w:pPr>
    <w:rPr>
      <w:rFonts w:ascii="Verdana" w:hAnsi="Verdana"/>
      <w:kern w:val="0"/>
      <w:sz w:val="20"/>
      <w:szCs w:val="20"/>
      <w:lang w:eastAsia="en-US"/>
    </w:rPr>
  </w:style>
  <w:style w:type="character" w:customStyle="1" w:styleId="19">
    <w:name w:val="二级条标题 Char"/>
    <w:link w:val="17"/>
    <w:locked/>
    <w:uiPriority w:val="0"/>
    <w:rPr>
      <w:rFonts w:ascii="黑体" w:eastAsia="黑体"/>
      <w:sz w:val="21"/>
      <w:lang w:val="en-US" w:eastAsia="zh-CN" w:bidi="ar-SA"/>
    </w:rPr>
  </w:style>
  <w:style w:type="character" w:customStyle="1" w:styleId="20">
    <w:name w:val="页眉 字符"/>
    <w:link w:val="8"/>
    <w:uiPriority w:val="0"/>
    <w:rPr>
      <w:kern w:val="2"/>
      <w:sz w:val="18"/>
      <w:szCs w:val="18"/>
    </w:rPr>
  </w:style>
  <w:style w:type="character" w:customStyle="1" w:styleId="21">
    <w:name w:val="页脚 字符"/>
    <w:link w:val="7"/>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1062</Words>
  <Characters>6055</Characters>
  <Lines>50</Lines>
  <Paragraphs>14</Paragraphs>
  <TotalTime>0</TotalTime>
  <ScaleCrop>false</ScaleCrop>
  <LinksUpToDate>false</LinksUpToDate>
  <CharactersWithSpaces>7103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2019-09-21T14:42:00Z</dcterms:created>
  <dc:creator>league</dc:creator>
  <cp:lastModifiedBy>kingsoft</cp:lastModifiedBy>
  <cp:lastPrinted>2011-07-01T06:39:00Z</cp:lastPrinted>
  <dcterms:modified xsi:type="dcterms:W3CDTF">2020-05-15T15:28:16Z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KSOTemplateUUID">
    <vt:lpwstr>v1.0_library_X7cpcK/GgebgwWGjARJAQQ==</vt:lpwstr>
  </property>
</Properties>
</file>